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5efb159bba7e22d6cd6680f8d19a1accc67f61"/>
    <w:p>
      <w:pPr>
        <w:pStyle w:val="Heading1"/>
      </w:pPr>
      <w:r>
        <w:t xml:space="preserve">Nucleus AI — UI/UX Enhancement Completion Report</w:t>
      </w:r>
    </w:p>
    <w:p>
      <w:pPr>
        <w:pStyle w:val="FirstParagraph"/>
      </w:pPr>
      <w:r>
        <w:rPr>
          <w:bCs/>
          <w:b/>
        </w:rPr>
        <w:t xml:space="preserve">Initiative:</w:t>
      </w:r>
      <w:r>
        <w:t xml:space="preserve"> </w:t>
      </w:r>
      <w:r>
        <w:t xml:space="preserve">Premium Design System Rollout (Options A + B + C)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2026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— Next.js 16 / React 19 / Tailwind v4 / framer-motion 12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initiative elevates Nucleus AI from a functional SaaS interface to a</w:t>
      </w:r>
      <w:r>
        <w:t xml:space="preserve"> </w:t>
      </w:r>
      <w:r>
        <w:t xml:space="preserve">visually polished, premium product. The work was delivered in three options: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 A — Motion &amp; Visual Language:</w:t>
      </w:r>
      <w:r>
        <w:t xml:space="preserve"> </w:t>
      </w:r>
      <w:r>
        <w:t xml:space="preserve">animations, gradients, glassmorphism,</w:t>
      </w:r>
      <w:r>
        <w:t xml:space="preserve"> </w:t>
      </w:r>
      <w:r>
        <w:t xml:space="preserve">and a global command palette.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 B — Marketing Landing Page:</w:t>
      </w:r>
      <w:r>
        <w:t xml:space="preserve"> </w:t>
      </w:r>
      <w:r>
        <w:t xml:space="preserve">a redesigned, conversion-oriented</w:t>
      </w:r>
      <w:r>
        <w:t xml:space="preserve"> </w:t>
      </w:r>
      <w:r>
        <w:t xml:space="preserve">public landing experience.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 C — Application Overhaul:</w:t>
      </w:r>
      <w:r>
        <w:t xml:space="preserve"> </w:t>
      </w:r>
      <w:r>
        <w:t xml:space="preserve">a centralized design-token system applied</w:t>
      </w:r>
      <w:r>
        <w:t xml:space="preserve"> </w:t>
      </w:r>
      <w:r>
        <w:t xml:space="preserve">consistently across the authenticated app (campaign generator, context vault,</w:t>
      </w:r>
      <w:r>
        <w:t xml:space="preserve"> </w:t>
      </w:r>
      <w:r>
        <w:t xml:space="preserve">campaigns, notifications, empty states, and page transitions).</w:t>
      </w:r>
    </w:p>
    <w:p>
      <w:pPr>
        <w:pStyle w:val="FirstParagraph"/>
      </w:pPr>
      <w:r>
        <w:t xml:space="preserve">All three options are now complete. The application builds cleanly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✓ Compiled successfully) with no TypeScript errors.</w:t>
      </w:r>
    </w:p>
    <w:p>
      <w:r>
        <w:pict>
          <v:rect style="width:0;height:1.5pt" o:hralign="center" o:hrstd="t" o:hr="t"/>
        </w:pict>
      </w:r>
    </w:p>
    <w:bookmarkEnd w:id="20"/>
    <w:bookmarkStart w:id="21" w:name="design-system-foundation"/>
    <w:p>
      <w:pPr>
        <w:pStyle w:val="Heading2"/>
      </w:pPr>
      <w:r>
        <w:t xml:space="preserve">2. Design System Foundation</w:t>
      </w:r>
    </w:p>
    <w:p>
      <w:pPr>
        <w:pStyle w:val="FirstParagraph"/>
      </w:pPr>
      <w:r>
        <w:t xml:space="preserve">A single source of truth was introduced at</w:t>
      </w:r>
      <w:r>
        <w:t xml:space="preserve"> </w:t>
      </w:r>
      <w:r>
        <w:rPr>
          <w:rStyle w:val="VerbatimChar"/>
          <w:bCs/>
          <w:b/>
        </w:rPr>
        <w:t xml:space="preserve">src/lib/design-tokens.ts</w:t>
      </w:r>
      <w:r>
        <w:t xml:space="preserve">, exporting: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GRADIENTS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palette — indigo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  <w:r>
              <w:t xml:space="preserve"> </w:t>
            </w:r>
            <w:r>
              <w:t xml:space="preserve">(primary), violet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  <w:r>
              <w:t xml:space="preserve">, cyan</w:t>
            </w:r>
            <w:r>
              <w:t xml:space="preserve"> </w:t>
            </w:r>
            <w:r>
              <w:rPr>
                <w:rStyle w:val="VerbatimChar"/>
              </w:rPr>
              <w:t xml:space="preserve">#06b6d4</w:t>
            </w:r>
            <w:r>
              <w:t xml:space="preserve">, plus primary/accent/success/danger gradients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CHART_PALETTE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series colors for recharts visualizations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RADII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rhythm, corner radii, and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timing (</w:t>
            </w:r>
            <w:r>
              <w:rPr>
                <w:rStyle w:val="VerbatimChar"/>
              </w:rPr>
              <w:t xml:space="preserve">fast 0.15s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 0.3s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slow 0.5s</w:t>
            </w:r>
            <w:r>
              <w:t xml:space="preserve">) and easing curves (</w:t>
            </w:r>
            <w:r>
              <w:rPr>
                <w:rStyle w:val="VerbatimChar"/>
              </w:rPr>
              <w:t xml:space="preserve">outExpo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staggerContainer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staggerItem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hoverLift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framer-motion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badge styling (DRAFT / ACTIVE / PAUSED / COMPLETED / ARCHIVED) with light + dark variants</w:t>
            </w:r>
          </w:p>
        </w:tc>
      </w:tr>
    </w:tbl>
    <w:p>
      <w:pPr>
        <w:pStyle w:val="BodyText"/>
      </w:pPr>
      <w:r>
        <w:t xml:space="preserve">These tokens are paired with the global CSS utility layer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.bg-primary-gradient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.bg-mesh</w:t>
      </w:r>
      <w:r>
        <w:t xml:space="preserve">,</w:t>
      </w:r>
      <w:r>
        <w:t xml:space="preserve"> </w:t>
      </w:r>
      <w:r>
        <w:rPr>
          <w:rStyle w:val="VerbatimChar"/>
        </w:rPr>
        <w:t xml:space="preserve">.text-gradient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.gradient-border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,</w:t>
      </w:r>
      <w:r>
        <w:t xml:space="preserve"> </w:t>
      </w:r>
      <w:r>
        <w:rPr>
          <w:rStyle w:val="VerbatimChar"/>
        </w:rPr>
        <w:t xml:space="preserve">.shimmer</w:t>
      </w:r>
      <w:r>
        <w:t xml:space="preserve">,</w:t>
      </w:r>
      <w:r>
        <w:t xml:space="preserve"> </w:t>
      </w:r>
      <w:r>
        <w:rPr>
          <w:rStyle w:val="VerbatimChar"/>
        </w:rPr>
        <w:t xml:space="preserve">.glow-primary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animate-*</w:t>
      </w:r>
      <w:r>
        <w:t xml:space="preserve"> </w:t>
      </w:r>
      <w:r>
        <w:t xml:space="preserve">keyframe set). Every animation utility is wrapped in 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guard for accessibility.</w:t>
      </w:r>
    </w:p>
    <w:p>
      <w:r>
        <w:pict>
          <v:rect style="width:0;height:1.5pt" o:hralign="center" o:hrstd="t" o:hr="t"/>
        </w:pict>
      </w:r>
    </w:p>
    <w:bookmarkEnd w:id="21"/>
    <w:bookmarkStart w:id="22" w:name="reusable-components-created"/>
    <w:p>
      <w:pPr>
        <w:pStyle w:val="Heading2"/>
      </w:pPr>
      <w:r>
        <w:t xml:space="preserve">3. Reusable Components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src/components/ui/empty-state.tsx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icon halo + animated entrance; optional title, description, and action. Applied to Campaigns and Context Vault.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src/components/ui/typewriter.tsx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text reveal with blinking caret; respects reduced-motion (renders instantly). Drives the campaign generation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src/components/ui/page-transition.tsx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AnimatePresence</w:t>
            </w:r>
            <w:r>
              <w:t xml:space="preserve">-based fade/slide between routes (150ms), keyed on pathname. Mounted inside</w:t>
            </w:r>
            <w:r>
              <w:t xml:space="preserve"> </w:t>
            </w:r>
            <w:r>
              <w:rPr>
                <w:rStyle w:val="VerbatimChar"/>
              </w:rPr>
              <w:t xml:space="preserve">DashboardLayout</w:t>
            </w:r>
            <w:r>
              <w:t xml:space="preserve"> </w:t>
            </w:r>
            <w:r>
              <w:t xml:space="preserve">so every dashboard page inherits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key-pages-enhancements"/>
    <w:p>
      <w:pPr>
        <w:pStyle w:val="Heading2"/>
      </w:pPr>
      <w:r>
        <w:t xml:space="preserve">4. Key Pages &amp; Enhancements</w:t>
      </w:r>
    </w:p>
    <w:bookmarkStart w:id="23" w:name="campaign-generator-campaign-generator"/>
    <w:p>
      <w:pPr>
        <w:pStyle w:val="Heading3"/>
      </w:pPr>
      <w:r>
        <w:t xml:space="preserve">Campaign Generator (</w:t>
      </w:r>
      <w:r>
        <w:rPr>
          <w:rStyle w:val="VerbatimChar"/>
        </w:rPr>
        <w:t xml:space="preserve">/campaign-generator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Generated content now reveals via the</w:t>
      </w:r>
      <w:r>
        <w:t xml:space="preserve"> </w:t>
      </w:r>
      <w:r>
        <w:rPr>
          <w:bCs/>
          <w:b/>
        </w:rPr>
        <w:t xml:space="preserve">Typewriter</w:t>
      </w:r>
      <w:r>
        <w:t xml:space="preserve"> </w:t>
      </w:r>
      <w:r>
        <w:t xml:space="preserve">effect.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 button</w:t>
      </w:r>
      <w:r>
        <w:t xml:space="preserve"> </w:t>
      </w:r>
      <w:r>
        <w:t xml:space="preserve">animates between</w:t>
      </w:r>
      <w:r>
        <w:t xml:space="preserve"> </w:t>
      </w:r>
      <w:r>
        <w:t xml:space="preserve">“</w:t>
      </w:r>
      <w:r>
        <w:t xml:space="preserve">Copy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Copied</w:t>
      </w:r>
      <w:r>
        <w:t xml:space="preserve">”</w:t>
      </w:r>
      <w:r>
        <w:t xml:space="preserve"> </w:t>
      </w:r>
      <w:r>
        <w:t xml:space="preserve">states (scale transition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AnimatePresence</w:t>
      </w:r>
      <w:r>
        <w:t xml:space="preserve">) with an emerald confirmation border.</w:t>
      </w:r>
    </w:p>
    <w:p>
      <w:pPr>
        <w:numPr>
          <w:ilvl w:val="0"/>
          <w:numId w:val="1002"/>
        </w:numPr>
        <w:pStyle w:val="Compact"/>
      </w:pPr>
      <w:r>
        <w:t xml:space="preserve">Result metadata fades in only after the typewriter completes.</w:t>
      </w:r>
    </w:p>
    <w:p>
      <w:pPr>
        <w:numPr>
          <w:ilvl w:val="0"/>
          <w:numId w:val="1002"/>
        </w:numPr>
        <w:pStyle w:val="Compact"/>
      </w:pPr>
      <w:r>
        <w:t xml:space="preserve">Dark-mode contrast fixes for the campaign-context banner, mock-mode warning,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linked</w:t>
      </w:r>
      <w:r>
        <w:t xml:space="preserve">”</w:t>
      </w:r>
      <w:r>
        <w:t xml:space="preserve"> </w:t>
      </w:r>
      <w:r>
        <w:t xml:space="preserve">status text.</w:t>
      </w:r>
    </w:p>
    <w:bookmarkEnd w:id="23"/>
    <w:bookmarkStart w:id="24" w:name="context-vault-context-vault"/>
    <w:p>
      <w:pPr>
        <w:pStyle w:val="Heading3"/>
      </w:pPr>
      <w:r>
        <w:t xml:space="preserve">Context Vault (</w:t>
      </w:r>
      <w:r>
        <w:rPr>
          <w:rStyle w:val="VerbatimChar"/>
        </w:rPr>
        <w:t xml:space="preserve">/context-vault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Drag-and-drop zone</w:t>
      </w:r>
      <w:r>
        <w:t xml:space="preserve"> </w:t>
      </w:r>
      <w:r>
        <w:t xml:space="preserve">rebuilt as a</w:t>
      </w:r>
      <w:r>
        <w:t xml:space="preserve"> </w:t>
      </w:r>
      <w:r>
        <w:rPr>
          <w:rStyle w:val="VerbatimChar"/>
        </w:rPr>
        <w:t xml:space="preserve">motion.div</w:t>
      </w:r>
      <w:r>
        <w:t xml:space="preserve">: scales on drag-over, shows an</w:t>
      </w:r>
      <w:r>
        <w:t xml:space="preserve"> </w:t>
      </w:r>
      <w:r>
        <w:t xml:space="preserve">animated gradient glow and a gradient icon container, plus a</w:t>
      </w:r>
      <w:r>
        <w:t xml:space="preserve"> </w:t>
      </w:r>
      <w:r>
        <w:t xml:space="preserve">“</w:t>
      </w:r>
      <w:r>
        <w:t xml:space="preserve">Release to upload</w:t>
      </w:r>
      <w:r>
        <w:t xml:space="preserve">”</w:t>
      </w:r>
      <w:r>
        <w:t xml:space="preserve"> </w:t>
      </w:r>
      <w:r>
        <w:t xml:space="preserve">prompt.</w:t>
      </w:r>
    </w:p>
    <w:p>
      <w:pPr>
        <w:numPr>
          <w:ilvl w:val="0"/>
          <w:numId w:val="1003"/>
        </w:numPr>
        <w:pStyle w:val="Compact"/>
      </w:pPr>
      <w:r>
        <w:t xml:space="preserve">Document table rows gain smooth hover transitions.</w:t>
      </w:r>
    </w:p>
    <w:p>
      <w:pPr>
        <w:numPr>
          <w:ilvl w:val="0"/>
          <w:numId w:val="1003"/>
        </w:numPr>
        <w:pStyle w:val="Compact"/>
      </w:pPr>
      <w:r>
        <w:t xml:space="preserve">Empty state now uses the shared</w:t>
      </w:r>
      <w:r>
        <w:t xml:space="preserve"> </w:t>
      </w:r>
      <w:r>
        <w:rPr>
          <w:bCs/>
          <w:b/>
        </w:rPr>
        <w:t xml:space="preserve">EmptyState</w:t>
      </w:r>
      <w:r>
        <w:t xml:space="preserve"> </w:t>
      </w:r>
      <w:r>
        <w:t xml:space="preserve">component.</w:t>
      </w:r>
    </w:p>
    <w:bookmarkEnd w:id="24"/>
    <w:bookmarkStart w:id="25" w:name="campaigns-campaigns"/>
    <w:p>
      <w:pPr>
        <w:pStyle w:val="Heading3"/>
      </w:pPr>
      <w:r>
        <w:t xml:space="preserve">Campaigns (</w:t>
      </w:r>
      <w:r>
        <w:rPr>
          <w:rStyle w:val="VerbatimChar"/>
        </w:rPr>
        <w:t xml:space="preserve">/campaigns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Rewritten from a list to a</w:t>
      </w:r>
      <w:r>
        <w:t xml:space="preserve"> </w:t>
      </w:r>
      <w:r>
        <w:rPr>
          <w:bCs/>
          <w:b/>
        </w:rPr>
        <w:t xml:space="preserve">responsive card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1 → 2 → 3</w:t>
      </w:r>
      <w:r>
        <w:t xml:space="preserve"> </w:t>
      </w:r>
      <w:r>
        <w:t xml:space="preserve">columns).</w:t>
      </w:r>
    </w:p>
    <w:p>
      <w:pPr>
        <w:numPr>
          <w:ilvl w:val="0"/>
          <w:numId w:val="1004"/>
        </w:numPr>
        <w:pStyle w:val="Compact"/>
      </w:pPr>
      <w:r>
        <w:t xml:space="preserve">Motion</w:t>
      </w:r>
      <w:r>
        <w:t xml:space="preserve"> </w:t>
      </w:r>
      <w:r>
        <w:rPr>
          <w:bCs/>
          <w:b/>
        </w:rPr>
        <w:t xml:space="preserve">stagger</w:t>
      </w:r>
      <w:r>
        <w:t xml:space="preserve"> </w:t>
      </w:r>
      <w:r>
        <w:t xml:space="preserve">entrance for cards; hover lift (</w:t>
      </w:r>
      <w:r>
        <w:rPr>
          <w:rStyle w:val="VerbatimChar"/>
        </w:rPr>
        <w:t xml:space="preserve">y: -4</w:t>
      </w:r>
      <w:r>
        <w:t xml:space="preserve">) with shadow and an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arrow reveal.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 badges</w:t>
      </w:r>
      <w:r>
        <w:t xml:space="preserve"> </w:t>
      </w:r>
      <w:r>
        <w:t xml:space="preserve">driven by</w:t>
      </w:r>
      <w:r>
        <w:t xml:space="preserve"> </w:t>
      </w:r>
      <w:r>
        <w:rPr>
          <w:rStyle w:val="VerbatimChar"/>
        </w:rPr>
        <w:t xml:space="preserve">STATUS_TOKENS</w:t>
      </w:r>
      <w:r>
        <w:t xml:space="preserve"> </w:t>
      </w:r>
      <w:r>
        <w:t xml:space="preserve">(dark-mode aware).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GradientButton</w:t>
      </w:r>
      <w:r>
        <w:t xml:space="preserve"> </w:t>
      </w:r>
      <w:r>
        <w:t xml:space="preserve">for primary create actions; mesh page background and</w:t>
      </w:r>
      <w:r>
        <w:t xml:space="preserve"> </w:t>
      </w:r>
      <w:r>
        <w:t xml:space="preserve">glass/gradient-border create form; shared</w:t>
      </w:r>
      <w:r>
        <w:t xml:space="preserve"> </w:t>
      </w:r>
      <w:r>
        <w:rPr>
          <w:bCs/>
          <w:b/>
        </w:rPr>
        <w:t xml:space="preserve">EmptyState</w:t>
      </w:r>
      <w:r>
        <w:t xml:space="preserve"> </w:t>
      </w:r>
      <w:r>
        <w:t xml:space="preserve">for the no-campaigns case.</w:t>
      </w:r>
    </w:p>
    <w:bookmarkEnd w:id="25"/>
    <w:bookmarkStart w:id="26" w:name="notification-center-header"/>
    <w:p>
      <w:pPr>
        <w:pStyle w:val="Heading3"/>
      </w:pPr>
      <w:r>
        <w:t xml:space="preserve">Notification Center (header)</w:t>
      </w:r>
    </w:p>
    <w:p>
      <w:pPr>
        <w:numPr>
          <w:ilvl w:val="0"/>
          <w:numId w:val="1005"/>
        </w:numPr>
        <w:pStyle w:val="Compact"/>
      </w:pPr>
      <w:r>
        <w:t xml:space="preserve">Unread badge now</w:t>
      </w:r>
      <w:r>
        <w:t xml:space="preserve"> </w:t>
      </w:r>
      <w:r>
        <w:rPr>
          <w:bCs/>
          <w:b/>
        </w:rPr>
        <w:t xml:space="preserve">pulses</w:t>
      </w:r>
      <w:r>
        <w:t xml:space="preserve"> </w:t>
      </w:r>
      <w:r>
        <w:t xml:space="preserve">(ping ring) to draw attention.</w:t>
      </w:r>
    </w:p>
    <w:p>
      <w:pPr>
        <w:numPr>
          <w:ilvl w:val="0"/>
          <w:numId w:val="1005"/>
        </w:numPr>
        <w:pStyle w:val="Compact"/>
      </w:pPr>
      <w:r>
        <w:t xml:space="preserve">Dropdown panel</w:t>
      </w:r>
      <w:r>
        <w:t xml:space="preserve"> </w:t>
      </w:r>
      <w:r>
        <w:rPr>
          <w:bCs/>
          <w:b/>
        </w:rPr>
        <w:t xml:space="preserve">slides/scales in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motion.div</w:t>
      </w:r>
      <w:r>
        <w:t xml:space="preserve"> </w:t>
      </w:r>
      <w:r>
        <w:t xml:space="preserve">render prop.</w:t>
      </w:r>
    </w:p>
    <w:p>
      <w:pPr>
        <w:numPr>
          <w:ilvl w:val="0"/>
          <w:numId w:val="1005"/>
        </w:numPr>
        <w:pStyle w:val="Compact"/>
      </w:pPr>
      <w:r>
        <w:t xml:space="preserve">List items retain smooth hover and mark-read color transitions.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ccessibility-performance"/>
    <w:p>
      <w:pPr>
        <w:pStyle w:val="Heading2"/>
      </w:pPr>
      <w:r>
        <w:t xml:space="preserve">5. Accessibility &amp; Performance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Reduced motion:</w:t>
      </w:r>
      <w:r>
        <w:t xml:space="preserve"> </w:t>
      </w:r>
      <w:r>
        <w:t xml:space="preserve">all custom animations honor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Typewriter</w:t>
      </w:r>
      <w:r>
        <w:t xml:space="preserve"> </w:t>
      </w:r>
      <w:r>
        <w:t xml:space="preserve">and keyframe utilities degrade gracefully to static rendering.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 health: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passes with zero errors; production build</w:t>
      </w:r>
      <w:r>
        <w:t xml:space="preserve"> </w:t>
      </w:r>
      <w:r>
        <w:t xml:space="preserve">compiles successfully.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Motion library:</w:t>
      </w:r>
      <w:r>
        <w:t xml:space="preserve"> </w:t>
      </w:r>
      <w:r>
        <w:t xml:space="preserve">framer-motion variants are centralized in design-tokens,</w:t>
      </w:r>
      <w:r>
        <w:t xml:space="preserve"> </w:t>
      </w:r>
      <w:r>
        <w:t xml:space="preserve">avoiding per-component duplication and keeping bundles lean.</w:t>
      </w:r>
    </w:p>
    <w:p>
      <w:pPr>
        <w:numPr>
          <w:ilvl w:val="0"/>
          <w:numId w:val="1006"/>
        </w:numPr>
        <w:pStyle w:val="Compact"/>
      </w:pPr>
      <w:r>
        <w:t xml:space="preserve">Analytics charts continue to use dynamic imports (code-splitting) introduced</w:t>
      </w:r>
      <w:r>
        <w:t xml:space="preserve"> </w:t>
      </w:r>
      <w:r>
        <w:t xml:space="preserve">earlier.</w:t>
      </w:r>
    </w:p>
    <w:p>
      <w:r>
        <w:pict>
          <v:rect style="width:0;height:1.5pt" o:hralign="center" o:hrstd="t" o:hr="t"/>
        </w:pict>
      </w:r>
    </w:p>
    <w:bookmarkEnd w:id="28"/>
    <w:bookmarkStart w:id="29" w:name="maintenance-guidelines"/>
    <w:p>
      <w:pPr>
        <w:pStyle w:val="Heading2"/>
      </w:pPr>
      <w:r>
        <w:t xml:space="preserve">6. Maintenance Guidelines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 the tokens.</w:t>
      </w:r>
      <w:r>
        <w:t xml:space="preserve"> </w:t>
      </w:r>
      <w:r>
        <w:t xml:space="preserve">When building new UI, import from</w:t>
      </w:r>
      <w:r>
        <w:t xml:space="preserve"> </w:t>
      </w:r>
      <w:r>
        <w:rPr>
          <w:rStyle w:val="VerbatimChar"/>
        </w:rPr>
        <w:t xml:space="preserve">@/lib/design-tokens</w:t>
      </w:r>
      <w:r>
        <w:t xml:space="preserve"> </w:t>
      </w:r>
      <w:r>
        <w:t xml:space="preserve">(colors, gradients, durations, easings, motion variants,</w:t>
      </w:r>
      <w:r>
        <w:t xml:space="preserve"> </w:t>
      </w:r>
      <w:r>
        <w:t xml:space="preserve">status tokens) instead of hardcoding values.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Prefer the utility classes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for gradients, glass, and</w:t>
      </w:r>
      <w:r>
        <w:t xml:space="preserve"> </w:t>
      </w:r>
      <w:r>
        <w:t xml:space="preserve">hover-lift effects — they already include reduced-motion guards.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Reuse components.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for any empty list/grid,</w:t>
      </w:r>
      <w:r>
        <w:t xml:space="preserve"> </w:t>
      </w:r>
      <w:r>
        <w:rPr>
          <w:rStyle w:val="VerbatimChar"/>
        </w:rPr>
        <w:t xml:space="preserve">PageTransition</w:t>
      </w:r>
      <w:r>
        <w:t xml:space="preserve"> </w:t>
      </w:r>
      <w:r>
        <w:t xml:space="preserve">is automatic for dashboard routes, and</w:t>
      </w:r>
      <w:r>
        <w:t xml:space="preserve"> </w:t>
      </w:r>
      <w:r>
        <w:rPr>
          <w:rStyle w:val="VerbatimChar"/>
        </w:rPr>
        <w:t xml:space="preserve">Typewriter</w:t>
      </w:r>
      <w:r>
        <w:t xml:space="preserve"> </w:t>
      </w:r>
      <w:r>
        <w:t xml:space="preserve">for streamed/AI text.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 badges: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STATUS_TOKENS</w:t>
      </w:r>
      <w:r>
        <w:t xml:space="preserve"> </w:t>
      </w:r>
      <w:r>
        <w:t xml:space="preserve">(with 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variant) rather than</w:t>
      </w:r>
      <w:r>
        <w:t xml:space="preserve"> </w:t>
      </w:r>
      <w:r>
        <w:t xml:space="preserve">inlining badge colors.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Dark mode:</w:t>
      </w:r>
      <w:r>
        <w:t xml:space="preserve"> </w:t>
      </w:r>
      <w:r>
        <w:t xml:space="preserve">always pair light color utilities with 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variant; verify</w:t>
      </w:r>
      <w:r>
        <w:t xml:space="preserve"> </w:t>
      </w:r>
      <w:r>
        <w:t xml:space="preserve">contrast on both themes.</w:t>
      </w:r>
    </w:p>
    <w:p>
      <w:r>
        <w:pict>
          <v:rect style="width:0;height:1.5pt" o:hralign="center" o:hrstd="t" o:hr="t"/>
        </w:pict>
      </w:r>
    </w:p>
    <w:bookmarkEnd w:id="29"/>
    <w:bookmarkStart w:id="30" w:name="summary"/>
    <w:p>
      <w:pPr>
        <w:pStyle w:val="Heading2"/>
      </w:pPr>
      <w:r>
        <w:t xml:space="preserve">7.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Motion, gradients, glassmorphism, command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Application-wide design system + page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The application now presents a cohesive, premium visual identity backed by a</w:t>
      </w:r>
      <w:r>
        <w:t xml:space="preserve"> </w:t>
      </w:r>
      <w:r>
        <w:t xml:space="preserve">centralized, maintainable design-token system.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2026-06-12T10:29:47Z</dcterms:created>
  <dcterms:modified xsi:type="dcterms:W3CDTF">2026-06-12T10:29:47Z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