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jc w:val="center"/>
            </w:pPr>
            <w:r>
              <w:rPr>
                <w:rFonts w:ascii="Arial" w:cs="Arial" w:eastAsia="Arial" w:hAnsi="Arial"/>
                <w:b/>
                <w:bCs/>
                <w:color w:val="FFFFFF"/>
                <w:sz w:val="44"/>
                <w:szCs w:val="44"/>
              </w:rPr>
              <w:t xml:space="preserve">BUSINESS REQUIREMENTS DOCUMENT</w:t>
            </w:r>
          </w:p>
          <w:p>
            <w:pPr>
              <w:spacing w:before="120"/>
              <w:jc w:val="center"/>
            </w:pPr>
            <w:r>
              <w:rPr>
                <w:rFonts w:ascii="Arial" w:cs="Arial" w:eastAsia="Arial" w:hAnsi="Arial"/>
                <w:color w:val="A0C4E8"/>
                <w:sz w:val="26"/>
                <w:szCs w:val="26"/>
              </w:rPr>
              <w:t xml:space="preserve">CRM Implementation Programme  |  Bank of Baroda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2400"/>
        <w:gridCol w:w="1080"/>
      </w:tblGrid>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Module Name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[Module Name]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0.1 — Draft</w:t>
            </w:r>
          </w:p>
        </w:tc>
      </w:tr>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Prepared By</w:t>
            </w:r>
          </w:p>
        </w:tc>
        <w:tc>
          <w:tcPr>
            <w:tcW w:type="dxa" w:w="3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[Author Name]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[DD MMM YYYY]</w:t>
            </w:r>
          </w:p>
        </w:tc>
      </w:tr>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Reviewed By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[Reviewer Name]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Draft / For Review / Approved</w:t>
            </w:r>
          </w:p>
        </w:tc>
      </w:tr>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Bank SPOC</w:t>
            </w:r>
          </w:p>
        </w:tc>
        <w:tc>
          <w:tcPr>
            <w:tcW w:type="dxa" w:w="3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[Bank Owner Name, Designation]</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Programme</w:t>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BOB CRM Transformation</w:t>
            </w:r>
          </w:p>
        </w:tc>
      </w:tr>
    </w:tbl>
    <w:p>
      <w:pPr>
        <w:spacing w:after="0" w:before="200"/>
      </w:pPr>
      <w:r>
        <w:t xml:space="preserve"/>
      </w:r>
    </w:p>
    <w:p>
      <w:pPr>
        <w:pStyle w:val="Heading2"/>
        <w:spacing w:after="100" w:before="260"/>
      </w:pPr>
      <w:r>
        <w:rPr>
          <w:rFonts w:ascii="Arial" w:cs="Arial" w:eastAsia="Arial" w:hAnsi="Arial"/>
          <w:b/>
          <w:bCs/>
          <w:color w:val="2E75B6"/>
          <w:sz w:val="26"/>
          <w:szCs w:val="26"/>
        </w:rPr>
        <w:t xml:space="preserve">Document Version History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2400"/>
        <w:gridCol w:w="1800"/>
      </w:tblGrid>
      <w:tr>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Changes Made</w:t>
            </w:r>
          </w:p>
        </w:tc>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0.1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[Date]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[Name]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Initial draft for review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Draft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bl>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1: Module Overview</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1.1  Business Objective</w:t>
      </w:r>
    </w:p>
    <w:p>
      <w:pPr>
        <w:spacing w:after="80" w:before="80"/>
        <w:jc w:val="both"/>
      </w:pPr>
      <w:r>
        <w:rPr>
          <w:rFonts w:ascii="Arial" w:cs="Arial" w:eastAsia="Arial" w:hAnsi="Arial"/>
          <w:color w:val="222222"/>
          <w:sz w:val="22"/>
          <w:szCs w:val="22"/>
        </w:rPr>
        <w:t xml:space="preserve">Describe the business objective this module is intended to achieve — in terms of outcomes for the Bank, not system features. What problem does this module solve? What measurable improvement is expected?</w:t>
      </w:r>
    </w:p>
    <w:p>
      <w:pPr>
        <w:spacing w:after="80" w:before="80"/>
      </w:pPr>
      <w:r>
        <w:rPr>
          <w:rFonts w:ascii="Arial" w:cs="Arial" w:eastAsia="Arial" w:hAnsi="Arial"/>
          <w:i/>
          <w:iCs/>
          <w:color w:val="888888"/>
          <w:sz w:val="22"/>
          <w:szCs w:val="22"/>
        </w:rPr>
        <w:t xml:space="preserve">[Business objective statement]</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1.2  Scope Statement</w:t>
      </w:r>
    </w:p>
    <w:p>
      <w:pPr>
        <w:pStyle w:val="Heading3"/>
        <w:spacing w:after="80" w:before="200"/>
      </w:pPr>
      <w:r>
        <w:rPr>
          <w:rFonts w:ascii="Arial" w:cs="Arial" w:eastAsia="Arial" w:hAnsi="Arial"/>
          <w:b/>
          <w:bCs/>
          <w:color w:val="1F618D"/>
          <w:sz w:val="24"/>
          <w:szCs w:val="24"/>
        </w:rPr>
        <w:t xml:space="preserve">In Scope</w:t>
      </w:r>
    </w:p>
    <w:p>
      <w:pPr>
        <w:spacing w:after="80" w:before="80"/>
      </w:pPr>
      <w:r>
        <w:rPr>
          <w:rFonts w:ascii="Arial" w:cs="Arial" w:eastAsia="Arial" w:hAnsi="Arial"/>
          <w:i/>
          <w:iCs/>
          <w:color w:val="888888"/>
          <w:sz w:val="22"/>
          <w:szCs w:val="22"/>
        </w:rPr>
        <w:t xml:space="preserve">[List of processes, journeys, and capabilities included in this module]</w:t>
      </w:r>
    </w:p>
    <w:p>
      <w:pPr>
        <w:pStyle w:val="Heading3"/>
        <w:spacing w:after="80" w:before="200"/>
      </w:pPr>
      <w:r>
        <w:rPr>
          <w:rFonts w:ascii="Arial" w:cs="Arial" w:eastAsia="Arial" w:hAnsi="Arial"/>
          <w:b/>
          <w:bCs/>
          <w:color w:val="1F618D"/>
          <w:sz w:val="24"/>
          <w:szCs w:val="24"/>
        </w:rPr>
        <w:t xml:space="preserve">Explicitly Out of Scope</w:t>
      </w:r>
    </w:p>
    <w:p>
      <w:pPr>
        <w:spacing w:after="80" w:before="80"/>
      </w:pPr>
      <w:r>
        <w:rPr>
          <w:rFonts w:ascii="Arial" w:cs="Arial" w:eastAsia="Arial" w:hAnsi="Arial"/>
          <w:i/>
          <w:iCs/>
          <w:color w:val="888888"/>
          <w:sz w:val="22"/>
          <w:szCs w:val="22"/>
        </w:rPr>
        <w:t xml:space="preserve">[List of items explicitly excluded — to prevent scope creep and manage expectations]</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1.3  Key Stakeholders &amp; User Roles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1680"/>
      </w:tblGrid>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Stakeholder / Role</w:t>
            </w:r>
          </w:p>
        </w:tc>
        <w:tc>
          <w:tcPr>
            <w:tcW w:type="dxa" w:w="28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Department / Function</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Engagement Type</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CRM Access Level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[Role Name]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[Dept]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Process Owner / User / Approver / Reviewer</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 Read / Restricted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pPr>
        <w:spacing w:after="0" w:before="120"/>
      </w:pPr>
      <w:r>
        <w:t xml:space="preserve"/>
      </w:r>
    </w:p>
    <w:p>
      <w:pPr>
        <w:pStyle w:val="Heading2"/>
        <w:spacing w:after="100" w:before="260"/>
      </w:pPr>
      <w:r>
        <w:rPr>
          <w:rFonts w:ascii="Arial" w:cs="Arial" w:eastAsia="Arial" w:hAnsi="Arial"/>
          <w:b/>
          <w:bCs/>
          <w:color w:val="2E75B6"/>
          <w:sz w:val="26"/>
          <w:szCs w:val="26"/>
        </w:rPr>
        <w:t xml:space="preserve">1.4  Regulatory &amp; Compliance Considerations</w:t>
      </w:r>
    </w:p>
    <w:p>
      <w:pPr>
        <w:spacing w:after="80" w:before="80"/>
        <w:jc w:val="both"/>
      </w:pPr>
      <w:r>
        <w:rPr>
          <w:rFonts w:ascii="Arial" w:cs="Arial" w:eastAsia="Arial" w:hAnsi="Arial"/>
          <w:color w:val="222222"/>
          <w:sz w:val="22"/>
          <w:szCs w:val="22"/>
        </w:rPr>
        <w:t xml:space="preserve">Document all regulatory, compliance, and audit requirements specific to this module — including RBI guidelines, DPDP consent requirements, maker-checker mandates, audit trail obligations, and data masking rules.</w:t>
      </w:r>
    </w:p>
    <w:p>
      <w:pPr>
        <w:spacing w:after="80" w:before="80"/>
      </w:pPr>
      <w:r>
        <w:rPr>
          <w:rFonts w:ascii="Arial" w:cs="Arial" w:eastAsia="Arial" w:hAnsi="Arial"/>
          <w:i/>
          <w:iCs/>
          <w:color w:val="888888"/>
          <w:sz w:val="22"/>
          <w:szCs w:val="22"/>
        </w:rPr>
        <w:t xml:space="preserve">[Regulatory and compliance considerations]</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1.5  Module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c>
          <w:tcPr>
            <w:tcW w:type="dxa" w:w="31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 (Module / System)</w:t>
            </w:r>
          </w:p>
        </w:tc>
        <w:tc>
          <w:tcPr>
            <w:tcW w:type="dxa" w:w="31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Nature of Dependency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[Module or System Name]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CRM Module / External System / Integration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[What data or trigger is shared]</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2: Process Flows</w:t>
      </w:r>
    </w:p>
    <w:p>
      <w:pPr>
        <w:spacing w:after="0" w:before="80"/>
      </w:pPr>
      <w:r>
        <w:t xml:space="preserve"/>
      </w:r>
    </w:p>
    <w:p>
      <w:pPr>
        <w:spacing w:after="80" w:before="80"/>
        <w:jc w:val="both"/>
      </w:pPr>
      <w:r>
        <w:rPr>
          <w:rFonts w:ascii="Arial" w:cs="Arial" w:eastAsia="Arial" w:hAnsi="Arial"/>
          <w:color w:val="222222"/>
          <w:sz w:val="22"/>
          <w:szCs w:val="22"/>
        </w:rPr>
        <w:t xml:space="preserve">This section contains end-to-end swim-lane process flows for each major workflow within the module. Each flow is documented in a separate subsection. Flows are provided in four variants: standard path, exception/error path, escalation path, and system-automated path where applicable.</w:t>
      </w:r>
    </w:p>
    <w:p>
      <w:pPr>
        <w:spacing w:after="0" w:before="100"/>
      </w:pPr>
      <w:r>
        <w:t xml:space="preserve"/>
      </w:r>
    </w:p>
    <w:p>
      <w:pPr>
        <w:pStyle w:val="Heading2"/>
        <w:spacing w:after="100" w:before="260"/>
      </w:pPr>
      <w:r>
        <w:rPr>
          <w:rFonts w:ascii="Arial" w:cs="Arial" w:eastAsia="Arial" w:hAnsi="Arial"/>
          <w:b/>
          <w:bCs/>
          <w:color w:val="2E75B6"/>
          <w:sz w:val="26"/>
          <w:szCs w:val="26"/>
        </w:rPr>
        <w:t xml:space="preserve">2.1  [Workflow Name] — Standard Path</w:t>
      </w:r>
    </w:p>
    <w:p>
      <w:pPr>
        <w:spacing w:after="80" w:before="80"/>
      </w:pPr>
      <w:r>
        <w:rPr>
          <w:rFonts w:ascii="Arial" w:cs="Arial" w:eastAsia="Arial" w:hAnsi="Arial"/>
          <w:i/>
          <w:iCs/>
          <w:color w:val="888888"/>
          <w:sz w:val="22"/>
          <w:szCs w:val="22"/>
        </w:rPr>
        <w:t xml:space="preserve">[Swim-lane process flow diagram — embed Figma / Visio export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1680"/>
        <w:gridCol w:w="1680"/>
        <w:gridCol w:w="1680"/>
        <w:gridCol w:w="2240"/>
      </w:tblGrid>
      <w:tr>
        <w:tc>
          <w:tcPr>
            <w:tcW w:type="dxa" w:w="5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Trigger / Condition</w:t>
            </w:r>
          </w:p>
        </w:tc>
        <w:tc>
          <w:tcPr>
            <w:tcW w:type="dxa" w:w="22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2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2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2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bl>
    <w:p>
      <w:pPr>
        <w:spacing w:after="0" w:before="120"/>
      </w:pPr>
      <w:r>
        <w:t xml:space="preserve"/>
      </w:r>
    </w:p>
    <w:p>
      <w:pPr>
        <w:pStyle w:val="Heading2"/>
        <w:spacing w:after="100" w:before="260"/>
      </w:pPr>
      <w:r>
        <w:rPr>
          <w:rFonts w:ascii="Arial" w:cs="Arial" w:eastAsia="Arial" w:hAnsi="Arial"/>
          <w:b/>
          <w:bCs/>
          <w:color w:val="2E75B6"/>
          <w:sz w:val="26"/>
          <w:szCs w:val="26"/>
        </w:rPr>
        <w:t xml:space="preserve">2.2  [Workflow Name] — Exception / Error Path</w:t>
      </w:r>
    </w:p>
    <w:p>
      <w:pPr>
        <w:spacing w:after="80" w:before="80"/>
      </w:pPr>
      <w:r>
        <w:rPr>
          <w:rFonts w:ascii="Arial" w:cs="Arial" w:eastAsia="Arial" w:hAnsi="Arial"/>
          <w:i/>
          <w:iCs/>
          <w:color w:val="888888"/>
          <w:sz w:val="22"/>
          <w:szCs w:val="22"/>
        </w:rPr>
        <w:t xml:space="preserve">[Swim-lane process flow diagram]</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2.3  [Workflow Name] — Escalation Path</w:t>
      </w:r>
    </w:p>
    <w:p>
      <w:pPr>
        <w:spacing w:after="80" w:before="80"/>
      </w:pPr>
      <w:r>
        <w:rPr>
          <w:rFonts w:ascii="Arial" w:cs="Arial" w:eastAsia="Arial" w:hAnsi="Arial"/>
          <w:i/>
          <w:iCs/>
          <w:color w:val="888888"/>
          <w:sz w:val="22"/>
          <w:szCs w:val="22"/>
        </w:rPr>
        <w:t xml:space="preserve">[Swim-lane process flow diagram]</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2.4  [Workflow Name] — System-Automated Path</w:t>
      </w:r>
    </w:p>
    <w:p>
      <w:pPr>
        <w:spacing w:after="80" w:before="80"/>
      </w:pPr>
      <w:r>
        <w:rPr>
          <w:rFonts w:ascii="Arial" w:cs="Arial" w:eastAsia="Arial" w:hAnsi="Arial"/>
          <w:i/>
          <w:iCs/>
          <w:color w:val="888888"/>
          <w:sz w:val="22"/>
          <w:szCs w:val="22"/>
        </w:rPr>
        <w:t xml:space="preserve">[Swim-lane process flow diagram — automated triggers, scheduled jobs, system-to-system actions]</w:t>
      </w:r>
    </w:p>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3: Detailed Workflow Descriptions</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3.1  [Workflow Name]</w:t>
      </w:r>
    </w:p>
    <w:p>
      <w:pPr>
        <w:pStyle w:val="Heading3"/>
        <w:spacing w:after="80" w:before="200"/>
      </w:pPr>
      <w:r>
        <w:rPr>
          <w:rFonts w:ascii="Arial" w:cs="Arial" w:eastAsia="Arial" w:hAnsi="Arial"/>
          <w:b/>
          <w:bCs/>
          <w:color w:val="1F618D"/>
          <w:sz w:val="24"/>
          <w:szCs w:val="24"/>
        </w:rPr>
        <w:t xml:space="preserve">Narrative Walkthrough</w:t>
      </w:r>
    </w:p>
    <w:p>
      <w:pPr>
        <w:spacing w:after="80" w:before="80"/>
        <w:jc w:val="both"/>
      </w:pPr>
      <w:r>
        <w:rPr>
          <w:rFonts w:ascii="Arial" w:cs="Arial" w:eastAsia="Arial" w:hAnsi="Arial"/>
          <w:color w:val="222222"/>
          <w:sz w:val="22"/>
          <w:szCs w:val="22"/>
        </w:rPr>
        <w:t xml:space="preserve">Provide a step-by-step narrative description of the workflow, including decision points, business rules, and actor responsibilities. Each step should map to the process flow in Section 2.</w:t>
      </w:r>
    </w:p>
    <w:p>
      <w:pPr>
        <w:spacing w:after="80" w:before="80"/>
      </w:pPr>
      <w:r>
        <w:rPr>
          <w:rFonts w:ascii="Arial" w:cs="Arial" w:eastAsia="Arial" w:hAnsi="Arial"/>
          <w:i/>
          <w:iCs/>
          <w:color w:val="888888"/>
          <w:sz w:val="22"/>
          <w:szCs w:val="22"/>
        </w:rPr>
        <w:t xml:space="preserve">[Step-by-step narrative]</w:t>
      </w:r>
    </w:p>
    <w:p>
      <w:pPr>
        <w:spacing w:after="0" w:before="80"/>
      </w:pPr>
      <w:r>
        <w:t xml:space="preserve"/>
      </w:r>
    </w:p>
    <w:p>
      <w:pPr>
        <w:pStyle w:val="Heading3"/>
        <w:spacing w:after="80" w:before="200"/>
      </w:pPr>
      <w:r>
        <w:rPr>
          <w:rFonts w:ascii="Arial" w:cs="Arial" w:eastAsia="Arial" w:hAnsi="Arial"/>
          <w:b/>
          <w:bCs/>
          <w:color w:val="1F618D"/>
          <w:sz w:val="24"/>
          <w:szCs w:val="24"/>
        </w:rPr>
        <w:t xml:space="preserve">Business Rules</w:t>
      </w:r>
    </w:p>
    <w:p>
      <w:pPr>
        <w:spacing w:after="80" w:before="80"/>
        <w:jc w:val="both"/>
      </w:pPr>
      <w:r>
        <w:rPr>
          <w:rFonts w:ascii="Arial" w:cs="Arial" w:eastAsia="Arial" w:hAnsi="Arial"/>
          <w:color w:val="222222"/>
          <w:sz w:val="22"/>
          <w:szCs w:val="22"/>
        </w:rPr>
        <w:t xml:space="preserve">Document each decision point and the rule that governs it. Rules that are configurable (i.e., can be changed without code) are flagged as such and maintained separately in the Business Rules Register.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600"/>
        <w:gridCol w:w="2400"/>
        <w:gridCol w:w="2400"/>
      </w:tblGrid>
      <w:tr>
        <w:tc>
          <w:tcPr>
            <w:tcW w:type="dxa" w:w="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Rule ID</w:t>
            </w:r>
          </w:p>
        </w:tc>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Business Rule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Decision Point (Step #)</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Configurable?</w:t>
            </w:r>
          </w:p>
        </w:tc>
      </w:tr>
      <w:tr>
        <w:tc>
          <w:tcPr>
            <w:tcW w:type="dxa" w:w="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BR-001</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BR-002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BR-003</w:t>
            </w:r>
          </w:p>
        </w:tc>
        <w:tc>
          <w:tcPr>
            <w:tcW w:type="dxa" w:w="3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bl>
    <w:p>
      <w:pPr>
        <w:spacing w:after="0" w:before="120"/>
      </w:pPr>
      <w:r>
        <w:t xml:space="preserve"/>
      </w:r>
    </w:p>
    <w:p>
      <w:pPr>
        <w:pStyle w:val="Heading3"/>
        <w:spacing w:after="80" w:before="200"/>
      </w:pPr>
      <w:r>
        <w:rPr>
          <w:rFonts w:ascii="Arial" w:cs="Arial" w:eastAsia="Arial" w:hAnsi="Arial"/>
          <w:b/>
          <w:bCs/>
          <w:color w:val="1F618D"/>
          <w:sz w:val="24"/>
          <w:szCs w:val="24"/>
        </w:rPr>
        <w:t xml:space="preserve">TAT Definitions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TAT (Target)</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TAT (Max)</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Breach Action</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Regulatory Basis</w:t>
            </w:r>
          </w:p>
        </w:tc>
      </w:tr>
      <w:tr>
        <w:tc>
          <w:tcPr>
            <w:tcW w:type="dxa" w:w="26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6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bl>
    <w:p>
      <w:pPr>
        <w:spacing w:after="0" w:before="120"/>
      </w:pPr>
      <w:r>
        <w:t xml:space="preserve"/>
      </w:r>
    </w:p>
    <w:p>
      <w:pPr>
        <w:pStyle w:val="Heading3"/>
        <w:spacing w:after="80" w:before="200"/>
      </w:pPr>
      <w:r>
        <w:rPr>
          <w:rFonts w:ascii="Arial" w:cs="Arial" w:eastAsia="Arial" w:hAnsi="Arial"/>
          <w:b/>
          <w:bCs/>
          <w:color w:val="1F618D"/>
          <w:sz w:val="24"/>
          <w:szCs w:val="24"/>
        </w:rPr>
        <w:t xml:space="preserve">Maker-Checker Requirements</w:t>
      </w:r>
    </w:p>
    <w:p>
      <w:pPr>
        <w:spacing w:after="80" w:before="80"/>
      </w:pPr>
      <w:r>
        <w:rPr>
          <w:rFonts w:ascii="Arial" w:cs="Arial" w:eastAsia="Arial" w:hAnsi="Arial"/>
          <w:i/>
          <w:iCs/>
          <w:color w:val="888888"/>
          <w:sz w:val="22"/>
          <w:szCs w:val="22"/>
        </w:rPr>
        <w:t xml:space="preserve">[Document each step in this workflow that requires maker-checker validation — specify the maker role, checker role, and what is being approved]</w:t>
      </w:r>
    </w:p>
    <w:p>
      <w:pPr>
        <w:spacing w:after="0" w:before="80"/>
      </w:pPr>
      <w:r>
        <w:t xml:space="preserve"/>
      </w:r>
    </w:p>
    <w:p>
      <w:pPr>
        <w:pStyle w:val="Heading3"/>
        <w:spacing w:after="80" w:before="200"/>
      </w:pPr>
      <w:r>
        <w:rPr>
          <w:rFonts w:ascii="Arial" w:cs="Arial" w:eastAsia="Arial" w:hAnsi="Arial"/>
          <w:b/>
          <w:bCs/>
          <w:color w:val="1F618D"/>
          <w:sz w:val="24"/>
          <w:szCs w:val="24"/>
        </w:rPr>
        <w:t xml:space="preserve">Notification Triggers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560"/>
        <w:gridCol w:w="1560"/>
        <w:gridCol w:w="1560"/>
        <w:gridCol w:w="1200"/>
      </w:tblGrid>
      <w:tr>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Trigger Event</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Notification Type</w:t>
            </w:r>
          </w:p>
        </w:tc>
        <w:tc>
          <w:tcPr>
            <w:tcW w:type="dxa" w:w="1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Recipient</w:t>
            </w:r>
          </w:p>
        </w:tc>
        <w:tc>
          <w:tcPr>
            <w:tcW w:type="dxa" w:w="1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1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Template Ref</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SLA Linked?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SMS / Email / In-App / Push</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SMS / Email / In-App / Push</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SMS / Email / In-App / Push</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bl>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4: Screen Designs &amp; Field Specifications</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4.1  [Screen Name]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Screen Name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Purpose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User Role(s)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Access Conditions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Figma Reference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[Link to signed-off Figma screen]</w:t>
            </w:r>
          </w:p>
        </w:tc>
      </w:tr>
    </w:tbl>
    <w:p>
      <w:pPr>
        <w:spacing w:after="0" w:before="120"/>
      </w:pPr>
      <w:r>
        <w:t xml:space="preserve"/>
      </w:r>
    </w:p>
    <w:p>
      <w:pPr>
        <w:spacing w:after="80" w:before="80"/>
      </w:pPr>
      <w:r>
        <w:rPr>
          <w:rFonts w:ascii="Arial" w:cs="Arial" w:eastAsia="Arial" w:hAnsi="Arial"/>
          <w:i/>
          <w:iCs/>
          <w:color w:val="888888"/>
          <w:sz w:val="22"/>
          <w:szCs w:val="22"/>
        </w:rPr>
        <w:t xml:space="preserve">[Embed signed-off Figma screen here]</w:t>
      </w:r>
    </w:p>
    <w:p>
      <w:pPr>
        <w:spacing w:after="0" w:before="120"/>
      </w:pPr>
      <w:r>
        <w:t xml:space="preserve"/>
      </w:r>
    </w:p>
    <w:p>
      <w:pPr>
        <w:pStyle w:val="Heading3"/>
        <w:spacing w:after="80" w:before="200"/>
      </w:pPr>
      <w:r>
        <w:rPr>
          <w:rFonts w:ascii="Arial" w:cs="Arial" w:eastAsia="Arial" w:hAnsi="Arial"/>
          <w:b/>
          <w:bCs/>
          <w:color w:val="1F618D"/>
          <w:sz w:val="24"/>
          <w:szCs w:val="24"/>
        </w:rPr>
        <w:t xml:space="preserve">Field Specifications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080"/>
        <w:gridCol w:w="1080"/>
        <w:gridCol w:w="1080"/>
        <w:gridCol w:w="960"/>
        <w:gridCol w:w="1200"/>
        <w:gridCol w:w="1320"/>
      </w:tblGrid>
      <w:tr>
        <w:tc>
          <w:tcPr>
            <w:tcW w:type="dxa" w:w="14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 Name</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Display Label</w:t>
            </w:r>
          </w:p>
        </w:tc>
        <w:tc>
          <w:tcPr>
            <w:tcW w:type="dxa" w:w="10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10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 / O</w:t>
            </w:r>
          </w:p>
        </w:tc>
        <w:tc>
          <w:tcPr>
            <w:tcW w:type="dxa" w:w="10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 System</w:t>
            </w:r>
          </w:p>
        </w:tc>
        <w:tc>
          <w:tcPr>
            <w:tcW w:type="dxa" w:w="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Editable</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Validation Rule</w:t>
            </w:r>
          </w:p>
        </w:tc>
        <w:tc>
          <w:tcPr>
            <w:tcW w:type="dxa" w:w="13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Default Value</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5: Data Model</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5.1  Entity-Relationship Diagram</w:t>
      </w:r>
    </w:p>
    <w:p>
      <w:pPr>
        <w:spacing w:after="80" w:before="80"/>
      </w:pPr>
      <w:r>
        <w:rPr>
          <w:rFonts w:ascii="Arial" w:cs="Arial" w:eastAsia="Arial" w:hAnsi="Arial"/>
          <w:i/>
          <w:iCs/>
          <w:color w:val="888888"/>
          <w:sz w:val="22"/>
          <w:szCs w:val="22"/>
        </w:rPr>
        <w:t xml:space="preserve">[Embed ER diagram here]</w:t>
      </w:r>
    </w:p>
    <w:p>
      <w:pPr>
        <w:spacing w:after="0" w:before="120"/>
      </w:pPr>
      <w:r>
        <w:t xml:space="preserve"/>
      </w:r>
    </w:p>
    <w:p>
      <w:pPr>
        <w:pStyle w:val="Heading2"/>
        <w:spacing w:after="100" w:before="260"/>
      </w:pPr>
      <w:r>
        <w:rPr>
          <w:rFonts w:ascii="Arial" w:cs="Arial" w:eastAsia="Arial" w:hAnsi="Arial"/>
          <w:b/>
          <w:bCs/>
          <w:color w:val="2E75B6"/>
          <w:sz w:val="26"/>
          <w:szCs w:val="26"/>
        </w:rPr>
        <w:t xml:space="preserve">5.2  Entity Definitions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640"/>
        <w:gridCol w:w="2400"/>
        <w:gridCol w:w="2400"/>
      </w:tblGrid>
      <w:tr>
        <w:tc>
          <w:tcPr>
            <w:tcW w:type="dxa" w:w="19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Entity Name</w:t>
            </w:r>
          </w:p>
        </w:tc>
        <w:tc>
          <w:tcPr>
            <w:tcW w:type="dxa" w:w="26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Attributes</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System of Record</w:t>
            </w:r>
          </w:p>
        </w:tc>
      </w:tr>
      <w:tr>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6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CRM / CBS / External System</w:t>
            </w:r>
          </w:p>
        </w:tc>
      </w:tr>
      <w:tr>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CRM / CBS / External System</w:t>
            </w:r>
          </w:p>
        </w:tc>
      </w:tr>
      <w:tr>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6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CRM / CBS / External System</w:t>
            </w:r>
          </w:p>
        </w:tc>
      </w:tr>
    </w:tbl>
    <w:p>
      <w:pPr>
        <w:spacing w:after="0" w:before="120"/>
      </w:pPr>
      <w:r>
        <w:t xml:space="preserve"/>
      </w:r>
    </w:p>
    <w:p>
      <w:pPr>
        <w:pStyle w:val="Heading2"/>
        <w:spacing w:after="100" w:before="260"/>
      </w:pPr>
      <w:r>
        <w:rPr>
          <w:rFonts w:ascii="Arial" w:cs="Arial" w:eastAsia="Arial" w:hAnsi="Arial"/>
          <w:b/>
          <w:bCs/>
          <w:color w:val="2E75B6"/>
          <w:sz w:val="26"/>
          <w:szCs w:val="26"/>
        </w:rPr>
        <w:t xml:space="preserve">5.3  Relationship Definitions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680"/>
        <w:gridCol w:w="3360"/>
      </w:tblGrid>
      <w:tr>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Entity A</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Entity B</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Cardinality</w:t>
            </w:r>
          </w:p>
        </w:tc>
        <w:tc>
          <w:tcPr>
            <w:tcW w:type="dxa" w:w="3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1:1 / 1:N / M:N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1:1 / 1:N / M:N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1:1 / 1:N / M:N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bl>
    <w:p>
      <w:pPr>
        <w:spacing w:after="0" w:before="120"/>
      </w:pPr>
      <w:r>
        <w:t xml:space="preserve"/>
      </w:r>
    </w:p>
    <w:p>
      <w:pPr>
        <w:pStyle w:val="Heading2"/>
        <w:spacing w:after="100" w:before="260"/>
      </w:pPr>
      <w:r>
        <w:rPr>
          <w:rFonts w:ascii="Arial" w:cs="Arial" w:eastAsia="Arial" w:hAnsi="Arial"/>
          <w:b/>
          <w:bCs/>
          <w:color w:val="2E75B6"/>
          <w:sz w:val="26"/>
          <w:szCs w:val="26"/>
        </w:rPr>
        <w:t xml:space="preserve">5.4  Data Flow Diagram</w:t>
      </w:r>
    </w:p>
    <w:p>
      <w:pPr>
        <w:spacing w:after="80" w:before="80"/>
      </w:pPr>
      <w:r>
        <w:rPr>
          <w:rFonts w:ascii="Arial" w:cs="Arial" w:eastAsia="Arial" w:hAnsi="Arial"/>
          <w:i/>
          <w:iCs/>
          <w:color w:val="888888"/>
          <w:sz w:val="22"/>
          <w:szCs w:val="22"/>
        </w:rPr>
        <w:t xml:space="preserve">[Embed data flow diagram showing movement between CRM and external systems]</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5.5  Data Retention &amp; Archival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3120"/>
      </w:tblGrid>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Entity</w:t>
            </w:r>
          </w:p>
        </w:tc>
        <w:tc>
          <w:tcPr>
            <w:tcW w:type="dxa" w:w="19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Retention Period</w:t>
            </w:r>
          </w:p>
        </w:tc>
        <w:tc>
          <w:tcPr>
            <w:tcW w:type="dxa" w:w="19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Archival Trigger</w:t>
            </w:r>
          </w:p>
        </w:tc>
        <w:tc>
          <w:tcPr>
            <w:tcW w:type="dxa" w:w="31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Regulatory Basis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bl>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6: Masters &amp; Configuration Tables</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6.1  Master Data Tables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800"/>
        <w:gridCol w:w="1680"/>
        <w:gridCol w:w="1920"/>
        <w:gridCol w:w="1920"/>
        <w:gridCol w:w="1920"/>
        <w:gridCol w:w="1800"/>
      </w:tblGrid>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680"/>
        <w:gridCol w:w="1680"/>
        <w:gridCol w:w="1680"/>
      </w:tblGrid>
      <w:tr>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Master Name</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Attributes</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Initial Load Method</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Ongoing Maintenance</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Bulk upload / API / Manual</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Bulk upload / API / Manual</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Bulk upload / API / Manual</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Bulk upload / API / Manual</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pPr>
        <w:spacing w:after="0" w:before="120"/>
      </w:pPr>
      <w:r>
        <w:t xml:space="preserve"/>
      </w:r>
    </w:p>
    <w:p>
      <w:pPr>
        <w:pStyle w:val="Heading2"/>
        <w:spacing w:after="100" w:before="260"/>
      </w:pPr>
      <w:r>
        <w:rPr>
          <w:rFonts w:ascii="Arial" w:cs="Arial" w:eastAsia="Arial" w:hAnsi="Arial"/>
          <w:b/>
          <w:bCs/>
          <w:color w:val="2E75B6"/>
          <w:sz w:val="26"/>
          <w:szCs w:val="26"/>
        </w:rPr>
        <w:t xml:space="preserve">6.2  Configuration Parameters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680"/>
        <w:gridCol w:w="1680"/>
        <w:gridCol w:w="1680"/>
      </w:tblGrid>
      <w:tr>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Parameter Name</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Recommended Default</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Must Configure Before Go-Live?</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No</w:t>
            </w:r>
          </w:p>
        </w:tc>
      </w:tr>
    </w:tbl>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7: Integrations</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7.1  Integration Register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840"/>
        <w:gridCol w:w="1320"/>
        <w:gridCol w:w="1200"/>
        <w:gridCol w:w="840"/>
        <w:gridCol w:w="720"/>
        <w:gridCol w:w="720"/>
        <w:gridCol w:w="720"/>
      </w:tblGrid>
      <w:tr>
        <w:tc>
          <w:tcPr>
            <w:tcW w:type="dxa" w:w="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8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13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Trigger Event</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Data Exchanged</w:t>
            </w:r>
          </w:p>
        </w:tc>
        <w:tc>
          <w:tcPr>
            <w:tcW w:type="dxa" w:w="8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API / Method</w:t>
            </w:r>
          </w:p>
        </w:tc>
        <w:tc>
          <w:tcPr>
            <w:tcW w:type="dxa" w:w="7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7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Error Handling</w:t>
            </w:r>
          </w:p>
        </w:tc>
        <w:tc>
          <w:tcPr>
            <w:tcW w:type="dxa" w:w="7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Fallback</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INT-001</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In / Out / Bi</w:t>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INT-002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In / Out / Bi</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INT-003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In / Out / Bi</w:t>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8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INT-004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In / Out / Bi</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pPr>
        <w:spacing w:after="0" w:before="120"/>
      </w:pPr>
      <w:r>
        <w:t xml:space="preserve"/>
      </w:r>
    </w:p>
    <w:p>
      <w:pPr>
        <w:pStyle w:val="Heading2"/>
        <w:spacing w:after="100" w:before="260"/>
      </w:pPr>
      <w:r>
        <w:rPr>
          <w:rFonts w:ascii="Arial" w:cs="Arial" w:eastAsia="Arial" w:hAnsi="Arial"/>
          <w:b/>
          <w:bCs/>
          <w:color w:val="2E75B6"/>
          <w:sz w:val="26"/>
          <w:szCs w:val="26"/>
        </w:rPr>
        <w:t xml:space="preserve">7.2  Integration Sequence Diagrams</w:t>
      </w:r>
    </w:p>
    <w:p>
      <w:pPr>
        <w:spacing w:after="80" w:before="80"/>
        <w:jc w:val="both"/>
      </w:pPr>
      <w:r>
        <w:rPr>
          <w:rFonts w:ascii="Arial" w:cs="Arial" w:eastAsia="Arial" w:hAnsi="Arial"/>
          <w:color w:val="222222"/>
          <w:sz w:val="22"/>
          <w:szCs w:val="22"/>
        </w:rPr>
        <w:t xml:space="preserve">For each integration ID above, provide a sequence diagram showing the call flow, response handling, and timeout behaviour.</w:t>
      </w:r>
    </w:p>
    <w:p>
      <w:pPr>
        <w:spacing w:after="80" w:before="80"/>
      </w:pPr>
      <w:r>
        <w:rPr>
          <w:rFonts w:ascii="Arial" w:cs="Arial" w:eastAsia="Arial" w:hAnsi="Arial"/>
          <w:i/>
          <w:iCs/>
          <w:color w:val="888888"/>
          <w:sz w:val="22"/>
          <w:szCs w:val="22"/>
        </w:rPr>
        <w:t xml:space="preserve">[Embed sequence diagrams here — one per integration]</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7.3  Data Mapping Tables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160"/>
        <w:gridCol w:w="2160"/>
        <w:gridCol w:w="2160"/>
        <w:gridCol w:w="1920"/>
      </w:tblGrid>
      <w:tr>
        <w:tc>
          <w:tcPr>
            <w:tcW w:type="dxa" w:w="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Integration ID</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 Field</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 Field</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Transformation Logic</w:t>
            </w:r>
          </w:p>
        </w:tc>
        <w:tc>
          <w:tcPr>
            <w:tcW w:type="dxa" w:w="19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Mandatory?</w:t>
            </w:r>
          </w:p>
        </w:tc>
      </w:tr>
      <w:tr>
        <w:tc>
          <w:tcPr>
            <w:tcW w:type="dxa" w:w="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INT-00X</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INT-00X</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INT-00X</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INT-00X</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Yes / No</w:t>
            </w:r>
          </w:p>
        </w:tc>
      </w:tr>
      <w:tr>
        <w:tc>
          <w:tcPr>
            <w:tcW w:type="dxa" w:w="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INT-00X</w:t>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Yes / No</w:t>
            </w:r>
          </w:p>
        </w:tc>
      </w:tr>
    </w:tbl>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8: User Stories</w:t>
      </w:r>
    </w:p>
    <w:p>
      <w:pPr>
        <w:spacing w:after="0" w:before="80"/>
      </w:pPr>
      <w:r>
        <w:t xml:space="preserve"/>
      </w:r>
    </w:p>
    <w:p>
      <w:pPr>
        <w:spacing w:after="80" w:before="80"/>
        <w:jc w:val="both"/>
      </w:pPr>
      <w:r>
        <w:rPr>
          <w:rFonts w:ascii="Arial" w:cs="Arial" w:eastAsia="Arial" w:hAnsi="Arial"/>
          <w:color w:val="222222"/>
          <w:sz w:val="22"/>
          <w:szCs w:val="22"/>
        </w:rPr>
        <w:t xml:space="preserve">All functional requirements are expressed as user stories organized by Epic and Feature. Each story includes acceptance criteria, priority, dependencies, estimated complexity, and a test scenario reference.</w:t>
      </w:r>
    </w:p>
    <w:p>
      <w:pPr>
        <w:spacing w:after="0" w:before="100"/>
      </w:pPr>
      <w:r>
        <w:t xml:space="preserve"/>
      </w:r>
    </w:p>
    <w:p>
      <w:pPr>
        <w:pStyle w:val="Heading2"/>
        <w:spacing w:after="100" w:before="260"/>
      </w:pPr>
      <w:r>
        <w:rPr>
          <w:rFonts w:ascii="Arial" w:cs="Arial" w:eastAsia="Arial" w:hAnsi="Arial"/>
          <w:b/>
          <w:bCs/>
          <w:color w:val="2E75B6"/>
          <w:sz w:val="26"/>
          <w:szCs w:val="26"/>
        </w:rPr>
        <w:t xml:space="preserve">Epic: [Epic Name]</w:t>
      </w:r>
    </w:p>
    <w:p>
      <w:pPr>
        <w:pStyle w:val="Heading3"/>
        <w:spacing w:after="80" w:before="200"/>
      </w:pPr>
      <w:r>
        <w:rPr>
          <w:rFonts w:ascii="Arial" w:cs="Arial" w:eastAsia="Arial" w:hAnsi="Arial"/>
          <w:b/>
          <w:bCs/>
          <w:color w:val="1F618D"/>
          <w:sz w:val="24"/>
          <w:szCs w:val="24"/>
        </w:rPr>
        <w:t xml:space="preserve">Feature: [Feature Name]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US-001  |  [Story Title]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User Story</w:t>
            </w:r>
          </w:p>
        </w:tc>
        <w:tc>
          <w:tcPr>
            <w:tcW w:type="dxa" w:w="7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As a [role], I want to [action], so that [business outcome].</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Acceptance Criteria</w:t>
            </w:r>
          </w:p>
        </w:tc>
        <w:tc>
          <w:tcPr>
            <w:tcW w:type="dxa" w:w="7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1. [Criterion]
2. [Criterion]
3. [Criterion]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Priority (MoSCoW)</w:t>
            </w:r>
          </w:p>
        </w:tc>
        <w:tc>
          <w:tcPr>
            <w:tcW w:type="dxa" w:w="7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Must Have / Should Have / Could Have / Won't Have</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Dependencies</w:t>
            </w:r>
          </w:p>
        </w:tc>
        <w:tc>
          <w:tcPr>
            <w:tcW w:type="dxa" w:w="7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[Other story IDs or integration IDs that must be complete first]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Complexity</w:t>
            </w:r>
          </w:p>
        </w:tc>
        <w:tc>
          <w:tcPr>
            <w:tcW w:type="dxa" w:w="7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Low / Medium / High</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Test Scenario Ref</w:t>
            </w:r>
          </w:p>
        </w:tc>
        <w:tc>
          <w:tcPr>
            <w:tcW w:type="dxa" w:w="7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[TC-XXX]</w:t>
            </w:r>
          </w:p>
        </w:tc>
      </w:tr>
    </w:tbl>
    <w:p>
      <w:pPr>
        <w:spacing w:after="0" w:before="100"/>
      </w:pPr>
      <w:r>
        <w:t xml:space="preserve"/>
      </w:r>
    </w:p>
    <w:p>
      <w:pPr>
        <w:spacing w:after="80" w:before="80"/>
        <w:jc w:val="both"/>
      </w:pPr>
      <w:r>
        <w:rPr>
          <w:rFonts w:ascii="Arial" w:cs="Arial" w:eastAsia="Arial" w:hAnsi="Arial"/>
          <w:color w:val="222222"/>
          <w:sz w:val="22"/>
          <w:szCs w:val="22"/>
        </w:rPr>
        <w:t xml:space="preserve">Replicate the story card above for each user story within the epic/feature. Add new Epic and Feature subsections as required.</w:t>
      </w:r>
    </w:p>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9: Reports &amp; Dashboards Specification</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9.1  Reports &amp; Dashboards Register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320"/>
        <w:gridCol w:w="1320"/>
        <w:gridCol w:w="1320"/>
        <w:gridCol w:w="1080"/>
        <w:gridCol w:w="1200"/>
      </w:tblGrid>
      <w:tr>
        <w:tc>
          <w:tcPr>
            <w:tcW w:type="dxa" w:w="14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Report / Dashboard Name</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3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User Role</w:t>
            </w:r>
          </w:p>
        </w:tc>
        <w:tc>
          <w:tcPr>
            <w:tcW w:type="dxa" w:w="13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Data Elements</w:t>
            </w:r>
          </w:p>
        </w:tc>
        <w:tc>
          <w:tcPr>
            <w:tcW w:type="dxa" w:w="13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Filters / Groupings</w:t>
            </w:r>
          </w:p>
        </w:tc>
        <w:tc>
          <w:tcPr>
            <w:tcW w:type="dxa" w:w="10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Distribution</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Real-time / Daily / Weekly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Real-time / Daily / Weekly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Real-time / Daily / Weekly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Real-time / Daily / Weekly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pPr>
        <w:spacing w:after="0" w:before="120"/>
      </w:pPr>
      <w:r>
        <w:t xml:space="preserve"/>
      </w:r>
    </w:p>
    <w:p>
      <w:pPr>
        <w:pStyle w:val="Heading2"/>
        <w:spacing w:after="100" w:before="260"/>
      </w:pPr>
      <w:r>
        <w:rPr>
          <w:rFonts w:ascii="Arial" w:cs="Arial" w:eastAsia="Arial" w:hAnsi="Arial"/>
          <w:b/>
          <w:bCs/>
          <w:color w:val="2E75B6"/>
          <w:sz w:val="26"/>
          <w:szCs w:val="26"/>
        </w:rPr>
        <w:t xml:space="preserve">9.2  KPI Definitions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400"/>
        <w:gridCol w:w="1800"/>
        <w:gridCol w:w="1560"/>
        <w:gridCol w:w="1680"/>
      </w:tblGrid>
      <w:tr>
        <w:tc>
          <w:tcPr>
            <w:tcW w:type="dxa" w:w="19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KPI Name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Formula / Definition</w:t>
            </w:r>
          </w:p>
        </w:tc>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Data Source</w:t>
            </w:r>
          </w:p>
        </w:tc>
        <w:tc>
          <w:tcPr>
            <w:tcW w:type="dxa" w:w="1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Refresh Frequency</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Real-time / Daily / Weekly</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Real-time / Daily / Weekly</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Real-time / Daily / Weekly</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Real-time / Daily / Weekly</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r>
        <w:br w:type="page"/>
      </w:r>
    </w:p>
    <w:p>
      <w:pPr>
        <w:pStyle w:val="Heading1"/>
        <w:pBdr>
          <w:bottom w:val="single" w:color="2E75B6" w:sz="8" w:space="2"/>
        </w:pBdr>
        <w:spacing w:after="120" w:before="360"/>
      </w:pPr>
      <w:r>
        <w:rPr>
          <w:rFonts w:ascii="Arial" w:cs="Arial" w:eastAsia="Arial" w:hAnsi="Arial"/>
          <w:b/>
          <w:bCs/>
          <w:color w:val="1F4E79"/>
          <w:sz w:val="32"/>
          <w:szCs w:val="32"/>
        </w:rPr>
        <w:t xml:space="preserve">Section 10: Open Items &amp; Assumptions Log</w:t>
      </w:r>
    </w:p>
    <w:p>
      <w:pPr>
        <w:spacing w:after="0" w:before="80"/>
      </w:pPr>
      <w:r>
        <w:t xml:space="preserve"/>
      </w:r>
    </w:p>
    <w:p>
      <w:pPr>
        <w:pStyle w:val="Heading2"/>
        <w:spacing w:after="100" w:before="260"/>
      </w:pPr>
      <w:r>
        <w:rPr>
          <w:rFonts w:ascii="Arial" w:cs="Arial" w:eastAsia="Arial" w:hAnsi="Arial"/>
          <w:b/>
          <w:bCs/>
          <w:color w:val="2E75B6"/>
          <w:sz w:val="26"/>
          <w:szCs w:val="26"/>
        </w:rPr>
        <w:t xml:space="preserve">10.1  Open Items</w:t>
      </w:r>
    </w:p>
    <w:p>
      <w:pPr>
        <w:spacing w:after="80" w:before="80"/>
        <w:jc w:val="both"/>
      </w:pPr>
      <w:r>
        <w:rPr>
          <w:rFonts w:ascii="Arial" w:cs="Arial" w:eastAsia="Arial" w:hAnsi="Arial"/>
          <w:color w:val="222222"/>
          <w:sz w:val="22"/>
          <w:szCs w:val="22"/>
        </w:rPr>
        <w:t xml:space="preserve">Items raised during discovery sessions that are unresolved at time of BRD sign-off. Each item must be resolved before Phase 2 begins, or its impact on design must be formally accepted.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40"/>
        <w:gridCol w:w="1440"/>
        <w:gridCol w:w="1440"/>
        <w:gridCol w:w="1680"/>
        <w:gridCol w:w="1560"/>
      </w:tblGrid>
      <w:tr>
        <w:tc>
          <w:tcPr>
            <w:tcW w:type="dxa" w:w="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6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Open Item Description</w:t>
            </w:r>
          </w:p>
        </w:tc>
        <w:tc>
          <w:tcPr>
            <w:tcW w:type="dxa" w:w="14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Raised By</w:t>
            </w:r>
          </w:p>
        </w:tc>
        <w:tc>
          <w:tcPr>
            <w:tcW w:type="dxa" w:w="14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Resolution Deadline</w:t>
            </w:r>
          </w:p>
        </w:tc>
        <w:tc>
          <w:tcPr>
            <w:tcW w:type="dxa" w:w="1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Design Impact if Unresolved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OI-001</w:t>
            </w:r>
          </w:p>
        </w:tc>
        <w:tc>
          <w:tcPr>
            <w:tcW w:type="dxa" w:w="26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Low / Medium / High / Blocker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OI-002</w:t>
            </w:r>
          </w:p>
        </w:tc>
        <w:tc>
          <w:tcPr>
            <w:tcW w:type="dxa" w:w="2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Low / Medium / High / Blocker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OI-003</w:t>
            </w:r>
          </w:p>
        </w:tc>
        <w:tc>
          <w:tcPr>
            <w:tcW w:type="dxa" w:w="26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Low / Medium / High / Blocker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OI-004</w:t>
            </w:r>
          </w:p>
        </w:tc>
        <w:tc>
          <w:tcPr>
            <w:tcW w:type="dxa" w:w="2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Low / Medium / High / Blocker</w:t>
            </w:r>
          </w:p>
        </w:tc>
      </w:tr>
    </w:tbl>
    <w:p>
      <w:pPr>
        <w:spacing w:after="0" w:before="120"/>
      </w:pPr>
      <w:r>
        <w:t xml:space="preserve"/>
      </w:r>
    </w:p>
    <w:p>
      <w:pPr>
        <w:pStyle w:val="Heading2"/>
        <w:spacing w:after="100" w:before="260"/>
      </w:pPr>
      <w:r>
        <w:rPr>
          <w:rFonts w:ascii="Arial" w:cs="Arial" w:eastAsia="Arial" w:hAnsi="Arial"/>
          <w:b/>
          <w:bCs/>
          <w:color w:val="2E75B6"/>
          <w:sz w:val="26"/>
          <w:szCs w:val="26"/>
        </w:rPr>
        <w:t xml:space="preserve">10.2  Assumptions Log</w:t>
      </w:r>
    </w:p>
    <w:p>
      <w:pPr>
        <w:spacing w:after="80" w:before="80"/>
        <w:jc w:val="both"/>
      </w:pPr>
      <w:r>
        <w:rPr>
          <w:rFonts w:ascii="Arial" w:cs="Arial" w:eastAsia="Arial" w:hAnsi="Arial"/>
          <w:color w:val="222222"/>
          <w:sz w:val="22"/>
          <w:szCs w:val="22"/>
        </w:rPr>
        <w:t xml:space="preserve">Assumptions made during BRD preparation where Bank input was not available at time of writing. Assumptions must be formally validated with the Bank before sign-off.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680"/>
        <w:gridCol w:w="1680"/>
        <w:gridCol w:w="2040"/>
      </w:tblGrid>
      <w:tr>
        <w:tc>
          <w:tcPr>
            <w:tcW w:type="dxa" w:w="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Assumption</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Section Affected</w:t>
            </w:r>
          </w:p>
        </w:tc>
        <w:tc>
          <w:tcPr>
            <w:tcW w:type="dxa" w:w="1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Validated By</w:t>
            </w:r>
          </w:p>
        </w:tc>
        <w:tc>
          <w:tcPr>
            <w:tcW w:type="dxa" w:w="20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Risk if Assumption is Wrong</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AS-001</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0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AS-002</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AS-003</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0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AS-004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bl>
    <w:p>
      <w:pPr>
        <w:spacing w:after="0" w:before="200"/>
      </w:pPr>
      <w:r>
        <w:t xml:space="preserve"/>
      </w:r>
    </w:p>
    <w:p>
      <w:pPr>
        <w:pStyle w:val="Heading2"/>
        <w:spacing w:after="100" w:before="260"/>
      </w:pPr>
      <w:r>
        <w:rPr>
          <w:rFonts w:ascii="Arial" w:cs="Arial" w:eastAsia="Arial" w:hAnsi="Arial"/>
          <w:b/>
          <w:bCs/>
          <w:color w:val="2E75B6"/>
          <w:sz w:val="26"/>
          <w:szCs w:val="26"/>
        </w:rPr>
        <w:t xml:space="preserve">Document Sign-Off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160"/>
        <w:gridCol w:w="1920"/>
      </w:tblGrid>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8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c>
          <w:tcPr>
            <w:tcW w:type="dxa" w:w="19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Bank Business Owner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Bank IT / CRM SPOC</w:t>
            </w:r>
          </w:p>
        </w:tc>
        <w:tc>
          <w:tcPr>
            <w:tcW w:type="dxa" w:w="2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SI Functional Lead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22222"/>
                <w:sz w:val="20"/>
                <w:szCs w:val="20"/>
              </w:rPr>
              <w:t xml:space="preserve"/>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SI Technical Lead</w:t>
            </w:r>
          </w:p>
        </w:tc>
        <w:tc>
          <w:tcPr>
            <w:tcW w:type="dxa" w:w="2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c>
          <w:tcPr>
            <w:tcW w:type="dxa" w:w="1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color w:val="222222"/>
                <w:sz w:val="20"/>
                <w:szCs w:val="20"/>
              </w:rPr>
              <w:t xml:space="preserve"/>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2026-05-07T13:14:09.133Z</dcterms:created>
  <dcterms:modified xsi:type="dcterms:W3CDTF">2026-05-07T13:14:09.146Z</dcterms:modified>
</cp:coreProperties>
</file>

<file path=docProps/custom.xml><?xml version="1.0" encoding="utf-8"?>
<Properties xmlns="http://schemas.openxmlformats.org/officeDocument/2006/custom-properties" xmlns:vt="http://schemas.openxmlformats.org/officeDocument/2006/docPropsVTypes"/>
</file>