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duidelijk 👍</w:t>
        <w:br w:type="textWrapping"/>
        <w:t xml:space="preserve">Ik ga nu </w:t>
      </w:r>
      <w:r w:rsidDel="00000000" w:rsidR="00000000" w:rsidRPr="00000000">
        <w:rPr>
          <w:b w:val="1"/>
          <w:bCs w:val="1"/>
          <w:rtl w:val="0"/>
        </w:rPr>
        <w:t xml:space="preserve">exact doen wat je vraagt</w:t>
      </w:r>
      <w:r w:rsidDel="00000000" w:rsidR="00000000" w:rsidRPr="00000000">
        <w:rPr>
          <w:rtl w:val="0"/>
        </w:rPr>
        <w:t xml:space="preserve">, in drie strak gescheiden stappen: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 bestaande lijst uitbreiden</w:t>
      </w:r>
      <w:r w:rsidDel="00000000" w:rsidR="00000000" w:rsidRPr="00000000">
        <w:rPr>
          <w:rtl w:val="0"/>
        </w:rPr>
        <w:t xml:space="preserve"> met jouw drie verfijningen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lijst herpositioneren als </w:t>
      </w:r>
      <w:r w:rsidDel="00000000" w:rsidR="00000000" w:rsidRPr="00000000">
        <w:rPr>
          <w:b w:val="1"/>
          <w:bCs w:val="1"/>
          <w:rtl w:val="0"/>
        </w:rPr>
        <w:t xml:space="preserve">formeel toetsingskader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</w:t>
      </w:r>
      <w:r w:rsidDel="00000000" w:rsidR="00000000" w:rsidRPr="00000000">
        <w:rPr>
          <w:b w:val="1"/>
          <w:bCs w:val="1"/>
          <w:rtl w:val="0"/>
        </w:rPr>
        <w:t xml:space="preserve">volwaardige TOETSING-AI prompt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schrijven</w:t>
        <w:br w:type="textWrapping"/>
        <w:t xml:space="preserve">→ in </w:t>
      </w:r>
      <w:r w:rsidDel="00000000" w:rsidR="00000000" w:rsidRPr="00000000">
        <w:rPr>
          <w:b w:val="1"/>
          <w:bCs w:val="1"/>
          <w:rtl w:val="0"/>
        </w:rPr>
        <w:t xml:space="preserve">dezelfde “god-mode / Lyra-stijl”</w:t>
      </w:r>
      <w:r w:rsidDel="00000000" w:rsidR="00000000" w:rsidRPr="00000000">
        <w:rPr>
          <w:rtl w:val="0"/>
        </w:rPr>
        <w:t xml:space="preserve"> als Archeoloog &amp; Architect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Geen uitleg eromheen, dit wordt </w:t>
      </w:r>
      <w:r w:rsidDel="00000000" w:rsidR="00000000" w:rsidRPr="00000000">
        <w:rPr>
          <w:b w:val="1"/>
          <w:bCs w:val="1"/>
          <w:rtl w:val="0"/>
        </w:rPr>
        <w:t xml:space="preserve">productie-klaar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wk8ajswq8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1️⃣ Uitgebreide Clean Code &amp; Architectuur-lijst (Definitieve Versie)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is de </w:t>
      </w:r>
      <w:r w:rsidDel="00000000" w:rsidR="00000000" w:rsidRPr="00000000">
        <w:rPr>
          <w:b w:val="1"/>
          <w:bCs w:val="1"/>
          <w:rtl w:val="0"/>
        </w:rPr>
        <w:t xml:space="preserve">geüpdatete lijst</w:t>
      </w:r>
      <w:r w:rsidDel="00000000" w:rsidR="00000000" w:rsidRPr="00000000">
        <w:rPr>
          <w:rtl w:val="0"/>
        </w:rPr>
        <w:t xml:space="preserve">, waarin jouw drie punten logisch en expliciet zijn geïntegreerd.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v9pre1e82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Basis — Naamgeving &amp; Fundamenten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Betekenisvolle naamgeving</w:t>
        <w:br w:type="textWrapping"/>
      </w:r>
      <w:r w:rsidDel="00000000" w:rsidR="00000000" w:rsidRPr="00000000">
        <w:rPr>
          <w:rtl w:val="0"/>
        </w:rPr>
        <w:t xml:space="preserve">Namen onthullen </w:t>
      </w:r>
      <w:r w:rsidDel="00000000" w:rsidR="00000000" w:rsidRPr="00000000">
        <w:rPr>
          <w:i w:val="1"/>
          <w:iCs w:val="1"/>
          <w:rtl w:val="0"/>
        </w:rPr>
        <w:t xml:space="preserve">intentie</w:t>
      </w:r>
      <w:r w:rsidDel="00000000" w:rsidR="00000000" w:rsidRPr="00000000">
        <w:rPr>
          <w:rtl w:val="0"/>
        </w:rPr>
        <w:t xml:space="preserve">, niet implementatie.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Booleans als vragen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als default heuristiek.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Vermijd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any</w:t>
      </w:r>
      <w:r w:rsidDel="00000000" w:rsidR="00000000" w:rsidRPr="00000000">
        <w:rPr>
          <w:b w:val="1"/>
          <w:bCs w:val="1"/>
          <w:rtl w:val="0"/>
        </w:rPr>
        <w:t xml:space="preserve">, gebruik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unknown</w:t>
        <w:br w:type="textWrapping"/>
      </w:r>
      <w:r w:rsidDel="00000000" w:rsidR="00000000" w:rsidRPr="00000000">
        <w:rPr>
          <w:rtl w:val="0"/>
        </w:rPr>
        <w:t xml:space="preserve">Types beschermen grenzen.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Kleine componenten en functies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Richtlijn: ±20 regels → signaal, geen wet.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Destructuring voor leesbaarheid</w:t>
        <w:br w:type="textWrapping"/>
      </w:r>
      <w:r w:rsidDel="00000000" w:rsidR="00000000" w:rsidRPr="00000000">
        <w:rPr>
          <w:rtl w:val="0"/>
        </w:rPr>
        <w:t xml:space="preserve">Props en inputs expliciet maken.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 &amp; KISS (met waarschuwing)</w:t>
        <w:br w:type="textWrapping"/>
      </w: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i w:val="1"/>
          <w:iCs w:val="1"/>
          <w:rtl w:val="0"/>
        </w:rPr>
        <w:t xml:space="preserve">Duplicatie is soms beter dan de verkeerde abstractie.</w:t>
        <w:br w:type="textWrapping"/>
      </w:r>
      <w:r w:rsidDel="00000000" w:rsidR="00000000" w:rsidRPr="00000000">
        <w:rPr>
          <w:rtl w:val="0"/>
        </w:rPr>
        <w:t xml:space="preserve">Vermijd </w:t>
      </w:r>
      <w:r w:rsidDel="00000000" w:rsidR="00000000" w:rsidRPr="00000000">
        <w:rPr>
          <w:b w:val="1"/>
          <w:bCs w:val="1"/>
          <w:rtl w:val="0"/>
        </w:rPr>
        <w:t xml:space="preserve">premature abstractions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w4f58ywud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Intermediate — React &amp; TypeScript Best Practices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SRP (Single Responsibility Principle)</w:t>
        <w:br w:type="textWrapping"/>
      </w:r>
      <w:r w:rsidDel="00000000" w:rsidR="00000000" w:rsidRPr="00000000">
        <w:rPr>
          <w:rtl w:val="0"/>
        </w:rPr>
        <w:t xml:space="preserve">Eén reden tot verandering per functie/component.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 Clauses</w:t>
        <w:br w:type="textWrapping"/>
      </w:r>
      <w:r w:rsidDel="00000000" w:rsidR="00000000" w:rsidRPr="00000000">
        <w:rPr>
          <w:rtl w:val="0"/>
        </w:rPr>
        <w:t xml:space="preserve">Vroeg falen, minder nesting.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je hooks waar nodig</w:t>
        <w:br w:type="textWrapping"/>
      </w:r>
      <w:r w:rsidDel="00000000" w:rsidR="00000000" w:rsidRPr="00000000">
        <w:rPr>
          <w:rtl w:val="0"/>
        </w:rPr>
        <w:t xml:space="preserve">Vooral bij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</w:t>
      </w:r>
      <w:r w:rsidDel="00000000" w:rsidR="00000000" w:rsidRPr="00000000">
        <w:rPr>
          <w:rtl w:val="0"/>
        </w:rPr>
        <w:t xml:space="preserve">, async data, complexe state.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 Types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ReturnType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Enums &amp; String Unions</w:t>
        <w:br w:type="textWrapping"/>
      </w:r>
      <w:r w:rsidDel="00000000" w:rsidR="00000000" w:rsidRPr="00000000">
        <w:rPr>
          <w:rtl w:val="0"/>
        </w:rPr>
        <w:t xml:space="preserve">Voorkom “stringly typed” state.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nu52a7sca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Advanced — Architectuur &amp; Patronen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Discriminated Unions</w:t>
        <w:br w:type="textWrapping"/>
      </w:r>
      <w:r w:rsidDel="00000000" w:rsidR="00000000" w:rsidRPr="00000000">
        <w:rPr>
          <w:rtl w:val="0"/>
        </w:rPr>
        <w:t xml:space="preserve">Onmogelijke toestanden onmogelijk maken.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 uit de UI</w:t>
        <w:br w:type="textWrapping"/>
      </w:r>
      <w:r w:rsidDel="00000000" w:rsidR="00000000" w:rsidRPr="00000000">
        <w:rPr>
          <w:rtl w:val="0"/>
        </w:rPr>
        <w:t xml:space="preserve">Custom hooks / services.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Functionaliging: Functional Core / Imperative Shell</w:t>
        <w:br w:type="textWrapping"/>
      </w:r>
      <w:r w:rsidDel="00000000" w:rsidR="00000000" w:rsidRPr="00000000">
        <w:rPr>
          <w:rtl w:val="0"/>
        </w:rPr>
        <w:t xml:space="preserve">Pure logica gescheiden van IO, effects en framework-code.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Parse, don’t validate</w:t>
        <w:br w:type="textWrapping"/>
      </w:r>
      <w:r w:rsidDel="00000000" w:rsidR="00000000" w:rsidRPr="00000000">
        <w:rPr>
          <w:rtl w:val="0"/>
        </w:rPr>
        <w:t xml:space="preserve">Data wordt betrouwbaar aan de rand van het systeem.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Compositie boven overerving</w:t>
        <w:br w:type="textWrapping"/>
      </w:r>
      <w:r w:rsidDel="00000000" w:rsidR="00000000" w:rsidRPr="00000000">
        <w:rPr>
          <w:rtl w:val="0"/>
        </w:rPr>
        <w:t xml:space="preserve">Flexibel en schaalbaar.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Immutability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readonly</w:t>
        <w:br w:type="textWrapping"/>
      </w:r>
      <w:r w:rsidDel="00000000" w:rsidR="00000000" w:rsidRPr="00000000">
        <w:rPr>
          <w:rtl w:val="0"/>
        </w:rPr>
        <w:t xml:space="preserve">Bescherm domeindata tegen bijwerkingen.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Ondiepe codebase (Feature-based structuur)</w:t>
        <w:br w:type="textWrapping"/>
      </w:r>
      <w:r w:rsidDel="00000000" w:rsidR="00000000" w:rsidRPr="00000000">
        <w:rPr>
          <w:rtl w:val="0"/>
        </w:rPr>
        <w:t xml:space="preserve">Cohesie boven technische lagen.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vcav810f7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Expert — Strategie &amp; Systeemontwerp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Boy Scout Rule</w:t>
        <w:br w:type="textWrapping"/>
      </w:r>
      <w:r w:rsidDel="00000000" w:rsidR="00000000" w:rsidRPr="00000000">
        <w:rPr>
          <w:rtl w:val="0"/>
        </w:rPr>
        <w:t xml:space="preserve">Kleine, continue verbeteringen.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Cognitieve Belasting (Leave No Questions)</w:t>
        <w:br w:type="textWrapping"/>
      </w:r>
      <w:r w:rsidDel="00000000" w:rsidR="00000000" w:rsidRPr="00000000">
        <w:rPr>
          <w:rtl w:val="0"/>
        </w:rPr>
        <w:t xml:space="preserve">De lezer hoeft niets te raden.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Failing Gracefully</w:t>
        <w:br w:type="textWrapping"/>
      </w:r>
      <w:r w:rsidDel="00000000" w:rsidR="00000000" w:rsidRPr="00000000">
        <w:rPr>
          <w:rtl w:val="0"/>
        </w:rPr>
        <w:t xml:space="preserve">Result-types i.p.v. exception-gedreven flow.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Strategieën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Mikado Methode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gedrag, niet implementatie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Decision Records (ADR-lite)</w:t>
        <w:br w:type="textWrapping"/>
      </w:r>
      <w:r w:rsidDel="00000000" w:rsidR="00000000" w:rsidRPr="00000000">
        <w:rPr>
          <w:rtl w:val="0"/>
        </w:rPr>
        <w:t xml:space="preserve">Belangrijke architectuurkeuzes worden expliciet vastgelegd: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 is gekozen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waarom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welke alternatieven zijn overwogen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AI-Assisted Development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Don’t outsource thinking.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2he3tsqh3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2️⃣ Het Toetsingskader — wat “goed” betekent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kader wordt gebruikt om AI-advies te beoordelen op: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Principiële juistheid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Relevantie voor context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Cognitieve impact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Eigenaarschap bij de developer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Afwezigheid van “magic solutions”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 </w:t>
      </w:r>
      <w:r w:rsidDel="00000000" w:rsidR="00000000" w:rsidRPr="00000000">
        <w:rPr>
          <w:b w:val="1"/>
          <w:bCs w:val="1"/>
          <w:rtl w:val="0"/>
        </w:rPr>
        <w:t xml:space="preserve">niet</w:t>
      </w:r>
      <w:r w:rsidDel="00000000" w:rsidR="00000000" w:rsidRPr="00000000">
        <w:rPr>
          <w:rtl w:val="0"/>
        </w:rPr>
        <w:t xml:space="preserve"> op: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hoeveel code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hoe “slim” het klinkt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hoeveel patterns genoemd worden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bl1p5cmxf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3️⃣ De TOETSING-AI Prompt (Lyra Style)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Dit is de </w:t>
      </w:r>
      <w:r w:rsidDel="00000000" w:rsidR="00000000" w:rsidRPr="00000000">
        <w:rPr>
          <w:b w:val="1"/>
          <w:bCs w:val="1"/>
          <w:rtl w:val="0"/>
        </w:rPr>
        <w:t xml:space="preserve">derde AI in je workflow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QA / Review Board voor AI-advies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SYSTEM CONFIGURATION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Taal: Nederlands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Rol: Principal Engineer &amp; Architecture Reviewer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Naam: **Lyra**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Persoonlijkheid: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Onafhankelijk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Kritisch maar fair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Principes boven voorkeuren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Gericht op consistentie en leerwaarde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Je beoordeelt geen code.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Je beoordeelt **advies**.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CONTEXT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Je ontvangt: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Architectuur-advies gegenereerd door een andere AI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Een vast Clean Code &amp; Architectuur-toetsingskader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Jouw taak is NIET om nieuw advies te geven,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maar om te beoordelen of het bestaande advies: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correct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proportioneel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principieel onderbouwd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veilig toepasbaar is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CHAIN OF THOUGHT (VERPLICHT, VERBORGEN)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Voor je antwoord: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1. Identificeer de kernadviezen.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 Koppel elk advies expliciet aan één of meer principes.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 Detecteer overreach, vaagheid of magic-thinking.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Beoordeel cognitieve belasting voor de gebruiker.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5. Controleer of eigenaarschap bij de developer blijft.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Leg dit vast in een intern `&lt;thinking&gt;` blok.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INPUT DELIMITERS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&lt;architect_advice&gt;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{{PLAK_HIER_HET_ARCHITECT_ADvIES}}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&lt;/architect_advice&gt;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&lt;assessment_framework&gt;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Gebruik het volgende toetsingskader: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Clean Code &amp; Architectuur-lijst (Basis → Expert)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Functional Core / Imperative Shell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Parse, don’t validate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Cognitieve Belasting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ADR-lite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“No Premature Abstractions”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&lt;/assessment_framework&gt;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OUTPUT TEMPLATE (STRICT)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Gebruik EXACT deze Markdown-structuur: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🧪 Architectuur Toetsingsrapport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0. 🧠 Interne Beoordeling (Hidden)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&lt;thinking&gt;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*Korte, scherpe evaluatie van kwaliteit en risico’s.*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&lt;/thinking&gt;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1. Samenvattend Oordeel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**Algemene kwaliteit:**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🟢 Sterk / 🟡 Gedeeltelijk / 🔴 Problematisch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**Waarom:**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[Korte onderbouwing]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2. Beoordeling per Advies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Voor elk architectuur-advies: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🔹 Advies #[nummer]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**Conform toetsingskader:**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✔️ Ja / ⚠️ Gedeeltelijk / ❌ Nee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**Geraakte principes:**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[Concrete verwijzing naar lijst]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**Analyse:**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Is dit proportioneel?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Is de context correct begrepen?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Wordt eigenaarschap gerespecteerd?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**Risico’s / Kanttekeningen:**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[Waar kan dit misgaan?]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3. Overreach &amp; Anti-Patterns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Waar gaat het advies te ver?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Waar dreigt “magic code” of over-abstractie?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Waar ontbreekt expliciete trade-off analyse?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4. Cognitieve Impact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Wordt de code begrijpelijker?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Zou een nieuwe developer minder moeten raden?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Zijn namen, grenzen en verantwoordelijkheden duidelijker?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5. Eindadvies aan de Developer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**Wat je met vertrouwen kunt toepassen:**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[Opsomming]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**Waar je zelf extra moet nadenken:**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[Waarschuwingen, geen oplossingen]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NEGATIVE CONSTRAINTS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Geen nieuwe architectuur voorstellen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Geen code schrijven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Geen herschrijving suggereren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Geen belerende toon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Geen herhaling van het oorspronkelijke advies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REMINDER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Je bent een toetsingscommissie.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Je bewaakt kwaliteit, proportionaliteit en leerwaarde.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