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Capstone Project Proposal</w:t>
      </w:r>
    </w:p>
    <w:p>
      <w:pPr>
        <w:pStyle w:val="BodyText"/>
        <w:spacing w:after="80"/>
      </w:pPr>
      <w:r>
        <w:rPr>
          <w:rFonts w:ascii="Arial" w:hAnsi="Arial"/>
          <w:b/>
          <w:color w:val="555555"/>
          <w:sz w:val="19"/>
        </w:rPr>
        <w:t>MirrorGPT Lite • Individual runnable baseline • CSE 598</w:t>
      </w:r>
    </w:p>
    <w:p>
      <w:pPr>
        <w:pStyle w:val="Heading2"/>
      </w:pPr>
      <w:r>
        <w:t>Basic Information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EAF1F8"/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6260"/>
            <w:vAlign w:val="center"/>
            <w:shd w:fill="EAF1F8"/>
          </w:tcPr>
          <w:p>
            <w:pPr>
              <w:spacing w:after="30" w:before="30"/>
            </w:pPr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30" w:before="30"/>
            </w:pPr>
            <w:r>
              <w:rPr>
                <w:rFonts w:ascii="Arial" w:hAnsi="Arial"/>
                <w:b w:val="0"/>
                <w:sz w:val="18"/>
              </w:rPr>
              <w:t>Student name</w:t>
            </w:r>
          </w:p>
        </w:tc>
        <w:tc>
          <w:tcPr>
            <w:tcW w:type="dxa" w:w="6260"/>
            <w:vAlign w:val="center"/>
          </w:tcPr>
          <w:p>
            <w:pPr>
              <w:spacing w:after="30" w:before="30"/>
            </w:pPr>
            <w:r>
              <w:rPr>
                <w:rFonts w:ascii="Arial" w:hAnsi="Arial"/>
                <w:b w:val="0"/>
                <w:sz w:val="18"/>
              </w:rPr>
              <w:t>Manas Tole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30" w:before="30"/>
            </w:pPr>
            <w:r>
              <w:rPr>
                <w:rFonts w:ascii="Arial" w:hAnsi="Arial"/>
                <w:b w:val="0"/>
                <w:sz w:val="18"/>
              </w:rPr>
              <w:t>Project title</w:t>
            </w:r>
          </w:p>
        </w:tc>
        <w:tc>
          <w:tcPr>
            <w:tcW w:type="dxa" w:w="6260"/>
            <w:vAlign w:val="center"/>
          </w:tcPr>
          <w:p>
            <w:pPr>
              <w:spacing w:after="30" w:before="30"/>
            </w:pPr>
            <w:r>
              <w:rPr>
                <w:rFonts w:ascii="Arial" w:hAnsi="Arial"/>
                <w:b w:val="0"/>
                <w:sz w:val="18"/>
              </w:rPr>
              <w:t>MirrorGPT Lite: A Grounded Personal-Profile Agent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30" w:before="30"/>
            </w:pPr>
            <w:r>
              <w:rPr>
                <w:rFonts w:ascii="Arial" w:hAnsi="Arial"/>
                <w:b w:val="0"/>
                <w:sz w:val="18"/>
              </w:rPr>
              <w:t>Repository / notebook link</w:t>
            </w:r>
          </w:p>
        </w:tc>
        <w:tc>
          <w:tcPr>
            <w:tcW w:type="dxa" w:w="6260"/>
            <w:vAlign w:val="center"/>
          </w:tcPr>
          <w:p>
            <w:pPr>
              <w:spacing w:after="30" w:before="30"/>
            </w:pPr>
            <w:r>
              <w:rPr>
                <w:rFonts w:ascii="Arial" w:hAnsi="Arial"/>
                <w:b w:val="0"/>
                <w:sz w:val="18"/>
              </w:rPr>
              <w:t>PUBLIC GITHUB URL REQUIRED BEFORE SUBMISSION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30" w:before="30"/>
            </w:pPr>
            <w:r>
              <w:rPr>
                <w:rFonts w:ascii="Arial" w:hAnsi="Arial"/>
                <w:b w:val="0"/>
                <w:sz w:val="18"/>
              </w:rPr>
              <w:t>Configuration location</w:t>
            </w:r>
          </w:p>
        </w:tc>
        <w:tc>
          <w:tcPr>
            <w:tcW w:type="dxa" w:w="6260"/>
            <w:vAlign w:val="center"/>
          </w:tcPr>
          <w:p>
            <w:pPr>
              <w:spacing w:after="30" w:before="30"/>
            </w:pPr>
            <w:r>
              <w:rPr>
                <w:rFonts w:ascii="Arial" w:hAnsi="Arial"/>
                <w:b w:val="0"/>
                <w:sz w:val="18"/>
              </w:rPr>
              <w:t>README.md (no API key or environment variables required)</w:t>
            </w:r>
          </w:p>
        </w:tc>
      </w:tr>
    </w:tbl>
    <w:p>
      <w:pPr>
        <w:pStyle w:val="Heading2"/>
      </w:pPr>
      <w:r>
        <w:t>Section 1. Problem Definition</w:t>
      </w:r>
    </w:p>
    <w:p>
      <w:pPr>
        <w:pStyle w:val="BodyText"/>
        <w:keepLines w:val="0"/>
      </w:pPr>
      <w:r>
        <w:t>The system answers natural-language questions as the owner of a supplied personal profile while remaining grounded in that profile. The intended user is a person building a transparent digital representative. Input is a UTF-8 profile plus one question; output is JSON containing the question, a first-person answer, and supporting evidence. Success means an answer is supported by the profile or the system correctly abstains. An unsupported claim, missed answerable fact, or non-runnable setup is failure.</w:t>
      </w:r>
    </w:p>
    <w:p>
      <w:pPr>
        <w:pStyle w:val="Heading2"/>
      </w:pPr>
      <w:r>
        <w:t>Section 2. Motivation and Project Scope</w:t>
      </w:r>
    </w:p>
    <w:p>
      <w:pPr>
        <w:pStyle w:val="BodyText"/>
        <w:keepLines w:val="0"/>
      </w:pPr>
      <w:r>
        <w:t>Personal agents can save users from repeatedly answering factual questions, but hallucination and privacy errors make them risky. An agentic approach is appropriate because a later system can explicitly retrieve, answer, verify evidence, and decide when to abstain. This semester covers text profiles, grounded question answering, evidence display, conversation context, and repeatable evaluation. Voice/video cloning, autonomous external actions, production authentication, and training a foundation model are out of scope.</w:t>
      </w:r>
    </w:p>
    <w:p>
      <w:pPr>
        <w:pStyle w:val="Heading2"/>
      </w:pPr>
      <w:r>
        <w:t>Section 3. Runnable Baseline</w:t>
      </w:r>
    </w:p>
    <w:p>
      <w:pPr>
        <w:pStyle w:val="BodyText"/>
        <w:keepLines w:val="0"/>
      </w:pPr>
      <w:r>
        <w:t>The runnable baseline is a deterministic Python 3 rule-and-retrieval system with no external libraries or APIs. It reads the profile and question, applies an education rule or expanded keyword retrieval, returns a first-person answer with evidence, and abstains when nothing matches. A local web UI calls the same baseline through a JSON API. This establishes a reproducible floor for task completion, groundedness, and abstention. Files: baseline.py, app.py, web/, examples/test1.txt, tests/, and outputs/test1.json.</w:t>
      </w:r>
    </w:p>
    <w:p>
      <w:pPr>
        <w:pStyle w:val="Heading2"/>
      </w:pPr>
      <w:r>
        <w:t>Section 4. Test Case and Baseline Output</w:t>
      </w:r>
    </w:p>
    <w:p>
      <w:pPr>
        <w:pStyle w:val="BodyText"/>
        <w:keepNext/>
      </w:pPr>
      <w:r>
        <w:rPr>
          <w:b/>
        </w:rPr>
        <w:t xml:space="preserve">Sample input: </w:t>
      </w:r>
      <w:r>
        <w:t xml:space="preserve">“Where did you go to college?”  </w:t>
      </w:r>
      <w:r>
        <w:rPr>
          <w:b/>
        </w:rPr>
        <w:t xml:space="preserve">Expected: </w:t>
      </w:r>
      <w:r>
        <w:t xml:space="preserve">identify profile institutions, answer in first person, and cite evidence.  </w:t>
      </w:r>
      <w:r>
        <w:rPr>
          <w:b/>
        </w:rPr>
        <w:t xml:space="preserve">Actual: </w:t>
      </w:r>
      <w:r>
        <w:t>the UI named the University of Washington and The University of Texas at Austin and displayed both evidence lines.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43400" cy="2171700"/>
            <wp:docPr id="1" name="Picture 1" descr="MirrorGPT Lite web interface showing a successful grounded answer with two supporting evidence li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seline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  <w:jc w:val="center"/>
      </w:pPr>
      <w:r>
        <w:rPr>
          <w:rFonts w:ascii="Arial" w:hAnsi="Arial"/>
          <w:b/>
          <w:color w:val="555555"/>
          <w:sz w:val="16"/>
        </w:rPr>
        <w:t>Figure 1. Working local UI with actual grounded baseline output.</w:t>
      </w:r>
    </w:p>
    <w:p>
      <w:pPr>
        <w:pStyle w:val="BodyText"/>
        <w:keepLines w:val="0"/>
      </w:pPr>
      <w:r>
        <w:t>What worked: the answer is reproducible, first-person, evidence-backed, and accessible through both UI and CLI. What did not: the rule lists institutions but does not distinguish completed degrees from the incomplete PhD year, illustrating shallow semantics.</w:t>
      </w:r>
    </w:p>
    <w:p>
      <w:pPr>
        <w:pStyle w:val="Heading2"/>
      </w:pPr>
      <w:r>
        <w:t>Section 5. Reproducibility and Run Instructions</w:t>
      </w:r>
    </w:p>
    <w:p>
      <w:pPr>
        <w:pStyle w:val="BodyText"/>
        <w:keepLines w:val="0"/>
      </w:pPr>
      <w:r>
        <w:t>Use Python 3.9+ from the repository root; no package installation, API key, environment variable, or network access is required. Full setup, CLI instructions, inputs, and outputs are in README.md. Start the UI with:</w:t>
      </w:r>
    </w:p>
    <w:p>
      <w:pPr>
        <w:pStyle w:val="BodyText"/>
        <w:spacing w:before="30" w:after="60"/>
        <w:ind w:left="173" w:right="173"/>
        <w:shd w:fill="F2F4F7"/>
      </w:pPr>
      <w:r>
        <w:rPr>
          <w:rFonts w:ascii="Courier New" w:hAnsi="Courier New"/>
          <w:sz w:val="15"/>
        </w:rPr>
        <w:t>python3 app.py</w:t>
      </w:r>
    </w:p>
    <w:p>
      <w:pPr>
        <w:pStyle w:val="BodyText"/>
        <w:keepLines w:val="0"/>
      </w:pPr>
      <w:r>
        <w:t>Open http://127.0.0.1:8765. The CLI test writes outputs/test1.json; verify all three tests with: python3 -m unittest discover -s tests -v.</w:t>
      </w:r>
    </w:p>
    <w:p>
      <w:pPr>
        <w:pStyle w:val="Heading2"/>
      </w:pPr>
      <w:r>
        <w:t>Section 6. Initial Evaluation Plan</w:t>
      </w:r>
    </w:p>
    <w:p>
      <w:pPr>
        <w:pStyle w:val="BodyText"/>
        <w:keepLines w:val="0"/>
      </w:pPr>
      <w:r>
        <w:t>I will build a 40-question set balanced between answerable and unanswerable questions, with manually labeled answers and evidence. Baseline and improved systems will be compared on answer correctness, evidence precision, abstention precision/recall, unsupported-claim rate, median latency, and per-query API cost. Paired per-question results will show whether the agentic workflow improves accuracy and groundedness rather than only fluency.</w:t>
      </w:r>
    </w:p>
    <w:p>
      <w:pPr>
        <w:pStyle w:val="Heading2"/>
      </w:pPr>
      <w:r>
        <w:t>Section 7. Limitations and Next Steps</w:t>
      </w:r>
    </w:p>
    <w:p>
      <w:pPr>
        <w:pStyle w:val="BodyText"/>
        <w:keepLines w:val="0"/>
      </w:pPr>
      <w:r>
        <w:t>The baseline relies on brittle rules and lexical overlap, handles paraphrases and multi-hop questions poorly, has no dialogue memory, and uses a specialized education rule. Next I will add semantic retrieval, an answer-and-citation generator, a verifier/abstention step, conversation state, and privacy filters. Main risks are evaluation-label quality, API cost, and keeping personal data private; a deterministic offline fallback will remain available.</w:t>
      </w:r>
    </w:p>
    <w:sectPr w:rsidR="0084213D" w:rsidRPr="00F73D1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765CA" w14:textId="77777777" w:rsidR="00CB4CE5" w:rsidRDefault="00CB4CE5">
      <w:pPr>
        <w:spacing w:after="0"/>
      </w:pPr>
      <w:r>
        <w:separator/>
      </w:r>
    </w:p>
  </w:endnote>
  <w:endnote w:type="continuationSeparator" w:id="0">
    <w:p w14:paraId="4540A80A" w14:textId="77777777" w:rsidR="00CB4CE5" w:rsidRDefault="00CB4C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B74D" w14:textId="77777777" w:rsidR="00CB4CE5" w:rsidRDefault="00CB4CE5">
      <w:r>
        <w:separator/>
      </w:r>
    </w:p>
  </w:footnote>
  <w:footnote w:type="continuationSeparator" w:id="0">
    <w:p w14:paraId="56B12BF9" w14:textId="77777777" w:rsidR="00CB4CE5" w:rsidRDefault="00CB4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A0DC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78081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7526597"/>
    <w:multiLevelType w:val="hybridMultilevel"/>
    <w:tmpl w:val="5D282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476086">
    <w:abstractNumId w:val="0"/>
  </w:num>
  <w:num w:numId="2" w16cid:durableId="1891573640">
    <w:abstractNumId w:val="1"/>
  </w:num>
  <w:num w:numId="3" w16cid:durableId="298999320">
    <w:abstractNumId w:val="1"/>
  </w:num>
  <w:num w:numId="4" w16cid:durableId="1707442050">
    <w:abstractNumId w:val="1"/>
  </w:num>
  <w:num w:numId="5" w16cid:durableId="1956866381">
    <w:abstractNumId w:val="1"/>
  </w:num>
  <w:num w:numId="6" w16cid:durableId="1197740510">
    <w:abstractNumId w:val="1"/>
  </w:num>
  <w:num w:numId="7" w16cid:durableId="1365792504">
    <w:abstractNumId w:val="1"/>
  </w:num>
  <w:num w:numId="8" w16cid:durableId="1088312720">
    <w:abstractNumId w:val="1"/>
  </w:num>
  <w:num w:numId="9" w16cid:durableId="4094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C2D"/>
    <w:rsid w:val="00035F34"/>
    <w:rsid w:val="00084760"/>
    <w:rsid w:val="000E0B15"/>
    <w:rsid w:val="000F7C2D"/>
    <w:rsid w:val="001854CB"/>
    <w:rsid w:val="001C1011"/>
    <w:rsid w:val="00283A84"/>
    <w:rsid w:val="002F787A"/>
    <w:rsid w:val="004921C8"/>
    <w:rsid w:val="004A4CAE"/>
    <w:rsid w:val="004E3AC7"/>
    <w:rsid w:val="00567474"/>
    <w:rsid w:val="006E4588"/>
    <w:rsid w:val="00713C1F"/>
    <w:rsid w:val="007426D7"/>
    <w:rsid w:val="00762D09"/>
    <w:rsid w:val="0084213D"/>
    <w:rsid w:val="00865AFC"/>
    <w:rsid w:val="0090537F"/>
    <w:rsid w:val="009142EC"/>
    <w:rsid w:val="009A0452"/>
    <w:rsid w:val="009B3511"/>
    <w:rsid w:val="00A53149"/>
    <w:rsid w:val="00AA0F2C"/>
    <w:rsid w:val="00AF71C6"/>
    <w:rsid w:val="00B27DA7"/>
    <w:rsid w:val="00B446E7"/>
    <w:rsid w:val="00BD175C"/>
    <w:rsid w:val="00BF0CA6"/>
    <w:rsid w:val="00C2685F"/>
    <w:rsid w:val="00C44381"/>
    <w:rsid w:val="00C5375E"/>
    <w:rsid w:val="00C7784C"/>
    <w:rsid w:val="00CB4CE5"/>
    <w:rsid w:val="00D00133"/>
    <w:rsid w:val="00D2209C"/>
    <w:rsid w:val="00D4499D"/>
    <w:rsid w:val="00E47603"/>
    <w:rsid w:val="00E97012"/>
    <w:rsid w:val="00EF0CFA"/>
    <w:rsid w:val="00F425B3"/>
    <w:rsid w:val="00F73D1F"/>
    <w:rsid w:val="00FA4F40"/>
    <w:rsid w:val="00FA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3156"/>
  <w15:docId w15:val="{0017B28F-AE43-4D76-B6F0-0F1DB70A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7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0" w:after="70" w:line="240" w:lineRule="auto"/>
    </w:pPr>
    <w:rPr>
      <w:rFonts w:ascii="Arial" w:hAnsi="Arial"/>
      <w:sz w:val="19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left w:val="single" w:sz="18" w:space="6" w:color="B0B0B0"/>
      </w:pBdr>
      <w:shd w:val="clear" w:color="auto" w:fill="F2F2F2"/>
      <w:wordWrap w:val="0"/>
      <w:spacing w:after="0"/>
      <w:ind w:left="170" w:right="60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 598 Capstone Project Proposal - MirrorGPT Lite</dc:title>
  <dc:creator>Manas Tole</dc:creator>
  <cp:keywords/>
  <cp:lastModifiedBy>Manas Tole</cp:lastModifiedBy>
  <cp:revision>43</cp:revision>
  <dcterms:created xsi:type="dcterms:W3CDTF">2026-08-26T04:54:00Z</dcterms:created>
  <dcterms:modified xsi:type="dcterms:W3CDTF">2026-08-28T21:10:00Z</dcterms:modified>
  <dc:subject>Individual capstone proposal and runnable baseline</dc:subject>
</cp:coreProperties>
</file>