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312E81"/>
          <w:sz w:val="52"/>
          <w:szCs w:val="52"/>
        </w:rPr>
        <w:t xml:space="preserve">MANASVI SAHARE</w:t>
      </w:r>
    </w:p>
    <w:p>
      <w:pPr>
        <w:spacing w:after="60" w:before="0"/>
        <w:jc w:val="center"/>
      </w:pPr>
      <w:r>
        <w:rPr>
          <w:rFonts w:ascii="Arial" w:cs="Arial" w:eastAsia="Arial" w:hAnsi="Arial"/>
          <w:color w:val="444444"/>
          <w:sz w:val="19"/>
          <w:szCs w:val="19"/>
        </w:rPr>
        <w:t xml:space="preserve">Research  |  Machine Learning  |  NLP  |  AI Systems  |  Python</w:t>
      </w:r>
    </w:p>
    <w:p>
      <w:pPr>
        <w:spacing w:after="200" w:before="0"/>
        <w:jc w:val="center"/>
      </w:pPr>
      <w:r>
        <w:rPr>
          <w:rFonts w:ascii="Arial" w:cs="Arial" w:eastAsia="Arial" w:hAnsi="Arial"/>
          <w:color w:val="444444"/>
          <w:sz w:val="19"/>
          <w:szCs w:val="19"/>
        </w:rPr>
        <w:t xml:space="preserve">manasvisahare25@gmail.com  |  </w:t>
      </w:r>
      <w:r>
        <w:rPr>
          <w:rFonts w:ascii="Arial" w:cs="Arial" w:eastAsia="Arial" w:hAnsi="Arial"/>
          <w:color w:val="312E81"/>
          <w:sz w:val="19"/>
          <w:szCs w:val="19"/>
        </w:rPr>
        <w:t xml:space="preserve">linkedin.com/in/manasvi-sahare-aab3a2336</w:t>
      </w:r>
      <w:r>
        <w:rPr>
          <w:rFonts w:ascii="Arial" w:cs="Arial" w:eastAsia="Arial" w:hAnsi="Arial"/>
          <w:color w:val="444444"/>
          <w:sz w:val="19"/>
          <w:szCs w:val="19"/>
        </w:rPr>
        <w:t xml:space="preserve">  |  </w:t>
      </w:r>
      <w:r>
        <w:rPr>
          <w:rFonts w:ascii="Arial" w:cs="Arial" w:eastAsia="Arial" w:hAnsi="Arial"/>
          <w:color w:val="312E81"/>
          <w:sz w:val="19"/>
          <w:szCs w:val="19"/>
        </w:rPr>
        <w:t xml:space="preserve">github.com/manasvi-sahare</w:t>
      </w:r>
    </w:p>
    <w:p>
      <w:pPr>
        <w:pBdr>
          <w:bottom w:val="single" w:color="312E81" w:sz="8" w:space="4"/>
        </w:pBdr>
        <w:spacing w:after="60" w:before="180"/>
      </w:pPr>
      <w:r>
        <w:rPr>
          <w:rFonts w:ascii="Arial" w:cs="Arial" w:eastAsia="Arial" w:hAnsi="Arial"/>
          <w:b/>
          <w:bCs/>
          <w:color w:val="312E81"/>
          <w:sz w:val="22"/>
          <w:szCs w:val="22"/>
        </w:rPr>
        <w:t xml:space="preserve">RESEARCH INTERESTS</w:t>
      </w:r>
    </w:p>
    <w:p>
      <w:pPr>
        <w:spacing w:after="80" w:before="80"/>
      </w:pPr>
      <w:r>
        <w:rPr>
          <w:rFonts w:ascii="Arial" w:cs="Arial" w:eastAsia="Arial" w:hAnsi="Arial"/>
          <w:color w:val="444444"/>
          <w:sz w:val="20"/>
          <w:szCs w:val="20"/>
        </w:rPr>
        <w:t xml:space="preserve">Natural language processing, AI agent reasoning, and the intersection of machine learning with real-world system design. Particularly interested in how large language models develop contextual understanding, how prompt engineering influences model behaviour, and how lightweight NLP models can be designed for efficiency without sacrificing task accuracy. Open to research directions in human-computer interaction, information retrieval, and software systems.</w:t>
      </w:r>
    </w:p>
    <w:p>
      <w:pPr>
        <w:pBdr>
          <w:bottom w:val="single" w:color="312E81" w:sz="8" w:space="4"/>
        </w:pBdr>
        <w:spacing w:after="60" w:before="180"/>
      </w:pPr>
      <w:r>
        <w:rPr>
          <w:rFonts w:ascii="Arial" w:cs="Arial" w:eastAsia="Arial" w:hAnsi="Arial"/>
          <w:b/>
          <w:bCs/>
          <w:color w:val="312E81"/>
          <w:sz w:val="22"/>
          <w:szCs w:val="22"/>
        </w:rPr>
        <w:t xml:space="preserve">EDUCATION</w:t>
      </w:r>
    </w:p>
    <w:p>
      <w:pPr>
        <w:tabs>
          <w:tab w:val="right" w:pos="9360"/>
        </w:tabs>
        <w:spacing w:after="30" w:before="120"/>
      </w:pPr>
      <w:r>
        <w:rPr>
          <w:rFonts w:ascii="Arial" w:cs="Arial" w:eastAsia="Arial" w:hAnsi="Arial"/>
          <w:b/>
          <w:bCs/>
          <w:color w:val="1A1A1A"/>
          <w:sz w:val="22"/>
          <w:szCs w:val="22"/>
        </w:rPr>
        <w:t xml:space="preserve">B.Tech in Mathematics and Computing</w:t>
      </w:r>
      <w:r>
        <w:rPr>
          <w:rFonts w:ascii="Arial" w:cs="Arial" w:eastAsia="Arial" w:hAnsi="Arial"/>
          <w:color w:val="312E81"/>
          <w:sz w:val="20"/>
          <w:szCs w:val="20"/>
        </w:rPr>
        <w:t xml:space="preserve"> | IIIT Raichur</w:t>
      </w:r>
      <w:r>
        <w:rPr>
          <w:rFonts w:ascii="Arial" w:cs="Arial" w:eastAsia="Arial" w:hAnsi="Arial"/>
          <w:i/>
          <w:iCs/>
          <w:color w:val="888888"/>
          <w:sz w:val="18"/>
          <w:szCs w:val="18"/>
        </w:rPr>
        <w:t xml:space="preserve">	2024 – 2028 (In Progress)</w:t>
      </w:r>
    </w:p>
    <w:p>
      <w:pPr>
        <w:pStyle w:val="ListParagraph"/>
        <w:numPr>
          <w:ilvl w:val="0"/>
          <w:numId w:val="2"/>
        </w:numPr>
        <w:spacing w:after="30" w:before="30"/>
      </w:pPr>
      <w:r>
        <w:rPr>
          <w:rFonts w:ascii="Arial" w:cs="Arial" w:eastAsia="Arial" w:hAnsi="Arial"/>
          <w:color w:val="444444"/>
          <w:sz w:val="20"/>
          <w:szCs w:val="20"/>
        </w:rPr>
        <w:t xml:space="preserve">Core coursework: Linear Algebra, Probability and Statistics, Discrete Mathematics, Data Structures and Algorithms, and Database Systems</w:t>
      </w:r>
    </w:p>
    <w:p>
      <w:pPr>
        <w:pStyle w:val="ListParagraph"/>
        <w:numPr>
          <w:ilvl w:val="0"/>
          <w:numId w:val="2"/>
        </w:numPr>
        <w:spacing w:after="30" w:before="30"/>
      </w:pPr>
      <w:r>
        <w:rPr>
          <w:rFonts w:ascii="Arial" w:cs="Arial" w:eastAsia="Arial" w:hAnsi="Arial"/>
          <w:color w:val="444444"/>
          <w:sz w:val="20"/>
          <w:szCs w:val="20"/>
        </w:rPr>
        <w:t xml:space="preserve">Strong academic foundation in the mathematical disciplines underpinning modern ML research, including optimization theory, statistical inference, and algorithmic complexity</w:t>
      </w:r>
    </w:p>
    <w:p>
      <w:pPr>
        <w:pBdr>
          <w:bottom w:val="single" w:color="312E81" w:sz="8" w:space="4"/>
        </w:pBdr>
        <w:spacing w:after="60" w:before="180"/>
      </w:pPr>
      <w:r>
        <w:rPr>
          <w:rFonts w:ascii="Arial" w:cs="Arial" w:eastAsia="Arial" w:hAnsi="Arial"/>
          <w:b/>
          <w:bCs/>
          <w:color w:val="312E81"/>
          <w:sz w:val="22"/>
          <w:szCs w:val="22"/>
        </w:rPr>
        <w:t xml:space="preserve">RESEARCH AND PROJECT WORK</w:t>
      </w:r>
    </w:p>
    <w:p>
      <w:pPr>
        <w:tabs>
          <w:tab w:val="right" w:pos="9360"/>
        </w:tabs>
        <w:spacing w:after="30" w:before="120"/>
      </w:pPr>
      <w:r>
        <w:rPr>
          <w:rFonts w:ascii="Arial" w:cs="Arial" w:eastAsia="Arial" w:hAnsi="Arial"/>
          <w:b/>
          <w:bCs/>
          <w:color w:val="1A1A1A"/>
          <w:sz w:val="22"/>
          <w:szCs w:val="22"/>
        </w:rPr>
        <w:t xml:space="preserve">Context-Aware Chatbot</w:t>
      </w:r>
      <w:r>
        <w:rPr>
          <w:rFonts w:ascii="Arial" w:cs="Arial" w:eastAsia="Arial" w:hAnsi="Arial"/>
          <w:color w:val="312E81"/>
          <w:sz w:val="20"/>
          <w:szCs w:val="20"/>
        </w:rPr>
        <w:t xml:space="preserve"> | Independent Research Project | Python | NLP</w:t>
      </w:r>
      <w:r>
        <w:rPr>
          <w:rFonts w:ascii="Arial" w:cs="Arial" w:eastAsia="Arial" w:hAnsi="Arial"/>
          <w:i/>
          <w:iCs/>
          <w:color w:val="888888"/>
          <w:sz w:val="18"/>
          <w:szCs w:val="18"/>
        </w:rPr>
        <w:t xml:space="preserve">	2024</w:t>
      </w:r>
    </w:p>
    <w:p>
      <w:pPr>
        <w:pStyle w:val="ListParagraph"/>
        <w:numPr>
          <w:ilvl w:val="0"/>
          <w:numId w:val="2"/>
        </w:numPr>
        <w:spacing w:after="30" w:before="30"/>
      </w:pPr>
      <w:r>
        <w:rPr>
          <w:rFonts w:ascii="Arial" w:cs="Arial" w:eastAsia="Arial" w:hAnsi="Arial"/>
          <w:color w:val="444444"/>
          <w:sz w:val="20"/>
          <w:szCs w:val="20"/>
        </w:rPr>
        <w:t xml:space="preserve">Investigated how intent classification and conversational memory affect response quality in dialogue systems, a research question relevant to LLM context window utilization</w:t>
      </w:r>
    </w:p>
    <w:p>
      <w:pPr>
        <w:pStyle w:val="ListParagraph"/>
        <w:numPr>
          <w:ilvl w:val="0"/>
          <w:numId w:val="2"/>
        </w:numPr>
        <w:spacing w:after="30" w:before="30"/>
      </w:pPr>
      <w:r>
        <w:rPr>
          <w:rFonts w:ascii="Arial" w:cs="Arial" w:eastAsia="Arial" w:hAnsi="Arial"/>
          <w:color w:val="444444"/>
          <w:sz w:val="20"/>
          <w:szCs w:val="20"/>
        </w:rPr>
        <w:t xml:space="preserve">Designed and implemented a multi-turn dialogue system, iteratively testing prompt strategies and reasoning logic to understand trade-offs between specificity and generalization</w:t>
      </w:r>
    </w:p>
    <w:p>
      <w:pPr>
        <w:pStyle w:val="ListParagraph"/>
        <w:numPr>
          <w:ilvl w:val="0"/>
          <w:numId w:val="2"/>
        </w:numPr>
        <w:spacing w:after="30" w:before="30"/>
      </w:pPr>
      <w:r>
        <w:rPr>
          <w:rFonts w:ascii="Arial" w:cs="Arial" w:eastAsia="Arial" w:hAnsi="Arial"/>
          <w:color w:val="444444"/>
          <w:sz w:val="20"/>
          <w:szCs w:val="20"/>
        </w:rPr>
        <w:t xml:space="preserve">Analyzed failure modes across varied input distributions and documented findings, conclusions, and directions for future improvement in a structured writeup</w:t>
      </w:r>
    </w:p>
    <w:p>
      <w:pPr>
        <w:pStyle w:val="ListParagraph"/>
        <w:numPr>
          <w:ilvl w:val="0"/>
          <w:numId w:val="2"/>
        </w:numPr>
        <w:spacing w:after="30" w:before="30"/>
      </w:pPr>
      <w:r>
        <w:rPr>
          <w:rFonts w:ascii="Arial" w:cs="Arial" w:eastAsia="Arial" w:hAnsi="Arial"/>
          <w:color w:val="444444"/>
          <w:sz w:val="20"/>
          <w:szCs w:val="20"/>
        </w:rPr>
        <w:t xml:space="preserve">Research question explored: how does explicit context tracking in rule-based systems compare to implicit memory in LLM-based agents in terms of coherence and accuracy?</w:t>
      </w:r>
    </w:p>
    <w:p>
      <w:pPr>
        <w:tabs>
          <w:tab w:val="right" w:pos="9360"/>
        </w:tabs>
        <w:spacing w:after="30" w:before="120"/>
      </w:pPr>
      <w:r>
        <w:rPr>
          <w:rFonts w:ascii="Arial" w:cs="Arial" w:eastAsia="Arial" w:hAnsi="Arial"/>
          <w:b/>
          <w:bCs/>
          <w:color w:val="1A1A1A"/>
          <w:sz w:val="22"/>
          <w:szCs w:val="22"/>
        </w:rPr>
        <w:t xml:space="preserve">Suzume: Mood Classification via Audio Metadata</w:t>
      </w:r>
      <w:r>
        <w:rPr>
          <w:rFonts w:ascii="Arial" w:cs="Arial" w:eastAsia="Arial" w:hAnsi="Arial"/>
          <w:color w:val="312E81"/>
          <w:sz w:val="20"/>
          <w:szCs w:val="20"/>
        </w:rPr>
        <w:t xml:space="preserve"> | Independent Research Project | Python | NLP | Spotify API</w:t>
      </w:r>
      <w:r>
        <w:rPr>
          <w:rFonts w:ascii="Arial" w:cs="Arial" w:eastAsia="Arial" w:hAnsi="Arial"/>
          <w:i/>
          <w:iCs/>
          <w:color w:val="888888"/>
          <w:sz w:val="18"/>
          <w:szCs w:val="18"/>
        </w:rPr>
        <w:t xml:space="preserve">	2024</w:t>
      </w:r>
    </w:p>
    <w:p>
      <w:pPr>
        <w:pStyle w:val="ListParagraph"/>
        <w:numPr>
          <w:ilvl w:val="0"/>
          <w:numId w:val="2"/>
        </w:numPr>
        <w:spacing w:after="30" w:before="30"/>
      </w:pPr>
      <w:r>
        <w:rPr>
          <w:rFonts w:ascii="Arial" w:cs="Arial" w:eastAsia="Arial" w:hAnsi="Arial"/>
          <w:color w:val="444444"/>
          <w:sz w:val="20"/>
          <w:szCs w:val="20"/>
        </w:rPr>
        <w:t xml:space="preserve">Designed and evaluated a keyword-based mood classification model over Spotify audio metadata, framing the task as a lightweight NLP classification problem</w:t>
      </w:r>
    </w:p>
    <w:p>
      <w:pPr>
        <w:pStyle w:val="ListParagraph"/>
        <w:numPr>
          <w:ilvl w:val="0"/>
          <w:numId w:val="2"/>
        </w:numPr>
        <w:spacing w:after="30" w:before="30"/>
      </w:pPr>
      <w:r>
        <w:rPr>
          <w:rFonts w:ascii="Arial" w:cs="Arial" w:eastAsia="Arial" w:hAnsi="Arial"/>
          <w:color w:val="444444"/>
          <w:sz w:val="20"/>
          <w:szCs w:val="20"/>
        </w:rPr>
        <w:t xml:space="preserve">Conducted controlled experiments across multiple keyword strategies, measuring classification consistency and identifying systematic misclassification patterns</w:t>
      </w:r>
    </w:p>
    <w:p>
      <w:pPr>
        <w:pStyle w:val="ListParagraph"/>
        <w:numPr>
          <w:ilvl w:val="0"/>
          <w:numId w:val="2"/>
        </w:numPr>
        <w:spacing w:after="30" w:before="30"/>
      </w:pPr>
      <w:r>
        <w:rPr>
          <w:rFonts w:ascii="Arial" w:cs="Arial" w:eastAsia="Arial" w:hAnsi="Arial"/>
          <w:color w:val="444444"/>
          <w:sz w:val="20"/>
          <w:szCs w:val="20"/>
        </w:rPr>
        <w:t xml:space="preserve">Documented experimental methodology, results, and limitations in a reproducible format, practising the core workflow of empirical ML research</w:t>
      </w:r>
    </w:p>
    <w:p>
      <w:pPr>
        <w:tabs>
          <w:tab w:val="right" w:pos="9360"/>
        </w:tabs>
        <w:spacing w:after="30" w:before="120"/>
      </w:pPr>
      <w:r>
        <w:rPr>
          <w:rFonts w:ascii="Arial" w:cs="Arial" w:eastAsia="Arial" w:hAnsi="Arial"/>
          <w:b/>
          <w:bCs/>
          <w:color w:val="1A1A1A"/>
          <w:sz w:val="22"/>
          <w:szCs w:val="22"/>
        </w:rPr>
        <w:t xml:space="preserve">Text Insight Studio: Automated EDA Pipeline</w:t>
      </w:r>
      <w:r>
        <w:rPr>
          <w:rFonts w:ascii="Arial" w:cs="Arial" w:eastAsia="Arial" w:hAnsi="Arial"/>
          <w:color w:val="312E81"/>
          <w:sz w:val="20"/>
          <w:szCs w:val="20"/>
        </w:rPr>
        <w:t xml:space="preserve"> | Independent Research Project | Python | Flask | Pandas</w:t>
      </w:r>
      <w:r>
        <w:rPr>
          <w:rFonts w:ascii="Arial" w:cs="Arial" w:eastAsia="Arial" w:hAnsi="Arial"/>
          <w:i/>
          <w:iCs/>
          <w:color w:val="888888"/>
          <w:sz w:val="18"/>
          <w:szCs w:val="18"/>
        </w:rPr>
        <w:t xml:space="preserve">	2024</w:t>
      </w:r>
    </w:p>
    <w:p>
      <w:pPr>
        <w:pStyle w:val="ListParagraph"/>
        <w:numPr>
          <w:ilvl w:val="0"/>
          <w:numId w:val="2"/>
        </w:numPr>
        <w:spacing w:after="30" w:before="30"/>
      </w:pPr>
      <w:r>
        <w:rPr>
          <w:rFonts w:ascii="Arial" w:cs="Arial" w:eastAsia="Arial" w:hAnsi="Arial"/>
          <w:color w:val="444444"/>
          <w:sz w:val="20"/>
          <w:szCs w:val="20"/>
        </w:rPr>
        <w:t xml:space="preserve">Built and evaluated a system for automated exploratory data analysis, investigating how algorithmic insight generation compares to manual analysis across diverse dataset types</w:t>
      </w:r>
    </w:p>
    <w:p>
      <w:pPr>
        <w:pStyle w:val="ListParagraph"/>
        <w:numPr>
          <w:ilvl w:val="0"/>
          <w:numId w:val="2"/>
        </w:numPr>
        <w:spacing w:after="30" w:before="30"/>
      </w:pPr>
      <w:r>
        <w:rPr>
          <w:rFonts w:ascii="Arial" w:cs="Arial" w:eastAsia="Arial" w:hAnsi="Arial"/>
          <w:color w:val="444444"/>
          <w:sz w:val="20"/>
          <w:szCs w:val="20"/>
        </w:rPr>
        <w:t xml:space="preserve">Designed the evaluation framework to measure insight quality, chart relevance, and processing efficiency, developing skills in research metric design</w:t>
      </w:r>
    </w:p>
    <w:p>
      <w:pPr>
        <w:tabs>
          <w:tab w:val="right" w:pos="9360"/>
        </w:tabs>
        <w:spacing w:after="30" w:before="120"/>
      </w:pPr>
      <w:r>
        <w:rPr>
          <w:rFonts w:ascii="Arial" w:cs="Arial" w:eastAsia="Arial" w:hAnsi="Arial"/>
          <w:b/>
          <w:bCs/>
          <w:color w:val="1A1A1A"/>
          <w:sz w:val="22"/>
          <w:szCs w:val="22"/>
        </w:rPr>
        <w:t xml:space="preserve">Student Performance Analyzer</w:t>
      </w:r>
      <w:r>
        <w:rPr>
          <w:rFonts w:ascii="Arial" w:cs="Arial" w:eastAsia="Arial" w:hAnsi="Arial"/>
          <w:color w:val="312E81"/>
          <w:sz w:val="20"/>
          <w:szCs w:val="20"/>
        </w:rPr>
        <w:t xml:space="preserve"> | Independent Research Project | Python | Pandas</w:t>
      </w:r>
      <w:r>
        <w:rPr>
          <w:rFonts w:ascii="Arial" w:cs="Arial" w:eastAsia="Arial" w:hAnsi="Arial"/>
          <w:i/>
          <w:iCs/>
          <w:color w:val="888888"/>
          <w:sz w:val="18"/>
          <w:szCs w:val="18"/>
        </w:rPr>
        <w:t xml:space="preserve">	2024</w:t>
      </w:r>
    </w:p>
    <w:p>
      <w:pPr>
        <w:pStyle w:val="ListParagraph"/>
        <w:numPr>
          <w:ilvl w:val="0"/>
          <w:numId w:val="2"/>
        </w:numPr>
        <w:spacing w:after="30" w:before="30"/>
      </w:pPr>
      <w:r>
        <w:rPr>
          <w:rFonts w:ascii="Arial" w:cs="Arial" w:eastAsia="Arial" w:hAnsi="Arial"/>
          <w:color w:val="444444"/>
          <w:sz w:val="20"/>
          <w:szCs w:val="20"/>
        </w:rPr>
        <w:t xml:space="preserve">Conducted a data-driven investigation into academic performance patterns, applying statistical analysis methods to surface non-obvious trends in structured datasets</w:t>
      </w:r>
    </w:p>
    <w:p>
      <w:pPr>
        <w:pStyle w:val="ListParagraph"/>
        <w:numPr>
          <w:ilvl w:val="0"/>
          <w:numId w:val="2"/>
        </w:numPr>
        <w:spacing w:after="30" w:before="30"/>
      </w:pPr>
      <w:r>
        <w:rPr>
          <w:rFonts w:ascii="Arial" w:cs="Arial" w:eastAsia="Arial" w:hAnsi="Arial"/>
          <w:color w:val="444444"/>
          <w:sz w:val="20"/>
          <w:szCs w:val="20"/>
        </w:rPr>
        <w:t xml:space="preserve">Framed hypotheses before analysis and tested them against findings, practising the scientific method applied to data science research</w:t>
      </w:r>
    </w:p>
    <w:p>
      <w:pPr>
        <w:pBdr>
          <w:bottom w:val="single" w:color="312E81" w:sz="8" w:space="4"/>
        </w:pBdr>
        <w:spacing w:after="60" w:before="180"/>
      </w:pPr>
      <w:r>
        <w:rPr>
          <w:rFonts w:ascii="Arial" w:cs="Arial" w:eastAsia="Arial" w:hAnsi="Arial"/>
          <w:b/>
          <w:bCs/>
          <w:color w:val="312E81"/>
          <w:sz w:val="22"/>
          <w:szCs w:val="22"/>
        </w:rPr>
        <w:t xml:space="preserve">OPEN SOURCE CONTRIBUTIONS</w:t>
      </w:r>
    </w:p>
    <w:p>
      <w:pPr>
        <w:tabs>
          <w:tab w:val="right" w:pos="9360"/>
        </w:tabs>
        <w:spacing w:after="30" w:before="120"/>
      </w:pPr>
      <w:r>
        <w:rPr>
          <w:rFonts w:ascii="Arial" w:cs="Arial" w:eastAsia="Arial" w:hAnsi="Arial"/>
          <w:b/>
          <w:bCs/>
          <w:color w:val="1A1A1A"/>
          <w:sz w:val="22"/>
          <w:szCs w:val="22"/>
        </w:rPr>
        <w:t xml:space="preserve">Contributor</w:t>
      </w:r>
      <w:r>
        <w:rPr>
          <w:rFonts w:ascii="Arial" w:cs="Arial" w:eastAsia="Arial" w:hAnsi="Arial"/>
          <w:color w:val="312E81"/>
          <w:sz w:val="20"/>
          <w:szCs w:val="20"/>
        </w:rPr>
        <w:t xml:space="preserve"> | Matplotlib and Submitty</w:t>
      </w:r>
      <w:r>
        <w:rPr>
          <w:rFonts w:ascii="Arial" w:cs="Arial" w:eastAsia="Arial" w:hAnsi="Arial"/>
          <w:i/>
          <w:iCs/>
          <w:color w:val="888888"/>
          <w:sz w:val="18"/>
          <w:szCs w:val="18"/>
        </w:rPr>
        <w:t xml:space="preserve">	2024 – Present</w:t>
      </w:r>
    </w:p>
    <w:p>
      <w:pPr>
        <w:pStyle w:val="ListParagraph"/>
        <w:numPr>
          <w:ilvl w:val="0"/>
          <w:numId w:val="2"/>
        </w:numPr>
        <w:spacing w:after="30" w:before="30"/>
      </w:pPr>
      <w:r>
        <w:rPr>
          <w:rFonts w:ascii="Arial" w:cs="Arial" w:eastAsia="Arial" w:hAnsi="Arial"/>
          <w:color w:val="444444"/>
          <w:sz w:val="20"/>
          <w:szCs w:val="20"/>
        </w:rPr>
        <w:t xml:space="preserve">Contributed reproducible bug fixes and UI improvements to Matplotlib, one of Python's most widely used scientific computing libraries with adoption across academic research worldwide</w:t>
      </w:r>
    </w:p>
    <w:p>
      <w:pPr>
        <w:pStyle w:val="ListParagraph"/>
        <w:numPr>
          <w:ilvl w:val="0"/>
          <w:numId w:val="2"/>
        </w:numPr>
        <w:spacing w:after="30" w:before="30"/>
      </w:pPr>
      <w:r>
        <w:rPr>
          <w:rFonts w:ascii="Arial" w:cs="Arial" w:eastAsia="Arial" w:hAnsi="Arial"/>
          <w:color w:val="444444"/>
          <w:sz w:val="20"/>
          <w:szCs w:val="20"/>
        </w:rPr>
        <w:t xml:space="preserve">Engaged with maintainers and reviewers through structured code review processes, developing familiarity with collaborative research software development norms</w:t>
      </w:r>
    </w:p>
    <w:p>
      <w:pPr>
        <w:pStyle w:val="ListParagraph"/>
        <w:numPr>
          <w:ilvl w:val="0"/>
          <w:numId w:val="2"/>
        </w:numPr>
        <w:spacing w:after="30" w:before="30"/>
      </w:pPr>
      <w:r>
        <w:rPr>
          <w:rFonts w:ascii="Arial" w:cs="Arial" w:eastAsia="Arial" w:hAnsi="Arial"/>
          <w:color w:val="444444"/>
          <w:sz w:val="20"/>
          <w:szCs w:val="20"/>
        </w:rPr>
        <w:t xml:space="preserve">Navigated large-scale production codebases, building the software engineering depth that supports systems-oriented research</w:t>
      </w:r>
    </w:p>
    <w:p>
      <w:pPr>
        <w:pBdr>
          <w:bottom w:val="single" w:color="312E81" w:sz="8" w:space="4"/>
        </w:pBdr>
        <w:spacing w:after="60" w:before="180"/>
      </w:pPr>
      <w:r>
        <w:rPr>
          <w:rFonts w:ascii="Arial" w:cs="Arial" w:eastAsia="Arial" w:hAnsi="Arial"/>
          <w:b/>
          <w:bCs/>
          <w:color w:val="312E81"/>
          <w:sz w:val="22"/>
          <w:szCs w:val="22"/>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none"/>
              <w:left w:val="none"/>
              <w:bottom w:val="none"/>
              <w:right w:val="none"/>
            </w:tcBorders>
            <w:shd w:fill="F0EFFF" w:val="clear"/>
            <w:tcMar>
              <w:top w:type="dxa" w:w="80"/>
              <w:left w:type="dxa" w:w="160"/>
              <w:bottom w:type="dxa" w:w="80"/>
              <w:right w:type="dxa" w:w="120"/>
            </w:tcMar>
          </w:tcPr>
          <w:p>
            <w:r>
              <w:rPr>
                <w:rFonts w:ascii="Arial" w:cs="Arial" w:eastAsia="Arial" w:hAnsi="Arial"/>
                <w:b/>
                <w:bCs/>
                <w:color w:val="312E81"/>
                <w:sz w:val="19"/>
                <w:szCs w:val="19"/>
              </w:rPr>
              <w:t xml:space="preserve">Languages</w:t>
            </w:r>
          </w:p>
        </w:tc>
        <w:tc>
          <w:tcPr>
            <w:tcW w:type="dxa" w:w="7260"/>
            <w:tcBorders>
              <w:top w:val="none"/>
              <w:left w:val="none"/>
              <w:bottom w:val="none"/>
              <w:right w:val="none"/>
            </w:tcBorders>
            <w:tcMar>
              <w:top w:type="dxa" w:w="80"/>
              <w:left w:type="dxa" w:w="160"/>
              <w:bottom w:type="dxa" w:w="80"/>
              <w:right w:type="dxa" w:w="120"/>
            </w:tcMar>
          </w:tcPr>
          <w:p>
            <w:r>
              <w:rPr>
                <w:rFonts w:ascii="Arial" w:cs="Arial" w:eastAsia="Arial" w:hAnsi="Arial"/>
                <w:color w:val="1A1A1A"/>
                <w:sz w:val="19"/>
                <w:szCs w:val="19"/>
              </w:rPr>
              <w:t xml:space="preserve">Python (primary), C, C++, SQL, JavaScript, HTML, CSS</w:t>
            </w:r>
          </w:p>
        </w:tc>
      </w:tr>
      <w:tr>
        <w:tc>
          <w:tcPr>
            <w:tcW w:type="dxa" w:w="2100"/>
            <w:tcBorders>
              <w:top w:val="none"/>
              <w:left w:val="none"/>
              <w:bottom w:val="none"/>
              <w:right w:val="none"/>
            </w:tcBorders>
            <w:shd w:fill="F0EFFF" w:val="clear"/>
            <w:tcMar>
              <w:top w:type="dxa" w:w="80"/>
              <w:left w:type="dxa" w:w="160"/>
              <w:bottom w:type="dxa" w:w="80"/>
              <w:right w:type="dxa" w:w="120"/>
            </w:tcMar>
          </w:tcPr>
          <w:p>
            <w:r>
              <w:rPr>
                <w:rFonts w:ascii="Arial" w:cs="Arial" w:eastAsia="Arial" w:hAnsi="Arial"/>
                <w:b/>
                <w:bCs/>
                <w:color w:val="312E81"/>
                <w:sz w:val="19"/>
                <w:szCs w:val="19"/>
              </w:rPr>
              <w:t xml:space="preserve">ML and NLP</w:t>
            </w:r>
          </w:p>
        </w:tc>
        <w:tc>
          <w:tcPr>
            <w:tcW w:type="dxa" w:w="7260"/>
            <w:tcBorders>
              <w:top w:val="none"/>
              <w:left w:val="none"/>
              <w:bottom w:val="none"/>
              <w:right w:val="none"/>
            </w:tcBorders>
            <w:tcMar>
              <w:top w:type="dxa" w:w="80"/>
              <w:left w:type="dxa" w:w="160"/>
              <w:bottom w:type="dxa" w:w="80"/>
              <w:right w:type="dxa" w:w="120"/>
            </w:tcMar>
          </w:tcPr>
          <w:p>
            <w:r>
              <w:rPr>
                <w:rFonts w:ascii="Arial" w:cs="Arial" w:eastAsia="Arial" w:hAnsi="Arial"/>
                <w:color w:val="1A1A1A"/>
                <w:sz w:val="19"/>
                <w:szCs w:val="19"/>
              </w:rPr>
              <w:t xml:space="preserve">NLP pipelines, intent classification, keyword modeling, EDA, data analysis, model evaluation</w:t>
            </w:r>
          </w:p>
        </w:tc>
      </w:tr>
      <w:tr>
        <w:tc>
          <w:tcPr>
            <w:tcW w:type="dxa" w:w="2100"/>
            <w:tcBorders>
              <w:top w:val="none"/>
              <w:left w:val="none"/>
              <w:bottom w:val="none"/>
              <w:right w:val="none"/>
            </w:tcBorders>
            <w:shd w:fill="F0EFFF" w:val="clear"/>
            <w:tcMar>
              <w:top w:type="dxa" w:w="80"/>
              <w:left w:type="dxa" w:w="160"/>
              <w:bottom w:type="dxa" w:w="80"/>
              <w:right w:type="dxa" w:w="120"/>
            </w:tcMar>
          </w:tcPr>
          <w:p>
            <w:r>
              <w:rPr>
                <w:rFonts w:ascii="Arial" w:cs="Arial" w:eastAsia="Arial" w:hAnsi="Arial"/>
                <w:b/>
                <w:bCs/>
                <w:color w:val="312E81"/>
                <w:sz w:val="19"/>
                <w:szCs w:val="19"/>
              </w:rPr>
              <w:t xml:space="preserve">Frameworks</w:t>
            </w:r>
          </w:p>
        </w:tc>
        <w:tc>
          <w:tcPr>
            <w:tcW w:type="dxa" w:w="7260"/>
            <w:tcBorders>
              <w:top w:val="none"/>
              <w:left w:val="none"/>
              <w:bottom w:val="none"/>
              <w:right w:val="none"/>
            </w:tcBorders>
            <w:tcMar>
              <w:top w:type="dxa" w:w="80"/>
              <w:left w:type="dxa" w:w="160"/>
              <w:bottom w:type="dxa" w:w="80"/>
              <w:right w:type="dxa" w:w="120"/>
            </w:tcMar>
          </w:tcPr>
          <w:p>
            <w:r>
              <w:rPr>
                <w:rFonts w:ascii="Arial" w:cs="Arial" w:eastAsia="Arial" w:hAnsi="Arial"/>
                <w:color w:val="1A1A1A"/>
                <w:sz w:val="19"/>
                <w:szCs w:val="19"/>
              </w:rPr>
              <w:t xml:space="preserve">Flask, REST APIs, Pandas, Matplotlib, Chart.js</w:t>
            </w:r>
          </w:p>
        </w:tc>
      </w:tr>
      <w:tr>
        <w:tc>
          <w:tcPr>
            <w:tcW w:type="dxa" w:w="2100"/>
            <w:tcBorders>
              <w:top w:val="none"/>
              <w:left w:val="none"/>
              <w:bottom w:val="none"/>
              <w:right w:val="none"/>
            </w:tcBorders>
            <w:shd w:fill="F0EFFF" w:val="clear"/>
            <w:tcMar>
              <w:top w:type="dxa" w:w="80"/>
              <w:left w:type="dxa" w:w="160"/>
              <w:bottom w:type="dxa" w:w="80"/>
              <w:right w:type="dxa" w:w="120"/>
            </w:tcMar>
          </w:tcPr>
          <w:p>
            <w:r>
              <w:rPr>
                <w:rFonts w:ascii="Arial" w:cs="Arial" w:eastAsia="Arial" w:hAnsi="Arial"/>
                <w:b/>
                <w:bCs/>
                <w:color w:val="312E81"/>
                <w:sz w:val="19"/>
                <w:szCs w:val="19"/>
              </w:rPr>
              <w:t xml:space="preserve">Research Tools</w:t>
            </w:r>
          </w:p>
        </w:tc>
        <w:tc>
          <w:tcPr>
            <w:tcW w:type="dxa" w:w="7260"/>
            <w:tcBorders>
              <w:top w:val="none"/>
              <w:left w:val="none"/>
              <w:bottom w:val="none"/>
              <w:right w:val="none"/>
            </w:tcBorders>
            <w:tcMar>
              <w:top w:type="dxa" w:w="80"/>
              <w:left w:type="dxa" w:w="160"/>
              <w:bottom w:type="dxa" w:w="80"/>
              <w:right w:type="dxa" w:w="120"/>
            </w:tcMar>
          </w:tcPr>
          <w:p>
            <w:r>
              <w:rPr>
                <w:rFonts w:ascii="Arial" w:cs="Arial" w:eastAsia="Arial" w:hAnsi="Arial"/>
                <w:color w:val="1A1A1A"/>
                <w:sz w:val="19"/>
                <w:szCs w:val="19"/>
              </w:rPr>
              <w:t xml:space="preserve">Git/GitHub, structured documentation, experimental design, reproducible workflows</w:t>
            </w:r>
          </w:p>
        </w:tc>
      </w:tr>
      <w:tr>
        <w:tc>
          <w:tcPr>
            <w:tcW w:type="dxa" w:w="2100"/>
            <w:tcBorders>
              <w:top w:val="none"/>
              <w:left w:val="none"/>
              <w:bottom w:val="none"/>
              <w:right w:val="none"/>
            </w:tcBorders>
            <w:shd w:fill="F0EFFF" w:val="clear"/>
            <w:tcMar>
              <w:top w:type="dxa" w:w="80"/>
              <w:left w:type="dxa" w:w="160"/>
              <w:bottom w:type="dxa" w:w="80"/>
              <w:right w:type="dxa" w:w="120"/>
            </w:tcMar>
          </w:tcPr>
          <w:p>
            <w:r>
              <w:rPr>
                <w:rFonts w:ascii="Arial" w:cs="Arial" w:eastAsia="Arial" w:hAnsi="Arial"/>
                <w:b/>
                <w:bCs/>
                <w:color w:val="312E81"/>
                <w:sz w:val="19"/>
                <w:szCs w:val="19"/>
              </w:rPr>
              <w:t xml:space="preserve">Awareness</w:t>
            </w:r>
          </w:p>
        </w:tc>
        <w:tc>
          <w:tcPr>
            <w:tcW w:type="dxa" w:w="7260"/>
            <w:tcBorders>
              <w:top w:val="none"/>
              <w:left w:val="none"/>
              <w:bottom w:val="none"/>
              <w:right w:val="none"/>
            </w:tcBorders>
            <w:tcMar>
              <w:top w:type="dxa" w:w="80"/>
              <w:left w:type="dxa" w:w="160"/>
              <w:bottom w:type="dxa" w:w="80"/>
              <w:right w:type="dxa" w:w="120"/>
            </w:tcMar>
          </w:tcPr>
          <w:p>
            <w:r>
              <w:rPr>
                <w:rFonts w:ascii="Arial" w:cs="Arial" w:eastAsia="Arial" w:hAnsi="Arial"/>
                <w:color w:val="1A1A1A"/>
                <w:sz w:val="19"/>
                <w:szCs w:val="19"/>
              </w:rPr>
              <w:t xml:space="preserve">LLM fundamentals, RAG concepts, prompt engineering, LangChain, vector databases</w:t>
            </w:r>
          </w:p>
        </w:tc>
      </w:tr>
    </w:tbl>
    <w:p>
      <w:pPr>
        <w:pBdr>
          <w:bottom w:val="single" w:color="312E81" w:sz="8" w:space="4"/>
        </w:pBdr>
        <w:spacing w:after="60" w:before="180"/>
      </w:pPr>
      <w:r>
        <w:rPr>
          <w:rFonts w:ascii="Arial" w:cs="Arial" w:eastAsia="Arial" w:hAnsi="Arial"/>
          <w:b/>
          <w:bCs/>
          <w:color w:val="312E81"/>
          <w:sz w:val="22"/>
          <w:szCs w:val="22"/>
        </w:rPr>
        <w:t xml:space="preserve">ADDITIONAL</w:t>
      </w:r>
    </w:p>
    <w:p>
      <w:pPr>
        <w:spacing w:after="40" w:before="80"/>
      </w:pPr>
      <w:r>
        <w:rPr>
          <w:rFonts w:ascii="Arial" w:cs="Arial" w:eastAsia="Arial" w:hAnsi="Arial"/>
          <w:b/>
          <w:bCs/>
          <w:color w:val="1A1A1A"/>
          <w:sz w:val="20"/>
          <w:szCs w:val="20"/>
        </w:rPr>
        <w:t xml:space="preserve">Hackathon Participation: </w:t>
      </w:r>
      <w:r>
        <w:rPr>
          <w:rFonts w:ascii="Arial" w:cs="Arial" w:eastAsia="Arial" w:hAnsi="Arial"/>
          <w:color w:val="444444"/>
          <w:sz w:val="20"/>
          <w:szCs w:val="20"/>
        </w:rPr>
        <w:t xml:space="preserve">Competed in technical hackathons, demonstrating the ability to scope, prototype, and present research-adjacent solutions under time and resource constraints.</w:t>
      </w:r>
    </w:p>
    <w:p>
      <w:pPr>
        <w:spacing w:after="40" w:before="40"/>
      </w:pPr>
      <w:r>
        <w:rPr>
          <w:rFonts w:ascii="Arial" w:cs="Arial" w:eastAsia="Arial" w:hAnsi="Arial"/>
          <w:b/>
          <w:bCs/>
          <w:color w:val="1A1A1A"/>
          <w:sz w:val="20"/>
          <w:szCs w:val="20"/>
        </w:rPr>
        <w:t xml:space="preserve">Self-Directed Learning: </w:t>
      </w:r>
      <w:r>
        <w:rPr>
          <w:rFonts w:ascii="Arial" w:cs="Arial" w:eastAsia="Arial" w:hAnsi="Arial"/>
          <w:color w:val="444444"/>
          <w:sz w:val="20"/>
          <w:szCs w:val="20"/>
        </w:rPr>
        <w:t xml:space="preserve">Independently studies ML research papers and stays current with advancements in NLP, LLMs, and AI agent systems outside of coursework.</w:t>
      </w:r>
    </w:p>
    <w:p>
      <w:pPr>
        <w:spacing w:after="40" w:before="40"/>
      </w:pPr>
      <w:r>
        <w:rPr>
          <w:rFonts w:ascii="Arial" w:cs="Arial" w:eastAsia="Arial" w:hAnsi="Arial"/>
          <w:b/>
          <w:bCs/>
          <w:color w:val="1A1A1A"/>
          <w:sz w:val="20"/>
          <w:szCs w:val="20"/>
        </w:rPr>
        <w:t xml:space="preserve">Research Aspiration: </w:t>
      </w:r>
      <w:r>
        <w:rPr>
          <w:rFonts w:ascii="Arial" w:cs="Arial" w:eastAsia="Arial" w:hAnsi="Arial"/>
          <w:color w:val="444444"/>
          <w:sz w:val="20"/>
          <w:szCs w:val="20"/>
        </w:rPr>
        <w:t xml:space="preserve">Actively pursuing a path toward academic research and graduate study, with a long-term goal of contributing to the NLP and AI systems research community.</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2026-05-13T11:09:30.281Z</dcterms:created>
  <dcterms:modified xsi:type="dcterms:W3CDTF">2026-05-13T11:09:30.300Z</dcterms:modified>
</cp:coreProperties>
</file>

<file path=docProps/custom.xml><?xml version="1.0" encoding="utf-8"?>
<Properties xmlns="http://schemas.openxmlformats.org/officeDocument/2006/custom-properties" xmlns:vt="http://schemas.openxmlformats.org/officeDocument/2006/docPropsVTypes"/>
</file>