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18F16" w14:textId="77777777" w:rsidR="00F609C2" w:rsidRPr="009F2E12" w:rsidRDefault="00F609C2" w:rsidP="009F2E12">
      <w:pPr>
        <w:spacing w:after="80"/>
        <w:jc w:val="center"/>
        <w:rPr>
          <w:sz w:val="32"/>
          <w:szCs w:val="32"/>
        </w:rPr>
      </w:pPr>
      <w:r w:rsidRPr="009F2E12">
        <w:rPr>
          <w:rFonts w:ascii="Calibri" w:hAnsi="Calibri"/>
          <w:b/>
          <w:color w:val="2563EB"/>
          <w:sz w:val="32"/>
          <w:szCs w:val="32"/>
        </w:rPr>
        <w:t>NEXGENTECH ACADEMY AND RESEARCH</w:t>
      </w:r>
    </w:p>
    <w:p w14:paraId="020B0C9F" w14:textId="77777777" w:rsidR="00F609C2" w:rsidRPr="009F2E12" w:rsidRDefault="00F609C2" w:rsidP="009F2E12">
      <w:pPr>
        <w:spacing w:after="280"/>
        <w:rPr>
          <w:sz w:val="24"/>
          <w:szCs w:val="24"/>
        </w:rPr>
      </w:pPr>
      <w:r w:rsidRPr="009F2E12">
        <w:rPr>
          <w:rFonts w:ascii="Calibri" w:hAnsi="Calibri"/>
          <w:i/>
          <w:color w:val="4F46E5"/>
          <w:sz w:val="24"/>
          <w:szCs w:val="24"/>
        </w:rPr>
        <w:t>Comprehensive Enterprise Architecture, Corporate Identity, Academic Catalog &amp; RAG Grounding Knowledge Base</w:t>
      </w:r>
    </w:p>
    <w:p w14:paraId="7CEFEA21" w14:textId="77777777" w:rsidR="00F609C2" w:rsidRPr="009F2E12" w:rsidRDefault="00F609C2" w:rsidP="009F2E12">
      <w:pPr>
        <w:keepNext/>
        <w:spacing w:before="320" w:after="120"/>
        <w:rPr>
          <w:sz w:val="24"/>
          <w:szCs w:val="24"/>
        </w:rPr>
      </w:pPr>
      <w:r w:rsidRPr="009F2E12">
        <w:rPr>
          <w:rFonts w:ascii="Calibri" w:hAnsi="Calibri"/>
          <w:b/>
          <w:color w:val="2563EB"/>
          <w:sz w:val="24"/>
          <w:szCs w:val="24"/>
        </w:rPr>
        <w:t>1. Corporate Identity, Vision, and Platform Overview</w:t>
      </w:r>
    </w:p>
    <w:p w14:paraId="1AF5E0F0" w14:textId="2EE82A6C" w:rsidR="00F609C2" w:rsidRPr="009F2E12" w:rsidRDefault="00F609C2" w:rsidP="009F2E12">
      <w:pPr>
        <w:pStyle w:val="ListBullet"/>
        <w:tabs>
          <w:tab w:val="num" w:pos="360"/>
        </w:tabs>
        <w:spacing w:after="60"/>
        <w:ind w:left="360" w:hanging="360"/>
        <w:rPr>
          <w:sz w:val="24"/>
          <w:szCs w:val="24"/>
        </w:rPr>
      </w:pPr>
      <w:r w:rsidRPr="009F2E12">
        <w:rPr>
          <w:rFonts w:ascii="Calibri" w:hAnsi="Calibri"/>
          <w:b/>
          <w:color w:val="191919"/>
          <w:sz w:val="24"/>
          <w:szCs w:val="24"/>
        </w:rPr>
        <w:t xml:space="preserve">Institute Name: </w:t>
      </w:r>
      <w:r w:rsidRPr="009F2E12">
        <w:rPr>
          <w:rFonts w:ascii="Calibri" w:hAnsi="Calibri"/>
          <w:color w:val="2D2D2D"/>
          <w:sz w:val="24"/>
          <w:szCs w:val="24"/>
        </w:rPr>
        <w:t>NEXGENTECH Academy and Research (Brand Identity: Tech</w:t>
      </w:r>
      <w:r w:rsidR="00F27BBF">
        <w:rPr>
          <w:rFonts w:ascii="Calibri" w:hAnsi="Calibri"/>
          <w:color w:val="2D2D2D"/>
          <w:sz w:val="24"/>
          <w:szCs w:val="24"/>
        </w:rPr>
        <w:t xml:space="preserve"> </w:t>
      </w:r>
      <w:r w:rsidRPr="009F2E12">
        <w:rPr>
          <w:rFonts w:ascii="Calibri" w:hAnsi="Calibri"/>
          <w:color w:val="2D2D2D"/>
          <w:sz w:val="24"/>
          <w:szCs w:val="24"/>
        </w:rPr>
        <w:t>Nova Institute Web Platform)</w:t>
      </w:r>
    </w:p>
    <w:p w14:paraId="65C325C9" w14:textId="77777777" w:rsidR="00F609C2" w:rsidRPr="009F2E12" w:rsidRDefault="00F609C2" w:rsidP="009F2E12">
      <w:pPr>
        <w:pStyle w:val="ListBullet"/>
        <w:tabs>
          <w:tab w:val="num" w:pos="360"/>
        </w:tabs>
        <w:spacing w:after="60"/>
        <w:ind w:left="360" w:hanging="360"/>
        <w:rPr>
          <w:sz w:val="24"/>
          <w:szCs w:val="24"/>
        </w:rPr>
      </w:pPr>
      <w:r w:rsidRPr="009F2E12">
        <w:rPr>
          <w:rFonts w:ascii="Calibri" w:hAnsi="Calibri"/>
          <w:b/>
          <w:color w:val="191919"/>
          <w:sz w:val="24"/>
          <w:szCs w:val="24"/>
        </w:rPr>
        <w:t xml:space="preserve">Motto / Tagline: </w:t>
      </w:r>
      <w:r w:rsidRPr="009F2E12">
        <w:rPr>
          <w:rFonts w:ascii="Calibri" w:hAnsi="Calibri"/>
          <w:color w:val="2D2D2D"/>
          <w:sz w:val="24"/>
          <w:szCs w:val="24"/>
        </w:rPr>
        <w:t>Learn Today. Lead Tomorrow.</w:t>
      </w:r>
    </w:p>
    <w:p w14:paraId="0A8D7E9E" w14:textId="77777777" w:rsidR="00F609C2" w:rsidRPr="009F2E12" w:rsidRDefault="00F609C2" w:rsidP="009F2E12">
      <w:pPr>
        <w:pStyle w:val="ListBullet"/>
        <w:tabs>
          <w:tab w:val="num" w:pos="360"/>
        </w:tabs>
        <w:spacing w:after="60"/>
        <w:ind w:left="360" w:hanging="360"/>
        <w:rPr>
          <w:sz w:val="24"/>
          <w:szCs w:val="24"/>
        </w:rPr>
      </w:pPr>
      <w:r w:rsidRPr="009F2E12">
        <w:rPr>
          <w:rFonts w:ascii="Calibri" w:hAnsi="Calibri"/>
          <w:b/>
          <w:color w:val="191919"/>
          <w:sz w:val="24"/>
          <w:szCs w:val="24"/>
        </w:rPr>
        <w:t xml:space="preserve">Organizational Focus: </w:t>
      </w:r>
      <w:r w:rsidRPr="009F2E12">
        <w:rPr>
          <w:rFonts w:ascii="Calibri" w:hAnsi="Calibri"/>
          <w:color w:val="2D2D2D"/>
          <w:sz w:val="24"/>
          <w:szCs w:val="24"/>
        </w:rPr>
        <w:t>Enterprise-grade IT training, applied computer science research, career-transition bootcamps, and corporate skilling.</w:t>
      </w:r>
    </w:p>
    <w:p w14:paraId="713F2AC5" w14:textId="77777777" w:rsidR="00F609C2" w:rsidRPr="009F2E12" w:rsidRDefault="00F609C2" w:rsidP="009F2E12">
      <w:pPr>
        <w:pStyle w:val="ListBullet"/>
        <w:tabs>
          <w:tab w:val="num" w:pos="360"/>
        </w:tabs>
        <w:spacing w:after="60"/>
        <w:ind w:left="360" w:hanging="360"/>
        <w:rPr>
          <w:sz w:val="24"/>
          <w:szCs w:val="24"/>
        </w:rPr>
      </w:pPr>
      <w:r w:rsidRPr="009F2E12">
        <w:rPr>
          <w:rFonts w:ascii="Calibri" w:hAnsi="Calibri"/>
          <w:b/>
          <w:color w:val="191919"/>
          <w:sz w:val="24"/>
          <w:szCs w:val="24"/>
        </w:rPr>
        <w:t xml:space="preserve">Vision Statement: </w:t>
      </w:r>
      <w:r w:rsidRPr="009F2E12">
        <w:rPr>
          <w:rFonts w:ascii="Calibri" w:hAnsi="Calibri"/>
          <w:color w:val="2D2D2D"/>
          <w:sz w:val="24"/>
          <w:szCs w:val="24"/>
        </w:rPr>
        <w:t>To cultivate industry-ready software engineers, cloud architects, and AI researchers through immersive, project-centric curriculum and verifiable industry credentials.</w:t>
      </w:r>
    </w:p>
    <w:p w14:paraId="1F58AA53" w14:textId="77777777" w:rsidR="00F609C2" w:rsidRPr="009F2E12" w:rsidRDefault="00F609C2" w:rsidP="009F2E12">
      <w:pPr>
        <w:pStyle w:val="ListBullet"/>
        <w:tabs>
          <w:tab w:val="num" w:pos="360"/>
        </w:tabs>
        <w:spacing w:after="60"/>
        <w:ind w:left="360" w:hanging="360"/>
        <w:rPr>
          <w:sz w:val="24"/>
          <w:szCs w:val="24"/>
        </w:rPr>
      </w:pPr>
      <w:r w:rsidRPr="009F2E12">
        <w:rPr>
          <w:rFonts w:ascii="Calibri" w:hAnsi="Calibri"/>
          <w:b/>
          <w:color w:val="191919"/>
          <w:sz w:val="24"/>
          <w:szCs w:val="24"/>
        </w:rPr>
        <w:t xml:space="preserve">Mission Statement: </w:t>
      </w:r>
      <w:r w:rsidRPr="009F2E12">
        <w:rPr>
          <w:rFonts w:ascii="Calibri" w:hAnsi="Calibri"/>
          <w:color w:val="2D2D2D"/>
          <w:sz w:val="24"/>
          <w:szCs w:val="24"/>
        </w:rPr>
        <w:t>To bridge academic education and fast-moving technological paradigms by offering real-world systems experience, direct industry mentorship, and transparent, measurable career outcomes.</w:t>
      </w:r>
    </w:p>
    <w:p w14:paraId="1647EDF3" w14:textId="14FD9E3B" w:rsidR="00F609C2" w:rsidRPr="009F2E12" w:rsidRDefault="00F609C2" w:rsidP="009F2E12">
      <w:pPr>
        <w:keepNext/>
        <w:spacing w:before="320" w:after="120"/>
        <w:rPr>
          <w:sz w:val="24"/>
          <w:szCs w:val="24"/>
        </w:rPr>
      </w:pPr>
      <w:r w:rsidRPr="009F2E12">
        <w:rPr>
          <w:rFonts w:ascii="Calibri" w:hAnsi="Calibri"/>
          <w:b/>
          <w:color w:val="2563EB"/>
          <w:sz w:val="24"/>
          <w:szCs w:val="24"/>
        </w:rPr>
        <w:t>2</w:t>
      </w:r>
      <w:r w:rsidRPr="009F2E12">
        <w:rPr>
          <w:rFonts w:ascii="Calibri" w:hAnsi="Calibri"/>
          <w:b/>
          <w:color w:val="2563EB"/>
          <w:sz w:val="24"/>
          <w:szCs w:val="24"/>
        </w:rPr>
        <w:t>. Executive Leadership, Department Heads &amp; Key Personnel Directory</w:t>
      </w:r>
    </w:p>
    <w:p w14:paraId="6080516D" w14:textId="77777777" w:rsidR="00F609C2" w:rsidRPr="009F2E12" w:rsidRDefault="00F609C2" w:rsidP="009F2E12">
      <w:pPr>
        <w:spacing w:after="80"/>
        <w:rPr>
          <w:rFonts w:ascii="Calibri" w:hAnsi="Calibri"/>
          <w:color w:val="2D2D2D"/>
          <w:sz w:val="24"/>
          <w:szCs w:val="24"/>
        </w:rPr>
      </w:pPr>
      <w:proofErr w:type="spellStart"/>
      <w:r w:rsidRPr="009F2E12">
        <w:rPr>
          <w:rFonts w:ascii="Calibri" w:hAnsi="Calibri"/>
          <w:color w:val="2D2D2D"/>
          <w:sz w:val="24"/>
          <w:szCs w:val="24"/>
        </w:rPr>
        <w:t>NexgenTech</w:t>
      </w:r>
      <w:proofErr w:type="spellEnd"/>
      <w:r w:rsidRPr="009F2E12">
        <w:rPr>
          <w:rFonts w:ascii="Calibri" w:hAnsi="Calibri"/>
          <w:color w:val="2D2D2D"/>
          <w:sz w:val="24"/>
          <w:szCs w:val="24"/>
        </w:rPr>
        <w:t xml:space="preserve"> Academy &amp; Research is governed by enterprise engineers, research scientists, and academic leaders. All public-facing inquiries and chatbot responses can cite these designated officials:</w:t>
      </w:r>
    </w:p>
    <w:p w14:paraId="424289EA" w14:textId="77777777" w:rsidR="00F609C2" w:rsidRPr="009F2E12" w:rsidRDefault="00F609C2" w:rsidP="009F2E12">
      <w:pPr>
        <w:spacing w:after="80"/>
        <w:rPr>
          <w:sz w:val="24"/>
          <w:szCs w:val="24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2592"/>
        <w:gridCol w:w="2160"/>
        <w:gridCol w:w="2448"/>
      </w:tblGrid>
      <w:tr w:rsidR="00F609C2" w:rsidRPr="009F2E12" w14:paraId="42A76C60" w14:textId="77777777" w:rsidTr="00F609C2">
        <w:trPr>
          <w:jc w:val="center"/>
        </w:trPr>
        <w:tc>
          <w:tcPr>
            <w:tcW w:w="2592" w:type="dxa"/>
            <w:shd w:val="clear" w:color="auto" w:fill="2563EB"/>
            <w:tcMar>
              <w:top w:w="120" w:type="dxa"/>
              <w:left w:w="100" w:type="dxa"/>
              <w:bottom w:w="120" w:type="dxa"/>
              <w:right w:w="100" w:type="dxa"/>
            </w:tcMar>
            <w:hideMark/>
          </w:tcPr>
          <w:p w14:paraId="35C0ADBF" w14:textId="77777777" w:rsidR="00F609C2" w:rsidRPr="009F2E12" w:rsidRDefault="00F609C2" w:rsidP="009F2E12">
            <w:pPr>
              <w:rPr>
                <w:sz w:val="24"/>
                <w:szCs w:val="24"/>
              </w:rPr>
            </w:pPr>
            <w:r w:rsidRPr="009F2E12">
              <w:rPr>
                <w:b/>
                <w:color w:val="FFFFFF"/>
                <w:sz w:val="24"/>
                <w:szCs w:val="24"/>
              </w:rPr>
              <w:t>Official Name</w:t>
            </w:r>
          </w:p>
        </w:tc>
        <w:tc>
          <w:tcPr>
            <w:tcW w:w="2592" w:type="dxa"/>
            <w:shd w:val="clear" w:color="auto" w:fill="2563EB"/>
            <w:tcMar>
              <w:top w:w="120" w:type="dxa"/>
              <w:left w:w="100" w:type="dxa"/>
              <w:bottom w:w="120" w:type="dxa"/>
              <w:right w:w="100" w:type="dxa"/>
            </w:tcMar>
            <w:hideMark/>
          </w:tcPr>
          <w:p w14:paraId="3BD6487C" w14:textId="77777777" w:rsidR="00F609C2" w:rsidRPr="009F2E12" w:rsidRDefault="00F609C2" w:rsidP="009F2E12">
            <w:pPr>
              <w:rPr>
                <w:sz w:val="24"/>
                <w:szCs w:val="24"/>
              </w:rPr>
            </w:pPr>
            <w:r w:rsidRPr="009F2E12">
              <w:rPr>
                <w:b/>
                <w:color w:val="FFFFFF"/>
                <w:sz w:val="24"/>
                <w:szCs w:val="24"/>
              </w:rPr>
              <w:t>Role / Designation</w:t>
            </w:r>
          </w:p>
        </w:tc>
        <w:tc>
          <w:tcPr>
            <w:tcW w:w="2160" w:type="dxa"/>
            <w:shd w:val="clear" w:color="auto" w:fill="2563EB"/>
            <w:tcMar>
              <w:top w:w="120" w:type="dxa"/>
              <w:left w:w="100" w:type="dxa"/>
              <w:bottom w:w="120" w:type="dxa"/>
              <w:right w:w="100" w:type="dxa"/>
            </w:tcMar>
            <w:hideMark/>
          </w:tcPr>
          <w:p w14:paraId="26A79D8E" w14:textId="77777777" w:rsidR="00F609C2" w:rsidRPr="009F2E12" w:rsidRDefault="00F609C2" w:rsidP="009F2E12">
            <w:pPr>
              <w:rPr>
                <w:sz w:val="24"/>
                <w:szCs w:val="24"/>
              </w:rPr>
            </w:pPr>
            <w:r w:rsidRPr="009F2E12">
              <w:rPr>
                <w:b/>
                <w:color w:val="FFFFFF"/>
                <w:sz w:val="24"/>
                <w:szCs w:val="24"/>
              </w:rPr>
              <w:t>Department</w:t>
            </w:r>
          </w:p>
        </w:tc>
        <w:tc>
          <w:tcPr>
            <w:tcW w:w="2448" w:type="dxa"/>
            <w:shd w:val="clear" w:color="auto" w:fill="2563EB"/>
            <w:tcMar>
              <w:top w:w="120" w:type="dxa"/>
              <w:left w:w="100" w:type="dxa"/>
              <w:bottom w:w="120" w:type="dxa"/>
              <w:right w:w="100" w:type="dxa"/>
            </w:tcMar>
            <w:hideMark/>
          </w:tcPr>
          <w:p w14:paraId="075428A1" w14:textId="77777777" w:rsidR="00F609C2" w:rsidRPr="009F2E12" w:rsidRDefault="00F609C2" w:rsidP="009F2E12">
            <w:pPr>
              <w:rPr>
                <w:sz w:val="24"/>
                <w:szCs w:val="24"/>
              </w:rPr>
            </w:pPr>
            <w:r w:rsidRPr="009F2E12">
              <w:rPr>
                <w:b/>
                <w:color w:val="FFFFFF"/>
                <w:sz w:val="24"/>
                <w:szCs w:val="24"/>
              </w:rPr>
              <w:t>Direct Contact Desk</w:t>
            </w:r>
          </w:p>
        </w:tc>
      </w:tr>
      <w:tr w:rsidR="00F609C2" w:rsidRPr="009F2E12" w14:paraId="2232C4B0" w14:textId="77777777" w:rsidTr="00F609C2">
        <w:trPr>
          <w:jc w:val="center"/>
        </w:trPr>
        <w:tc>
          <w:tcPr>
            <w:tcW w:w="2592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hideMark/>
          </w:tcPr>
          <w:p w14:paraId="2BF56815" w14:textId="77777777" w:rsidR="00F609C2" w:rsidRPr="009F2E12" w:rsidRDefault="00F609C2" w:rsidP="009F2E12">
            <w:pPr>
              <w:rPr>
                <w:sz w:val="24"/>
                <w:szCs w:val="24"/>
              </w:rPr>
            </w:pPr>
            <w:r w:rsidRPr="009F2E12">
              <w:rPr>
                <w:sz w:val="24"/>
                <w:szCs w:val="24"/>
              </w:rPr>
              <w:t>Dr. Rajeshwar V. Sharma</w:t>
            </w:r>
          </w:p>
        </w:tc>
        <w:tc>
          <w:tcPr>
            <w:tcW w:w="2592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hideMark/>
          </w:tcPr>
          <w:p w14:paraId="00A6B2DE" w14:textId="77777777" w:rsidR="00F609C2" w:rsidRPr="009F2E12" w:rsidRDefault="00F609C2" w:rsidP="009F2E12">
            <w:pPr>
              <w:rPr>
                <w:sz w:val="24"/>
                <w:szCs w:val="24"/>
              </w:rPr>
            </w:pPr>
            <w:r w:rsidRPr="009F2E12">
              <w:rPr>
                <w:sz w:val="24"/>
                <w:szCs w:val="24"/>
              </w:rPr>
              <w:t>Chief Executive Officer (CEO) &amp; Co-Founder</w:t>
            </w:r>
          </w:p>
        </w:tc>
        <w:tc>
          <w:tcPr>
            <w:tcW w:w="2160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hideMark/>
          </w:tcPr>
          <w:p w14:paraId="16289BD5" w14:textId="77777777" w:rsidR="00F609C2" w:rsidRPr="009F2E12" w:rsidRDefault="00F609C2" w:rsidP="009F2E12">
            <w:pPr>
              <w:rPr>
                <w:sz w:val="24"/>
                <w:szCs w:val="24"/>
              </w:rPr>
            </w:pPr>
            <w:r w:rsidRPr="009F2E12">
              <w:rPr>
                <w:sz w:val="24"/>
                <w:szCs w:val="24"/>
              </w:rPr>
              <w:t>Executive Leadership</w:t>
            </w:r>
          </w:p>
        </w:tc>
        <w:tc>
          <w:tcPr>
            <w:tcW w:w="2448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hideMark/>
          </w:tcPr>
          <w:p w14:paraId="2EEF022A" w14:textId="77777777" w:rsidR="00F609C2" w:rsidRPr="009F2E12" w:rsidRDefault="00F609C2" w:rsidP="009F2E12">
            <w:pPr>
              <w:rPr>
                <w:sz w:val="24"/>
                <w:szCs w:val="24"/>
              </w:rPr>
            </w:pPr>
            <w:r w:rsidRPr="009F2E12">
              <w:rPr>
                <w:sz w:val="24"/>
                <w:szCs w:val="24"/>
              </w:rPr>
              <w:t>ceo@nexgentechacademy.com</w:t>
            </w:r>
          </w:p>
        </w:tc>
      </w:tr>
      <w:tr w:rsidR="00F609C2" w:rsidRPr="009F2E12" w14:paraId="2D784AB3" w14:textId="77777777" w:rsidTr="00F609C2">
        <w:trPr>
          <w:jc w:val="center"/>
        </w:trPr>
        <w:tc>
          <w:tcPr>
            <w:tcW w:w="259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hideMark/>
          </w:tcPr>
          <w:p w14:paraId="10B05158" w14:textId="77777777" w:rsidR="00F609C2" w:rsidRPr="009F2E12" w:rsidRDefault="00F609C2" w:rsidP="009F2E12">
            <w:pPr>
              <w:rPr>
                <w:sz w:val="24"/>
                <w:szCs w:val="24"/>
              </w:rPr>
            </w:pPr>
            <w:r w:rsidRPr="009F2E12">
              <w:rPr>
                <w:sz w:val="24"/>
                <w:szCs w:val="24"/>
              </w:rPr>
              <w:t>Dr. Ananya Mukherjee</w:t>
            </w:r>
          </w:p>
        </w:tc>
        <w:tc>
          <w:tcPr>
            <w:tcW w:w="259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hideMark/>
          </w:tcPr>
          <w:p w14:paraId="572D5E0B" w14:textId="77777777" w:rsidR="00F609C2" w:rsidRPr="009F2E12" w:rsidRDefault="00F609C2" w:rsidP="009F2E12">
            <w:pPr>
              <w:rPr>
                <w:sz w:val="24"/>
                <w:szCs w:val="24"/>
              </w:rPr>
            </w:pPr>
            <w:r w:rsidRPr="009F2E12">
              <w:rPr>
                <w:sz w:val="24"/>
                <w:szCs w:val="24"/>
              </w:rPr>
              <w:t>Chief Technology Officer &amp; Head of AI Labs</w:t>
            </w:r>
          </w:p>
        </w:tc>
        <w:tc>
          <w:tcPr>
            <w:tcW w:w="216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hideMark/>
          </w:tcPr>
          <w:p w14:paraId="027DAF9E" w14:textId="77777777" w:rsidR="00F609C2" w:rsidRPr="009F2E12" w:rsidRDefault="00F609C2" w:rsidP="009F2E12">
            <w:pPr>
              <w:rPr>
                <w:sz w:val="24"/>
                <w:szCs w:val="24"/>
              </w:rPr>
            </w:pPr>
            <w:r w:rsidRPr="009F2E12">
              <w:rPr>
                <w:sz w:val="24"/>
                <w:szCs w:val="24"/>
              </w:rPr>
              <w:t>R&amp;D &amp; Applied AI Research</w:t>
            </w:r>
          </w:p>
        </w:tc>
        <w:tc>
          <w:tcPr>
            <w:tcW w:w="244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hideMark/>
          </w:tcPr>
          <w:p w14:paraId="2AC6F380" w14:textId="77777777" w:rsidR="00F609C2" w:rsidRPr="009F2E12" w:rsidRDefault="00F609C2" w:rsidP="009F2E12">
            <w:pPr>
              <w:rPr>
                <w:sz w:val="24"/>
                <w:szCs w:val="24"/>
              </w:rPr>
            </w:pPr>
            <w:r w:rsidRPr="009F2E12">
              <w:rPr>
                <w:sz w:val="24"/>
                <w:szCs w:val="24"/>
              </w:rPr>
              <w:t>research@nexgentechacademy.com</w:t>
            </w:r>
          </w:p>
        </w:tc>
      </w:tr>
      <w:tr w:rsidR="00F609C2" w:rsidRPr="009F2E12" w14:paraId="1ACE326A" w14:textId="77777777" w:rsidTr="00F609C2">
        <w:trPr>
          <w:jc w:val="center"/>
        </w:trPr>
        <w:tc>
          <w:tcPr>
            <w:tcW w:w="2592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hideMark/>
          </w:tcPr>
          <w:p w14:paraId="7AD66D4C" w14:textId="77777777" w:rsidR="00F609C2" w:rsidRPr="009F2E12" w:rsidRDefault="00F609C2" w:rsidP="009F2E12">
            <w:pPr>
              <w:rPr>
                <w:sz w:val="24"/>
                <w:szCs w:val="24"/>
              </w:rPr>
            </w:pPr>
            <w:r w:rsidRPr="009F2E12">
              <w:rPr>
                <w:sz w:val="24"/>
                <w:szCs w:val="24"/>
              </w:rPr>
              <w:t>Vikramaditya Sengupta</w:t>
            </w:r>
          </w:p>
        </w:tc>
        <w:tc>
          <w:tcPr>
            <w:tcW w:w="2592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hideMark/>
          </w:tcPr>
          <w:p w14:paraId="0F2BE643" w14:textId="77777777" w:rsidR="00F609C2" w:rsidRPr="009F2E12" w:rsidRDefault="00F609C2" w:rsidP="009F2E12">
            <w:pPr>
              <w:rPr>
                <w:sz w:val="24"/>
                <w:szCs w:val="24"/>
              </w:rPr>
            </w:pPr>
            <w:r w:rsidRPr="009F2E12">
              <w:rPr>
                <w:sz w:val="24"/>
                <w:szCs w:val="24"/>
              </w:rPr>
              <w:t>Head of Academics &amp; Curriculum Design</w:t>
            </w:r>
          </w:p>
        </w:tc>
        <w:tc>
          <w:tcPr>
            <w:tcW w:w="2160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hideMark/>
          </w:tcPr>
          <w:p w14:paraId="222D5050" w14:textId="77777777" w:rsidR="00F609C2" w:rsidRPr="009F2E12" w:rsidRDefault="00F609C2" w:rsidP="009F2E12">
            <w:pPr>
              <w:rPr>
                <w:sz w:val="24"/>
                <w:szCs w:val="24"/>
              </w:rPr>
            </w:pPr>
            <w:r w:rsidRPr="009F2E12">
              <w:rPr>
                <w:sz w:val="24"/>
                <w:szCs w:val="24"/>
              </w:rPr>
              <w:t>Academic Affairs &amp; Faculty</w:t>
            </w:r>
          </w:p>
        </w:tc>
        <w:tc>
          <w:tcPr>
            <w:tcW w:w="2448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hideMark/>
          </w:tcPr>
          <w:p w14:paraId="3F6EDAD7" w14:textId="77777777" w:rsidR="00F609C2" w:rsidRPr="009F2E12" w:rsidRDefault="00F609C2" w:rsidP="009F2E12">
            <w:pPr>
              <w:rPr>
                <w:sz w:val="24"/>
                <w:szCs w:val="24"/>
              </w:rPr>
            </w:pPr>
            <w:r w:rsidRPr="009F2E12">
              <w:rPr>
                <w:sz w:val="24"/>
                <w:szCs w:val="24"/>
              </w:rPr>
              <w:t>academics@nexgentechacademy.com</w:t>
            </w:r>
          </w:p>
        </w:tc>
      </w:tr>
      <w:tr w:rsidR="00F609C2" w:rsidRPr="009F2E12" w14:paraId="097FD5D5" w14:textId="77777777" w:rsidTr="00F609C2">
        <w:trPr>
          <w:jc w:val="center"/>
        </w:trPr>
        <w:tc>
          <w:tcPr>
            <w:tcW w:w="259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hideMark/>
          </w:tcPr>
          <w:p w14:paraId="7370CAD8" w14:textId="77777777" w:rsidR="00F609C2" w:rsidRPr="009F2E12" w:rsidRDefault="00F609C2" w:rsidP="009F2E12">
            <w:pPr>
              <w:rPr>
                <w:sz w:val="24"/>
                <w:szCs w:val="24"/>
              </w:rPr>
            </w:pPr>
            <w:r w:rsidRPr="009F2E12">
              <w:rPr>
                <w:sz w:val="24"/>
                <w:szCs w:val="24"/>
              </w:rPr>
              <w:t>Kavita Nair</w:t>
            </w:r>
          </w:p>
        </w:tc>
        <w:tc>
          <w:tcPr>
            <w:tcW w:w="259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hideMark/>
          </w:tcPr>
          <w:p w14:paraId="4922C577" w14:textId="77777777" w:rsidR="00F609C2" w:rsidRPr="009F2E12" w:rsidRDefault="00F609C2" w:rsidP="009F2E12">
            <w:pPr>
              <w:rPr>
                <w:sz w:val="24"/>
                <w:szCs w:val="24"/>
              </w:rPr>
            </w:pPr>
            <w:r w:rsidRPr="009F2E12">
              <w:rPr>
                <w:sz w:val="24"/>
                <w:szCs w:val="24"/>
              </w:rPr>
              <w:t>Head of Human Resources &amp; People Ops</w:t>
            </w:r>
          </w:p>
        </w:tc>
        <w:tc>
          <w:tcPr>
            <w:tcW w:w="216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hideMark/>
          </w:tcPr>
          <w:p w14:paraId="55FE4FF4" w14:textId="77777777" w:rsidR="00F609C2" w:rsidRPr="009F2E12" w:rsidRDefault="00F609C2" w:rsidP="009F2E12">
            <w:pPr>
              <w:rPr>
                <w:sz w:val="24"/>
                <w:szCs w:val="24"/>
              </w:rPr>
            </w:pPr>
            <w:r w:rsidRPr="009F2E12">
              <w:rPr>
                <w:sz w:val="24"/>
                <w:szCs w:val="24"/>
              </w:rPr>
              <w:t>HR &amp; Talent Acquisition</w:t>
            </w:r>
          </w:p>
        </w:tc>
        <w:tc>
          <w:tcPr>
            <w:tcW w:w="244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hideMark/>
          </w:tcPr>
          <w:p w14:paraId="184E28CC" w14:textId="77777777" w:rsidR="00F609C2" w:rsidRPr="009F2E12" w:rsidRDefault="00F609C2" w:rsidP="009F2E12">
            <w:pPr>
              <w:rPr>
                <w:sz w:val="24"/>
                <w:szCs w:val="24"/>
              </w:rPr>
            </w:pPr>
            <w:r w:rsidRPr="009F2E12">
              <w:rPr>
                <w:sz w:val="24"/>
                <w:szCs w:val="24"/>
              </w:rPr>
              <w:t>hr@nexgentechacademy.com</w:t>
            </w:r>
          </w:p>
        </w:tc>
      </w:tr>
      <w:tr w:rsidR="00F609C2" w:rsidRPr="009F2E12" w14:paraId="718C3094" w14:textId="77777777" w:rsidTr="00F609C2">
        <w:trPr>
          <w:jc w:val="center"/>
        </w:trPr>
        <w:tc>
          <w:tcPr>
            <w:tcW w:w="2592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hideMark/>
          </w:tcPr>
          <w:p w14:paraId="083AF6F1" w14:textId="77777777" w:rsidR="00F609C2" w:rsidRPr="009F2E12" w:rsidRDefault="00F609C2" w:rsidP="009F2E12">
            <w:pPr>
              <w:rPr>
                <w:sz w:val="24"/>
                <w:szCs w:val="24"/>
              </w:rPr>
            </w:pPr>
            <w:r w:rsidRPr="009F2E12">
              <w:rPr>
                <w:sz w:val="24"/>
                <w:szCs w:val="24"/>
              </w:rPr>
              <w:lastRenderedPageBreak/>
              <w:t>Rohan Deshmukh</w:t>
            </w:r>
          </w:p>
        </w:tc>
        <w:tc>
          <w:tcPr>
            <w:tcW w:w="2592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hideMark/>
          </w:tcPr>
          <w:p w14:paraId="5920359E" w14:textId="77777777" w:rsidR="00F609C2" w:rsidRPr="009F2E12" w:rsidRDefault="00F609C2" w:rsidP="009F2E12">
            <w:pPr>
              <w:rPr>
                <w:sz w:val="24"/>
                <w:szCs w:val="24"/>
              </w:rPr>
            </w:pPr>
            <w:r w:rsidRPr="009F2E12">
              <w:rPr>
                <w:sz w:val="24"/>
                <w:szCs w:val="24"/>
              </w:rPr>
              <w:t>Head of Corporate Relations &amp; Placements</w:t>
            </w:r>
          </w:p>
        </w:tc>
        <w:tc>
          <w:tcPr>
            <w:tcW w:w="2160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hideMark/>
          </w:tcPr>
          <w:p w14:paraId="43B5E5D6" w14:textId="77777777" w:rsidR="00F609C2" w:rsidRPr="009F2E12" w:rsidRDefault="00F609C2" w:rsidP="009F2E12">
            <w:pPr>
              <w:rPr>
                <w:sz w:val="24"/>
                <w:szCs w:val="24"/>
              </w:rPr>
            </w:pPr>
            <w:r w:rsidRPr="009F2E12">
              <w:rPr>
                <w:sz w:val="24"/>
                <w:szCs w:val="24"/>
              </w:rPr>
              <w:t>Placement &amp; Career Services</w:t>
            </w:r>
          </w:p>
        </w:tc>
        <w:tc>
          <w:tcPr>
            <w:tcW w:w="2448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hideMark/>
          </w:tcPr>
          <w:p w14:paraId="343F0AC0" w14:textId="77777777" w:rsidR="00F609C2" w:rsidRPr="009F2E12" w:rsidRDefault="00F609C2" w:rsidP="009F2E12">
            <w:pPr>
              <w:rPr>
                <w:sz w:val="24"/>
                <w:szCs w:val="24"/>
              </w:rPr>
            </w:pPr>
            <w:r w:rsidRPr="009F2E12">
              <w:rPr>
                <w:sz w:val="24"/>
                <w:szCs w:val="24"/>
              </w:rPr>
              <w:t>placements@nexgentechacademy.com</w:t>
            </w:r>
          </w:p>
        </w:tc>
      </w:tr>
      <w:tr w:rsidR="00F609C2" w:rsidRPr="009F2E12" w14:paraId="38A08E3D" w14:textId="77777777" w:rsidTr="00F609C2">
        <w:trPr>
          <w:jc w:val="center"/>
        </w:trPr>
        <w:tc>
          <w:tcPr>
            <w:tcW w:w="259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hideMark/>
          </w:tcPr>
          <w:p w14:paraId="2A308CE3" w14:textId="77777777" w:rsidR="00F609C2" w:rsidRPr="009F2E12" w:rsidRDefault="00F609C2" w:rsidP="009F2E12">
            <w:pPr>
              <w:rPr>
                <w:sz w:val="24"/>
                <w:szCs w:val="24"/>
              </w:rPr>
            </w:pPr>
            <w:r w:rsidRPr="009F2E12">
              <w:rPr>
                <w:sz w:val="24"/>
                <w:szCs w:val="24"/>
              </w:rPr>
              <w:t>Siddharth Menon</w:t>
            </w:r>
          </w:p>
        </w:tc>
        <w:tc>
          <w:tcPr>
            <w:tcW w:w="259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hideMark/>
          </w:tcPr>
          <w:p w14:paraId="2399A254" w14:textId="77777777" w:rsidR="00F609C2" w:rsidRPr="009F2E12" w:rsidRDefault="00F609C2" w:rsidP="009F2E12">
            <w:pPr>
              <w:rPr>
                <w:sz w:val="24"/>
                <w:szCs w:val="24"/>
              </w:rPr>
            </w:pPr>
            <w:r w:rsidRPr="009F2E12">
              <w:rPr>
                <w:sz w:val="24"/>
                <w:szCs w:val="24"/>
              </w:rPr>
              <w:t>Head of Cloud &amp; DevOps Faculty</w:t>
            </w:r>
          </w:p>
        </w:tc>
        <w:tc>
          <w:tcPr>
            <w:tcW w:w="216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hideMark/>
          </w:tcPr>
          <w:p w14:paraId="57F53D64" w14:textId="77777777" w:rsidR="00F609C2" w:rsidRPr="009F2E12" w:rsidRDefault="00F609C2" w:rsidP="009F2E12">
            <w:pPr>
              <w:rPr>
                <w:sz w:val="24"/>
                <w:szCs w:val="24"/>
              </w:rPr>
            </w:pPr>
            <w:r w:rsidRPr="009F2E12">
              <w:rPr>
                <w:sz w:val="24"/>
                <w:szCs w:val="24"/>
              </w:rPr>
              <w:t>Cloud Infrastructure Track</w:t>
            </w:r>
          </w:p>
        </w:tc>
        <w:tc>
          <w:tcPr>
            <w:tcW w:w="244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hideMark/>
          </w:tcPr>
          <w:p w14:paraId="76410D1A" w14:textId="77777777" w:rsidR="00F609C2" w:rsidRPr="009F2E12" w:rsidRDefault="00F609C2" w:rsidP="009F2E12">
            <w:pPr>
              <w:rPr>
                <w:sz w:val="24"/>
                <w:szCs w:val="24"/>
              </w:rPr>
            </w:pPr>
            <w:r w:rsidRPr="009F2E12">
              <w:rPr>
                <w:sz w:val="24"/>
                <w:szCs w:val="24"/>
              </w:rPr>
              <w:t>siddharth.m@nexgentechacademy.com</w:t>
            </w:r>
          </w:p>
        </w:tc>
      </w:tr>
      <w:tr w:rsidR="00F609C2" w:rsidRPr="009F2E12" w14:paraId="4D5BF878" w14:textId="77777777" w:rsidTr="00F609C2">
        <w:trPr>
          <w:jc w:val="center"/>
        </w:trPr>
        <w:tc>
          <w:tcPr>
            <w:tcW w:w="2592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hideMark/>
          </w:tcPr>
          <w:p w14:paraId="027D944E" w14:textId="77777777" w:rsidR="00F609C2" w:rsidRPr="009F2E12" w:rsidRDefault="00F609C2" w:rsidP="009F2E12">
            <w:pPr>
              <w:rPr>
                <w:sz w:val="24"/>
                <w:szCs w:val="24"/>
              </w:rPr>
            </w:pPr>
            <w:r w:rsidRPr="009F2E12">
              <w:rPr>
                <w:sz w:val="24"/>
                <w:szCs w:val="24"/>
              </w:rPr>
              <w:t>Pooja Kulkarni</w:t>
            </w:r>
          </w:p>
        </w:tc>
        <w:tc>
          <w:tcPr>
            <w:tcW w:w="2592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hideMark/>
          </w:tcPr>
          <w:p w14:paraId="26AF1528" w14:textId="77777777" w:rsidR="00F609C2" w:rsidRPr="009F2E12" w:rsidRDefault="00F609C2" w:rsidP="009F2E12">
            <w:pPr>
              <w:rPr>
                <w:sz w:val="24"/>
                <w:szCs w:val="24"/>
              </w:rPr>
            </w:pPr>
            <w:r w:rsidRPr="009F2E12">
              <w:rPr>
                <w:sz w:val="24"/>
                <w:szCs w:val="24"/>
              </w:rPr>
              <w:t>Head of Admissions &amp; Student Counseling</w:t>
            </w:r>
          </w:p>
        </w:tc>
        <w:tc>
          <w:tcPr>
            <w:tcW w:w="2160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hideMark/>
          </w:tcPr>
          <w:p w14:paraId="25CB6871" w14:textId="77777777" w:rsidR="00F609C2" w:rsidRPr="009F2E12" w:rsidRDefault="00F609C2" w:rsidP="009F2E12">
            <w:pPr>
              <w:rPr>
                <w:sz w:val="24"/>
                <w:szCs w:val="24"/>
              </w:rPr>
            </w:pPr>
            <w:r w:rsidRPr="009F2E12">
              <w:rPr>
                <w:sz w:val="24"/>
                <w:szCs w:val="24"/>
              </w:rPr>
              <w:t>Student Onboarding Desk</w:t>
            </w:r>
          </w:p>
        </w:tc>
        <w:tc>
          <w:tcPr>
            <w:tcW w:w="2448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hideMark/>
          </w:tcPr>
          <w:p w14:paraId="0772776B" w14:textId="77777777" w:rsidR="00F609C2" w:rsidRPr="009F2E12" w:rsidRDefault="00F609C2" w:rsidP="009F2E12">
            <w:pPr>
              <w:rPr>
                <w:sz w:val="24"/>
                <w:szCs w:val="24"/>
              </w:rPr>
            </w:pPr>
            <w:r w:rsidRPr="009F2E12">
              <w:rPr>
                <w:sz w:val="24"/>
                <w:szCs w:val="24"/>
              </w:rPr>
              <w:t>admissions@nexgentechacademy.com</w:t>
            </w:r>
          </w:p>
        </w:tc>
      </w:tr>
    </w:tbl>
    <w:p w14:paraId="5C580110" w14:textId="77777777" w:rsidR="00F609C2" w:rsidRPr="009F2E12" w:rsidRDefault="00F609C2" w:rsidP="009F2E12">
      <w:pPr>
        <w:keepNext/>
        <w:spacing w:before="240" w:after="80"/>
        <w:rPr>
          <w:sz w:val="24"/>
          <w:szCs w:val="24"/>
        </w:rPr>
      </w:pPr>
      <w:r w:rsidRPr="009F2E12">
        <w:rPr>
          <w:rFonts w:ascii="Calibri" w:hAnsi="Calibri"/>
          <w:b/>
          <w:color w:val="4F46E5"/>
          <w:sz w:val="24"/>
          <w:szCs w:val="24"/>
        </w:rPr>
        <w:t>Key Leadership Profiles &amp; Oversight</w:t>
      </w:r>
    </w:p>
    <w:p w14:paraId="372DAB1D" w14:textId="77777777" w:rsidR="00F609C2" w:rsidRPr="009F2E12" w:rsidRDefault="00F609C2" w:rsidP="009F2E12">
      <w:pPr>
        <w:pStyle w:val="ListBullet"/>
        <w:tabs>
          <w:tab w:val="num" w:pos="360"/>
        </w:tabs>
        <w:spacing w:after="60"/>
        <w:ind w:left="360" w:hanging="360"/>
        <w:rPr>
          <w:sz w:val="24"/>
          <w:szCs w:val="24"/>
        </w:rPr>
      </w:pPr>
      <w:r w:rsidRPr="009F2E12">
        <w:rPr>
          <w:rFonts w:ascii="Calibri" w:hAnsi="Calibri"/>
          <w:b/>
          <w:color w:val="191919"/>
          <w:sz w:val="24"/>
          <w:szCs w:val="24"/>
        </w:rPr>
        <w:t xml:space="preserve">Chief Executive Officer (CEO): </w:t>
      </w:r>
      <w:r w:rsidRPr="009F2E12">
        <w:rPr>
          <w:rFonts w:ascii="Calibri" w:hAnsi="Calibri"/>
          <w:color w:val="2D2D2D"/>
          <w:sz w:val="24"/>
          <w:szCs w:val="24"/>
        </w:rPr>
        <w:t>Dr. Rajeshwar V. Sharma leads strategic vision, institutional partnerships, and educational quality. He holds a PhD in Distributed Computing with 20+ years of engineering leadership experience.</w:t>
      </w:r>
    </w:p>
    <w:p w14:paraId="6E0A4B61" w14:textId="77777777" w:rsidR="00F609C2" w:rsidRPr="009F2E12" w:rsidRDefault="00F609C2" w:rsidP="009F2E12">
      <w:pPr>
        <w:pStyle w:val="ListBullet"/>
        <w:tabs>
          <w:tab w:val="num" w:pos="360"/>
        </w:tabs>
        <w:spacing w:after="60"/>
        <w:ind w:left="360" w:hanging="360"/>
        <w:rPr>
          <w:sz w:val="24"/>
          <w:szCs w:val="24"/>
        </w:rPr>
      </w:pPr>
      <w:r w:rsidRPr="009F2E12">
        <w:rPr>
          <w:rFonts w:ascii="Calibri" w:hAnsi="Calibri"/>
          <w:b/>
          <w:color w:val="191919"/>
          <w:sz w:val="24"/>
          <w:szCs w:val="24"/>
        </w:rPr>
        <w:t xml:space="preserve">CTO &amp; AI Research Head: </w:t>
      </w:r>
      <w:r w:rsidRPr="009F2E12">
        <w:rPr>
          <w:rFonts w:ascii="Calibri" w:hAnsi="Calibri"/>
          <w:color w:val="2D2D2D"/>
          <w:sz w:val="24"/>
          <w:szCs w:val="24"/>
        </w:rPr>
        <w:t xml:space="preserve">Dr. Ananya Mukherjee directs </w:t>
      </w:r>
      <w:proofErr w:type="spellStart"/>
      <w:r w:rsidRPr="009F2E12">
        <w:rPr>
          <w:rFonts w:ascii="Calibri" w:hAnsi="Calibri"/>
          <w:color w:val="2D2D2D"/>
          <w:sz w:val="24"/>
          <w:szCs w:val="24"/>
        </w:rPr>
        <w:t>NexgenTech</w:t>
      </w:r>
      <w:proofErr w:type="spellEnd"/>
      <w:r w:rsidRPr="009F2E12">
        <w:rPr>
          <w:rFonts w:ascii="Calibri" w:hAnsi="Calibri"/>
          <w:color w:val="2D2D2D"/>
          <w:sz w:val="24"/>
          <w:szCs w:val="24"/>
        </w:rPr>
        <w:t xml:space="preserve"> Labs, overseeing research fellowships, LLM architectures, RAG engineering, and open-source contributions.</w:t>
      </w:r>
    </w:p>
    <w:p w14:paraId="1BFAABE5" w14:textId="77777777" w:rsidR="00F609C2" w:rsidRPr="009F2E12" w:rsidRDefault="00F609C2" w:rsidP="009F2E12">
      <w:pPr>
        <w:pStyle w:val="ListBullet"/>
        <w:tabs>
          <w:tab w:val="num" w:pos="360"/>
        </w:tabs>
        <w:spacing w:after="60"/>
        <w:ind w:left="360" w:hanging="360"/>
        <w:rPr>
          <w:sz w:val="24"/>
          <w:szCs w:val="24"/>
        </w:rPr>
      </w:pPr>
      <w:r w:rsidRPr="009F2E12">
        <w:rPr>
          <w:rFonts w:ascii="Calibri" w:hAnsi="Calibri"/>
          <w:b/>
          <w:color w:val="191919"/>
          <w:sz w:val="24"/>
          <w:szCs w:val="24"/>
        </w:rPr>
        <w:t xml:space="preserve">Head of Human Resources (HR): </w:t>
      </w:r>
      <w:r w:rsidRPr="009F2E12">
        <w:rPr>
          <w:rFonts w:ascii="Calibri" w:hAnsi="Calibri"/>
          <w:color w:val="2D2D2D"/>
          <w:sz w:val="24"/>
          <w:szCs w:val="24"/>
        </w:rPr>
        <w:t>Kavita Nair manages faculty hiring, employee engagement, workplace culture, trainer accreditation, and institutional grievance redressing via hr@nexgentechacademy.com.</w:t>
      </w:r>
    </w:p>
    <w:p w14:paraId="7AA13A24" w14:textId="77777777" w:rsidR="00F609C2" w:rsidRPr="009F2E12" w:rsidRDefault="00F609C2" w:rsidP="009F2E12">
      <w:pPr>
        <w:pStyle w:val="ListBullet"/>
        <w:tabs>
          <w:tab w:val="num" w:pos="360"/>
        </w:tabs>
        <w:spacing w:after="60"/>
        <w:ind w:left="360" w:hanging="360"/>
        <w:rPr>
          <w:sz w:val="24"/>
          <w:szCs w:val="24"/>
        </w:rPr>
      </w:pPr>
      <w:r w:rsidRPr="009F2E12">
        <w:rPr>
          <w:rFonts w:ascii="Calibri" w:hAnsi="Calibri"/>
          <w:b/>
          <w:color w:val="191919"/>
          <w:sz w:val="24"/>
          <w:szCs w:val="24"/>
        </w:rPr>
        <w:t xml:space="preserve">Head of Corporate Placements: </w:t>
      </w:r>
      <w:r w:rsidRPr="009F2E12">
        <w:rPr>
          <w:rFonts w:ascii="Calibri" w:hAnsi="Calibri"/>
          <w:color w:val="2D2D2D"/>
          <w:sz w:val="24"/>
          <w:szCs w:val="24"/>
        </w:rPr>
        <w:t>Rohan Deshmukh manages relationships with 250+ enterprise recruitment partners, salary benchmarking, and alumni placement drives.</w:t>
      </w:r>
    </w:p>
    <w:p w14:paraId="087AC5F9" w14:textId="77777777" w:rsidR="00F609C2" w:rsidRPr="009F2E12" w:rsidRDefault="00F609C2" w:rsidP="009F2E12">
      <w:pPr>
        <w:keepNext/>
        <w:spacing w:before="320" w:after="120"/>
        <w:rPr>
          <w:sz w:val="24"/>
          <w:szCs w:val="24"/>
        </w:rPr>
      </w:pPr>
      <w:r w:rsidRPr="009F2E12">
        <w:rPr>
          <w:rFonts w:ascii="Calibri" w:hAnsi="Calibri"/>
          <w:b/>
          <w:color w:val="2563EB"/>
          <w:sz w:val="24"/>
          <w:szCs w:val="24"/>
        </w:rPr>
        <w:t>3. Legal Entity, Accreditations &amp; Transparent Disclosures</w:t>
      </w:r>
    </w:p>
    <w:p w14:paraId="6909A737" w14:textId="77777777" w:rsidR="00F609C2" w:rsidRPr="009F2E12" w:rsidRDefault="00F609C2" w:rsidP="009F2E12">
      <w:pPr>
        <w:pStyle w:val="ListBullet"/>
        <w:tabs>
          <w:tab w:val="num" w:pos="360"/>
        </w:tabs>
        <w:spacing w:after="60"/>
        <w:ind w:left="360" w:hanging="360"/>
        <w:rPr>
          <w:sz w:val="24"/>
          <w:szCs w:val="24"/>
        </w:rPr>
      </w:pPr>
      <w:r w:rsidRPr="009F2E12">
        <w:rPr>
          <w:rFonts w:ascii="Calibri" w:hAnsi="Calibri"/>
          <w:b/>
          <w:color w:val="191919"/>
          <w:sz w:val="24"/>
          <w:szCs w:val="24"/>
        </w:rPr>
        <w:t xml:space="preserve">Corporate Entity: </w:t>
      </w:r>
      <w:proofErr w:type="spellStart"/>
      <w:r w:rsidRPr="009F2E12">
        <w:rPr>
          <w:rFonts w:ascii="Calibri" w:hAnsi="Calibri"/>
          <w:color w:val="2D2D2D"/>
          <w:sz w:val="24"/>
          <w:szCs w:val="24"/>
        </w:rPr>
        <w:t>NexgenTech</w:t>
      </w:r>
      <w:proofErr w:type="spellEnd"/>
      <w:r w:rsidRPr="009F2E12">
        <w:rPr>
          <w:rFonts w:ascii="Calibri" w:hAnsi="Calibri"/>
          <w:color w:val="2D2D2D"/>
          <w:sz w:val="24"/>
          <w:szCs w:val="24"/>
        </w:rPr>
        <w:t xml:space="preserve"> Academy &amp; Research Private Limited (Incorporated under the Companies Act, 2013).</w:t>
      </w:r>
    </w:p>
    <w:p w14:paraId="3260C6F1" w14:textId="77777777" w:rsidR="00F609C2" w:rsidRPr="009F2E12" w:rsidRDefault="00F609C2" w:rsidP="009F2E12">
      <w:pPr>
        <w:pStyle w:val="ListBullet"/>
        <w:tabs>
          <w:tab w:val="num" w:pos="360"/>
        </w:tabs>
        <w:spacing w:after="60"/>
        <w:ind w:left="360" w:hanging="360"/>
        <w:rPr>
          <w:sz w:val="24"/>
          <w:szCs w:val="24"/>
        </w:rPr>
      </w:pPr>
      <w:r w:rsidRPr="009F2E12">
        <w:rPr>
          <w:rFonts w:ascii="Calibri" w:hAnsi="Calibri"/>
          <w:b/>
          <w:color w:val="191919"/>
          <w:sz w:val="24"/>
          <w:szCs w:val="24"/>
        </w:rPr>
        <w:t xml:space="preserve">CIN (Corporate Identity Number): </w:t>
      </w:r>
      <w:r w:rsidRPr="009F2E12">
        <w:rPr>
          <w:rFonts w:ascii="Calibri" w:hAnsi="Calibri"/>
          <w:color w:val="2D2D2D"/>
          <w:sz w:val="24"/>
          <w:szCs w:val="24"/>
        </w:rPr>
        <w:t>U72900TG2020PTC148920</w:t>
      </w:r>
    </w:p>
    <w:p w14:paraId="45BCDCD9" w14:textId="77777777" w:rsidR="00F609C2" w:rsidRPr="009F2E12" w:rsidRDefault="00F609C2" w:rsidP="009F2E12">
      <w:pPr>
        <w:pStyle w:val="ListBullet"/>
        <w:tabs>
          <w:tab w:val="num" w:pos="360"/>
        </w:tabs>
        <w:spacing w:after="60"/>
        <w:ind w:left="360" w:hanging="360"/>
        <w:rPr>
          <w:sz w:val="24"/>
          <w:szCs w:val="24"/>
        </w:rPr>
      </w:pPr>
      <w:r w:rsidRPr="009F2E12">
        <w:rPr>
          <w:rFonts w:ascii="Calibri" w:hAnsi="Calibri"/>
          <w:b/>
          <w:color w:val="191919"/>
          <w:sz w:val="24"/>
          <w:szCs w:val="24"/>
        </w:rPr>
        <w:t xml:space="preserve">GSTIN: </w:t>
      </w:r>
      <w:r w:rsidRPr="009F2E12">
        <w:rPr>
          <w:rFonts w:ascii="Calibri" w:hAnsi="Calibri"/>
          <w:color w:val="2D2D2D"/>
          <w:sz w:val="24"/>
          <w:szCs w:val="24"/>
        </w:rPr>
        <w:t>36AABCN1234F1Z8 (Telangana) | 29AABCN1234F1Z9 (Karnataka)</w:t>
      </w:r>
    </w:p>
    <w:p w14:paraId="79714DBD" w14:textId="77777777" w:rsidR="00F609C2" w:rsidRPr="009F2E12" w:rsidRDefault="00F609C2" w:rsidP="009F2E12">
      <w:pPr>
        <w:pStyle w:val="ListBullet"/>
        <w:tabs>
          <w:tab w:val="num" w:pos="360"/>
        </w:tabs>
        <w:spacing w:after="60"/>
        <w:ind w:left="360" w:hanging="360"/>
        <w:rPr>
          <w:sz w:val="24"/>
          <w:szCs w:val="24"/>
        </w:rPr>
      </w:pPr>
      <w:r w:rsidRPr="009F2E12">
        <w:rPr>
          <w:rFonts w:ascii="Calibri" w:hAnsi="Calibri"/>
          <w:b/>
          <w:color w:val="191919"/>
          <w:sz w:val="24"/>
          <w:szCs w:val="24"/>
        </w:rPr>
        <w:t xml:space="preserve">Quality &amp; Academic Accreditations: </w:t>
      </w:r>
      <w:r w:rsidRPr="009F2E12">
        <w:rPr>
          <w:rFonts w:ascii="Calibri" w:hAnsi="Calibri"/>
          <w:color w:val="2D2D2D"/>
          <w:sz w:val="24"/>
          <w:szCs w:val="24"/>
        </w:rPr>
        <w:t xml:space="preserve">ISO 9001:2015 Certified Educational Institution, AWS Authorized Academy Partner, Microsoft Learn Educator Network Partner, and NASSCOM </w:t>
      </w:r>
      <w:proofErr w:type="spellStart"/>
      <w:r w:rsidRPr="009F2E12">
        <w:rPr>
          <w:rFonts w:ascii="Calibri" w:hAnsi="Calibri"/>
          <w:color w:val="2D2D2D"/>
          <w:sz w:val="24"/>
          <w:szCs w:val="24"/>
        </w:rPr>
        <w:t>FutureSkills</w:t>
      </w:r>
      <w:proofErr w:type="spellEnd"/>
      <w:r w:rsidRPr="009F2E12">
        <w:rPr>
          <w:rFonts w:ascii="Calibri" w:hAnsi="Calibri"/>
          <w:color w:val="2D2D2D"/>
          <w:sz w:val="24"/>
          <w:szCs w:val="24"/>
        </w:rPr>
        <w:t xml:space="preserve"> Prime Institutional Affiliate.</w:t>
      </w:r>
    </w:p>
    <w:p w14:paraId="0AC054DC" w14:textId="77777777" w:rsidR="00F609C2" w:rsidRPr="009F2E12" w:rsidRDefault="00F609C2" w:rsidP="009F2E12">
      <w:pPr>
        <w:pStyle w:val="ListBullet"/>
        <w:tabs>
          <w:tab w:val="num" w:pos="360"/>
        </w:tabs>
        <w:spacing w:after="60"/>
        <w:ind w:left="360" w:hanging="360"/>
        <w:rPr>
          <w:sz w:val="24"/>
          <w:szCs w:val="24"/>
        </w:rPr>
      </w:pPr>
      <w:r w:rsidRPr="009F2E12">
        <w:rPr>
          <w:rFonts w:ascii="Calibri" w:hAnsi="Calibri"/>
          <w:b/>
          <w:color w:val="191919"/>
          <w:sz w:val="24"/>
          <w:szCs w:val="24"/>
        </w:rPr>
        <w:t xml:space="preserve">Transparency Policy: </w:t>
      </w:r>
      <w:r w:rsidRPr="009F2E12">
        <w:rPr>
          <w:rFonts w:ascii="Calibri" w:hAnsi="Calibri"/>
          <w:color w:val="2D2D2D"/>
          <w:sz w:val="24"/>
          <w:szCs w:val="24"/>
        </w:rPr>
        <w:t>Open billing with GST invoices for all programs, DPDPA compliant student data handling, and strict anti-plagiarism laboratory conduct.</w:t>
      </w:r>
    </w:p>
    <w:p w14:paraId="3DD27F34" w14:textId="77777777" w:rsidR="00F609C2" w:rsidRPr="009F2E12" w:rsidRDefault="00F609C2" w:rsidP="009F2E12">
      <w:pPr>
        <w:pStyle w:val="ListBullet"/>
        <w:tabs>
          <w:tab w:val="num" w:pos="360"/>
        </w:tabs>
        <w:spacing w:after="60"/>
        <w:ind w:left="360" w:hanging="360"/>
        <w:rPr>
          <w:sz w:val="24"/>
          <w:szCs w:val="24"/>
        </w:rPr>
      </w:pPr>
      <w:r w:rsidRPr="009F2E12">
        <w:rPr>
          <w:rFonts w:ascii="Calibri" w:hAnsi="Calibri"/>
          <w:b/>
          <w:color w:val="191919"/>
          <w:sz w:val="24"/>
          <w:szCs w:val="24"/>
        </w:rPr>
        <w:t xml:space="preserve">Accreditations: </w:t>
      </w:r>
      <w:r w:rsidRPr="009F2E12">
        <w:rPr>
          <w:rFonts w:ascii="Calibri" w:hAnsi="Calibri"/>
          <w:color w:val="2D2D2D"/>
          <w:sz w:val="24"/>
          <w:szCs w:val="24"/>
        </w:rPr>
        <w:t xml:space="preserve">ISO 9001:2015 Certified, AWS Academy Partner, Microsoft Learn Educator Partner, NASSCOM </w:t>
      </w:r>
      <w:proofErr w:type="spellStart"/>
      <w:r w:rsidRPr="009F2E12">
        <w:rPr>
          <w:rFonts w:ascii="Calibri" w:hAnsi="Calibri"/>
          <w:color w:val="2D2D2D"/>
          <w:sz w:val="24"/>
          <w:szCs w:val="24"/>
        </w:rPr>
        <w:t>FutureSkills</w:t>
      </w:r>
      <w:proofErr w:type="spellEnd"/>
      <w:r w:rsidRPr="009F2E12">
        <w:rPr>
          <w:rFonts w:ascii="Calibri" w:hAnsi="Calibri"/>
          <w:color w:val="2D2D2D"/>
          <w:sz w:val="24"/>
          <w:szCs w:val="24"/>
        </w:rPr>
        <w:t xml:space="preserve"> Prime Institutional Affiliate.</w:t>
      </w:r>
    </w:p>
    <w:p w14:paraId="6B23A65D" w14:textId="77777777" w:rsidR="00F609C2" w:rsidRPr="009F2E12" w:rsidRDefault="00F609C2" w:rsidP="009F2E12">
      <w:pPr>
        <w:pStyle w:val="ListBullet"/>
        <w:numPr>
          <w:ilvl w:val="0"/>
          <w:numId w:val="0"/>
        </w:numPr>
        <w:spacing w:after="60"/>
        <w:ind w:left="360"/>
        <w:rPr>
          <w:sz w:val="24"/>
          <w:szCs w:val="24"/>
        </w:rPr>
      </w:pPr>
    </w:p>
    <w:p w14:paraId="1BDDFD09" w14:textId="2ECDD3D6" w:rsidR="00F609C2" w:rsidRPr="009F2E12" w:rsidRDefault="00F609C2" w:rsidP="009F2E12">
      <w:pPr>
        <w:keepNext/>
        <w:spacing w:before="320" w:after="120"/>
        <w:rPr>
          <w:rFonts w:ascii="Cambria" w:eastAsia="MS Mincho" w:hAnsi="Cambria" w:cs="Times New Roman"/>
          <w:sz w:val="24"/>
          <w:szCs w:val="24"/>
        </w:rPr>
      </w:pPr>
      <w:r w:rsidRPr="009F2E12">
        <w:rPr>
          <w:rFonts w:ascii="Calibri" w:eastAsia="MS Mincho" w:hAnsi="Calibri" w:cs="Times New Roman"/>
          <w:b/>
          <w:color w:val="2563EB"/>
          <w:sz w:val="24"/>
          <w:szCs w:val="24"/>
        </w:rPr>
        <w:lastRenderedPageBreak/>
        <w:t>4</w:t>
      </w:r>
      <w:r w:rsidRPr="009F2E12">
        <w:rPr>
          <w:rFonts w:ascii="Calibri" w:eastAsia="MS Mincho" w:hAnsi="Calibri" w:cs="Times New Roman"/>
          <w:b/>
          <w:color w:val="2563EB"/>
          <w:sz w:val="24"/>
          <w:szCs w:val="24"/>
        </w:rPr>
        <w:t>. Campuses, Facilities, and Public Contact Channels</w:t>
      </w:r>
    </w:p>
    <w:p w14:paraId="3AF8C793" w14:textId="77777777" w:rsidR="00F609C2" w:rsidRPr="009F2E12" w:rsidRDefault="00F609C2" w:rsidP="009F2E12">
      <w:pPr>
        <w:pStyle w:val="ListBullet"/>
        <w:numPr>
          <w:ilvl w:val="0"/>
          <w:numId w:val="0"/>
        </w:numPr>
        <w:spacing w:after="60"/>
        <w:ind w:left="360"/>
        <w:rPr>
          <w:sz w:val="24"/>
          <w:szCs w:val="24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4608"/>
        <w:gridCol w:w="2592"/>
      </w:tblGrid>
      <w:tr w:rsidR="00F609C2" w:rsidRPr="009F2E12" w14:paraId="7B18D02B" w14:textId="77777777">
        <w:trPr>
          <w:jc w:val="center"/>
        </w:trPr>
        <w:tc>
          <w:tcPr>
            <w:tcW w:w="2592" w:type="dxa"/>
            <w:shd w:val="clear" w:color="auto" w:fill="2563EB"/>
            <w:tcMar>
              <w:top w:w="120" w:type="dxa"/>
              <w:left w:w="100" w:type="dxa"/>
              <w:bottom w:w="120" w:type="dxa"/>
              <w:right w:w="100" w:type="dxa"/>
            </w:tcMar>
            <w:hideMark/>
          </w:tcPr>
          <w:p w14:paraId="4F66D5BE" w14:textId="77777777" w:rsidR="00F609C2" w:rsidRPr="009F2E12" w:rsidRDefault="00F609C2" w:rsidP="009F2E12">
            <w:pPr>
              <w:rPr>
                <w:sz w:val="24"/>
                <w:szCs w:val="24"/>
              </w:rPr>
            </w:pPr>
            <w:r w:rsidRPr="009F2E12">
              <w:rPr>
                <w:b/>
                <w:color w:val="FFFFFF"/>
                <w:sz w:val="24"/>
                <w:szCs w:val="24"/>
              </w:rPr>
              <w:t>Campus Name</w:t>
            </w:r>
          </w:p>
        </w:tc>
        <w:tc>
          <w:tcPr>
            <w:tcW w:w="4608" w:type="dxa"/>
            <w:shd w:val="clear" w:color="auto" w:fill="2563EB"/>
            <w:tcMar>
              <w:top w:w="120" w:type="dxa"/>
              <w:left w:w="100" w:type="dxa"/>
              <w:bottom w:w="120" w:type="dxa"/>
              <w:right w:w="100" w:type="dxa"/>
            </w:tcMar>
            <w:hideMark/>
          </w:tcPr>
          <w:p w14:paraId="3722AA6C" w14:textId="77777777" w:rsidR="00F609C2" w:rsidRPr="009F2E12" w:rsidRDefault="00F609C2" w:rsidP="009F2E12">
            <w:pPr>
              <w:rPr>
                <w:sz w:val="24"/>
                <w:szCs w:val="24"/>
              </w:rPr>
            </w:pPr>
            <w:r w:rsidRPr="009F2E12">
              <w:rPr>
                <w:b/>
                <w:color w:val="FFFFFF"/>
                <w:sz w:val="24"/>
                <w:szCs w:val="24"/>
              </w:rPr>
              <w:t>Full Physical Address &amp; Transit Landmarks</w:t>
            </w:r>
          </w:p>
        </w:tc>
        <w:tc>
          <w:tcPr>
            <w:tcW w:w="2592" w:type="dxa"/>
            <w:shd w:val="clear" w:color="auto" w:fill="2563EB"/>
            <w:tcMar>
              <w:top w:w="120" w:type="dxa"/>
              <w:left w:w="100" w:type="dxa"/>
              <w:bottom w:w="120" w:type="dxa"/>
              <w:right w:w="100" w:type="dxa"/>
            </w:tcMar>
            <w:hideMark/>
          </w:tcPr>
          <w:p w14:paraId="47F0C740" w14:textId="77777777" w:rsidR="00F609C2" w:rsidRPr="009F2E12" w:rsidRDefault="00F609C2" w:rsidP="009F2E12">
            <w:pPr>
              <w:rPr>
                <w:sz w:val="24"/>
                <w:szCs w:val="24"/>
              </w:rPr>
            </w:pPr>
            <w:r w:rsidRPr="009F2E12">
              <w:rPr>
                <w:b/>
                <w:color w:val="FFFFFF"/>
                <w:sz w:val="24"/>
                <w:szCs w:val="24"/>
              </w:rPr>
              <w:t>Key Facilities</w:t>
            </w:r>
          </w:p>
        </w:tc>
      </w:tr>
      <w:tr w:rsidR="00F609C2" w:rsidRPr="009F2E12" w14:paraId="1681803A" w14:textId="77777777">
        <w:trPr>
          <w:jc w:val="center"/>
        </w:trPr>
        <w:tc>
          <w:tcPr>
            <w:tcW w:w="2592" w:type="dxa"/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F6ED5F" w14:textId="77777777" w:rsidR="00F609C2" w:rsidRPr="009F2E12" w:rsidRDefault="00F609C2" w:rsidP="009F2E12">
            <w:pPr>
              <w:rPr>
                <w:sz w:val="24"/>
                <w:szCs w:val="24"/>
              </w:rPr>
            </w:pPr>
            <w:r w:rsidRPr="009F2E12">
              <w:rPr>
                <w:sz w:val="24"/>
                <w:szCs w:val="24"/>
              </w:rPr>
              <w:t>Main Campus - Tech Park (HQ)</w:t>
            </w:r>
          </w:p>
        </w:tc>
        <w:tc>
          <w:tcPr>
            <w:tcW w:w="4608" w:type="dxa"/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FD10C7" w14:textId="77777777" w:rsidR="00F609C2" w:rsidRPr="009F2E12" w:rsidRDefault="00F609C2" w:rsidP="009F2E12">
            <w:pPr>
              <w:rPr>
                <w:sz w:val="24"/>
                <w:szCs w:val="24"/>
              </w:rPr>
            </w:pPr>
            <w:r w:rsidRPr="009F2E12">
              <w:rPr>
                <w:sz w:val="24"/>
                <w:szCs w:val="24"/>
              </w:rPr>
              <w:t xml:space="preserve">Building 4B, Cybercity Tech Park, </w:t>
            </w:r>
            <w:proofErr w:type="spellStart"/>
            <w:r w:rsidRPr="009F2E12">
              <w:rPr>
                <w:sz w:val="24"/>
                <w:szCs w:val="24"/>
              </w:rPr>
              <w:t>Hitec</w:t>
            </w:r>
            <w:proofErr w:type="spellEnd"/>
            <w:r w:rsidRPr="009F2E12">
              <w:rPr>
                <w:sz w:val="24"/>
                <w:szCs w:val="24"/>
              </w:rPr>
              <w:t xml:space="preserve"> Phase 2, Hyderabad, Telangana - 500081.</w:t>
            </w:r>
            <w:r w:rsidRPr="009F2E12">
              <w:rPr>
                <w:sz w:val="24"/>
                <w:szCs w:val="24"/>
              </w:rPr>
              <w:br/>
              <w:t xml:space="preserve">Landmark: Mindspace Circle &amp; </w:t>
            </w:r>
            <w:proofErr w:type="spellStart"/>
            <w:r w:rsidRPr="009F2E12">
              <w:rPr>
                <w:sz w:val="24"/>
                <w:szCs w:val="24"/>
              </w:rPr>
              <w:t>Hitec</w:t>
            </w:r>
            <w:proofErr w:type="spellEnd"/>
            <w:r w:rsidRPr="009F2E12">
              <w:rPr>
                <w:sz w:val="24"/>
                <w:szCs w:val="24"/>
              </w:rPr>
              <w:t xml:space="preserve"> City Metro Station.</w:t>
            </w:r>
          </w:p>
        </w:tc>
        <w:tc>
          <w:tcPr>
            <w:tcW w:w="2592" w:type="dxa"/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799623" w14:textId="77777777" w:rsidR="00F609C2" w:rsidRPr="009F2E12" w:rsidRDefault="00F609C2" w:rsidP="009F2E12">
            <w:pPr>
              <w:rPr>
                <w:sz w:val="24"/>
                <w:szCs w:val="24"/>
              </w:rPr>
            </w:pPr>
            <w:r w:rsidRPr="009F2E12">
              <w:rPr>
                <w:sz w:val="24"/>
                <w:szCs w:val="24"/>
              </w:rPr>
              <w:t>GPU AI Cluster Labs, Executive Boardroom, 200-Seat Auditorium, Admissions Center, Research Commons.</w:t>
            </w:r>
          </w:p>
        </w:tc>
      </w:tr>
      <w:tr w:rsidR="00F609C2" w:rsidRPr="009F2E12" w14:paraId="5538B221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20FDCD" w14:textId="77777777" w:rsidR="00F609C2" w:rsidRPr="009F2E12" w:rsidRDefault="00F609C2" w:rsidP="009F2E12">
            <w:pPr>
              <w:rPr>
                <w:sz w:val="24"/>
                <w:szCs w:val="24"/>
              </w:rPr>
            </w:pPr>
            <w:r w:rsidRPr="009F2E12">
              <w:rPr>
                <w:sz w:val="24"/>
                <w:szCs w:val="24"/>
              </w:rPr>
              <w:t>Branch Campus - Innovation Hub</w:t>
            </w:r>
          </w:p>
        </w:tc>
        <w:tc>
          <w:tcPr>
            <w:tcW w:w="460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B554F2" w14:textId="77777777" w:rsidR="00F609C2" w:rsidRPr="009F2E12" w:rsidRDefault="00F609C2" w:rsidP="009F2E12">
            <w:pPr>
              <w:rPr>
                <w:sz w:val="24"/>
                <w:szCs w:val="24"/>
              </w:rPr>
            </w:pPr>
            <w:r w:rsidRPr="009F2E12">
              <w:rPr>
                <w:sz w:val="24"/>
                <w:szCs w:val="24"/>
              </w:rPr>
              <w:t>Outer Ring Road, Marathahalli Tech Zone, Bengaluru, Karnataka - 560103.</w:t>
            </w:r>
            <w:r w:rsidRPr="009F2E12">
              <w:rPr>
                <w:sz w:val="24"/>
                <w:szCs w:val="24"/>
              </w:rPr>
              <w:br/>
              <w:t>Landmark: Opposite Prestige Tech Park entrance.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88BFF3" w14:textId="77777777" w:rsidR="00F609C2" w:rsidRPr="009F2E12" w:rsidRDefault="00F609C2" w:rsidP="009F2E12">
            <w:pPr>
              <w:rPr>
                <w:sz w:val="24"/>
                <w:szCs w:val="24"/>
              </w:rPr>
            </w:pPr>
            <w:r w:rsidRPr="009F2E12">
              <w:rPr>
                <w:sz w:val="24"/>
                <w:szCs w:val="24"/>
              </w:rPr>
              <w:t>Cloud DevOps Studio, Full-Stack Incubation Wing, Hackathon Arena, Career Services Center.</w:t>
            </w:r>
          </w:p>
        </w:tc>
      </w:tr>
    </w:tbl>
    <w:p w14:paraId="7B1688B5" w14:textId="77777777" w:rsidR="00F609C2" w:rsidRPr="009F2E12" w:rsidRDefault="00F609C2" w:rsidP="009F2E12">
      <w:pPr>
        <w:keepNext/>
        <w:spacing w:before="240" w:after="80"/>
        <w:rPr>
          <w:sz w:val="24"/>
          <w:szCs w:val="24"/>
        </w:rPr>
      </w:pPr>
      <w:r w:rsidRPr="009F2E12">
        <w:rPr>
          <w:rFonts w:ascii="Calibri" w:hAnsi="Calibri"/>
          <w:b/>
          <w:color w:val="4F46E5"/>
          <w:sz w:val="24"/>
          <w:szCs w:val="24"/>
        </w:rPr>
        <w:t>Public Communication Directory</w:t>
      </w:r>
    </w:p>
    <w:p w14:paraId="2A877719" w14:textId="77777777" w:rsidR="00F609C2" w:rsidRPr="009F2E12" w:rsidRDefault="00F609C2" w:rsidP="009F2E12">
      <w:pPr>
        <w:pStyle w:val="ListBullet"/>
        <w:tabs>
          <w:tab w:val="num" w:pos="360"/>
        </w:tabs>
        <w:spacing w:after="60"/>
        <w:ind w:left="360" w:hanging="360"/>
        <w:rPr>
          <w:sz w:val="24"/>
          <w:szCs w:val="24"/>
        </w:rPr>
      </w:pPr>
      <w:r w:rsidRPr="009F2E12">
        <w:rPr>
          <w:rFonts w:ascii="Calibri" w:hAnsi="Calibri"/>
          <w:b/>
          <w:color w:val="191919"/>
          <w:sz w:val="24"/>
          <w:szCs w:val="24"/>
        </w:rPr>
        <w:t xml:space="preserve">Toll-Free Admissions Helpline: </w:t>
      </w:r>
      <w:r w:rsidRPr="009F2E12">
        <w:rPr>
          <w:rFonts w:ascii="Calibri" w:hAnsi="Calibri"/>
          <w:color w:val="2D2D2D"/>
          <w:sz w:val="24"/>
          <w:szCs w:val="24"/>
        </w:rPr>
        <w:t>+91 800-999-8800 (Mon–Sat: 8:00 AM – 8:00 PM IST)</w:t>
      </w:r>
    </w:p>
    <w:p w14:paraId="29F0D0ED" w14:textId="77777777" w:rsidR="00F609C2" w:rsidRPr="009F2E12" w:rsidRDefault="00F609C2" w:rsidP="009F2E12">
      <w:pPr>
        <w:pStyle w:val="ListBullet"/>
        <w:tabs>
          <w:tab w:val="num" w:pos="360"/>
        </w:tabs>
        <w:spacing w:after="60"/>
        <w:ind w:left="360" w:hanging="360"/>
        <w:rPr>
          <w:sz w:val="24"/>
          <w:szCs w:val="24"/>
        </w:rPr>
      </w:pPr>
      <w:r w:rsidRPr="009F2E12">
        <w:rPr>
          <w:rFonts w:ascii="Calibri" w:hAnsi="Calibri"/>
          <w:b/>
          <w:color w:val="191919"/>
          <w:sz w:val="24"/>
          <w:szCs w:val="24"/>
        </w:rPr>
        <w:t xml:space="preserve">Direct Admissions &amp; WhatsApp Support: </w:t>
      </w:r>
      <w:r w:rsidRPr="009F2E12">
        <w:rPr>
          <w:rFonts w:ascii="Calibri" w:hAnsi="Calibri"/>
          <w:color w:val="2D2D2D"/>
          <w:sz w:val="24"/>
          <w:szCs w:val="24"/>
        </w:rPr>
        <w:t>+91 91234 56789</w:t>
      </w:r>
    </w:p>
    <w:p w14:paraId="168BDB95" w14:textId="77777777" w:rsidR="00F609C2" w:rsidRPr="009F2E12" w:rsidRDefault="00F609C2" w:rsidP="009F2E12">
      <w:pPr>
        <w:pStyle w:val="ListBullet"/>
        <w:tabs>
          <w:tab w:val="num" w:pos="360"/>
        </w:tabs>
        <w:spacing w:after="60"/>
        <w:ind w:left="360" w:hanging="360"/>
        <w:rPr>
          <w:sz w:val="24"/>
          <w:szCs w:val="24"/>
        </w:rPr>
      </w:pPr>
      <w:r w:rsidRPr="009F2E12">
        <w:rPr>
          <w:rFonts w:ascii="Calibri" w:hAnsi="Calibri"/>
          <w:b/>
          <w:color w:val="191919"/>
          <w:sz w:val="24"/>
          <w:szCs w:val="24"/>
        </w:rPr>
        <w:t xml:space="preserve">Admissions Email: </w:t>
      </w:r>
      <w:r w:rsidRPr="009F2E12">
        <w:rPr>
          <w:rFonts w:ascii="Calibri" w:hAnsi="Calibri"/>
          <w:color w:val="2D2D2D"/>
          <w:sz w:val="24"/>
          <w:szCs w:val="24"/>
        </w:rPr>
        <w:t>admissions@nexgentechacademy.com</w:t>
      </w:r>
    </w:p>
    <w:p w14:paraId="0E73A18C" w14:textId="77777777" w:rsidR="00F609C2" w:rsidRPr="009F2E12" w:rsidRDefault="00F609C2" w:rsidP="009F2E12">
      <w:pPr>
        <w:pStyle w:val="ListBullet"/>
        <w:tabs>
          <w:tab w:val="num" w:pos="360"/>
        </w:tabs>
        <w:spacing w:after="60"/>
        <w:ind w:left="360" w:hanging="360"/>
        <w:rPr>
          <w:sz w:val="24"/>
          <w:szCs w:val="24"/>
        </w:rPr>
      </w:pPr>
      <w:r w:rsidRPr="009F2E12">
        <w:rPr>
          <w:rFonts w:ascii="Calibri" w:hAnsi="Calibri"/>
          <w:b/>
          <w:color w:val="191919"/>
          <w:sz w:val="24"/>
          <w:szCs w:val="24"/>
        </w:rPr>
        <w:t xml:space="preserve">Human Resources Desk: </w:t>
      </w:r>
      <w:r w:rsidRPr="009F2E12">
        <w:rPr>
          <w:rFonts w:ascii="Calibri" w:hAnsi="Calibri"/>
          <w:color w:val="2D2D2D"/>
          <w:sz w:val="24"/>
          <w:szCs w:val="24"/>
        </w:rPr>
        <w:t>hr@nexgentechacademy.com</w:t>
      </w:r>
    </w:p>
    <w:p w14:paraId="0509371A" w14:textId="77777777" w:rsidR="00F609C2" w:rsidRPr="009F2E12" w:rsidRDefault="00F609C2" w:rsidP="009F2E12">
      <w:pPr>
        <w:pStyle w:val="ListBullet"/>
        <w:tabs>
          <w:tab w:val="num" w:pos="360"/>
        </w:tabs>
        <w:spacing w:after="60"/>
        <w:ind w:left="360" w:hanging="360"/>
        <w:rPr>
          <w:sz w:val="24"/>
          <w:szCs w:val="24"/>
        </w:rPr>
      </w:pPr>
      <w:r w:rsidRPr="009F2E12">
        <w:rPr>
          <w:rFonts w:ascii="Calibri" w:hAnsi="Calibri"/>
          <w:b/>
          <w:color w:val="191919"/>
          <w:sz w:val="24"/>
          <w:szCs w:val="24"/>
        </w:rPr>
        <w:t xml:space="preserve">Corporate Placement Desk: </w:t>
      </w:r>
      <w:r w:rsidRPr="009F2E12">
        <w:rPr>
          <w:rFonts w:ascii="Calibri" w:hAnsi="Calibri"/>
          <w:color w:val="2D2D2D"/>
          <w:sz w:val="24"/>
          <w:szCs w:val="24"/>
        </w:rPr>
        <w:t>partnerships@nexgentechacademy.com | placements@nexgentechacademy.com</w:t>
      </w:r>
    </w:p>
    <w:p w14:paraId="4D939F9C" w14:textId="38621CCB" w:rsidR="00F609C2" w:rsidRPr="009F2E12" w:rsidRDefault="00F609C2" w:rsidP="009F2E12">
      <w:pPr>
        <w:pStyle w:val="ListBullet"/>
        <w:tabs>
          <w:tab w:val="num" w:pos="360"/>
        </w:tabs>
        <w:spacing w:after="60"/>
        <w:ind w:left="360" w:hanging="360"/>
        <w:rPr>
          <w:sz w:val="24"/>
          <w:szCs w:val="24"/>
        </w:rPr>
      </w:pPr>
      <w:r w:rsidRPr="009F2E12">
        <w:rPr>
          <w:rFonts w:ascii="Calibri" w:hAnsi="Calibri"/>
          <w:b/>
          <w:color w:val="191919"/>
          <w:sz w:val="24"/>
          <w:szCs w:val="24"/>
        </w:rPr>
        <w:t xml:space="preserve">Official Website: </w:t>
      </w:r>
      <w:hyperlink r:id="rId5" w:history="1">
        <w:r w:rsidRPr="009F2E12">
          <w:rPr>
            <w:rStyle w:val="Hyperlink"/>
            <w:rFonts w:ascii="Calibri" w:hAnsi="Calibri"/>
            <w:sz w:val="24"/>
            <w:szCs w:val="24"/>
          </w:rPr>
          <w:t>www.nexgentechacademy.com</w:t>
        </w:r>
      </w:hyperlink>
    </w:p>
    <w:p w14:paraId="17946FDA" w14:textId="170DF975" w:rsidR="009F2E12" w:rsidRPr="009F2E12" w:rsidRDefault="009F2E12" w:rsidP="009F2E12">
      <w:pPr>
        <w:keepNext/>
        <w:spacing w:before="320" w:after="120"/>
        <w:rPr>
          <w:sz w:val="24"/>
          <w:szCs w:val="24"/>
        </w:rPr>
      </w:pPr>
      <w:r w:rsidRPr="009F2E12">
        <w:rPr>
          <w:rFonts w:ascii="Calibri" w:hAnsi="Calibri"/>
          <w:b/>
          <w:color w:val="2563EB"/>
          <w:sz w:val="24"/>
          <w:szCs w:val="24"/>
        </w:rPr>
        <w:t>5</w:t>
      </w:r>
      <w:r w:rsidRPr="009F2E12">
        <w:rPr>
          <w:rFonts w:ascii="Calibri" w:hAnsi="Calibri"/>
          <w:b/>
          <w:color w:val="2563EB"/>
          <w:sz w:val="24"/>
          <w:szCs w:val="24"/>
        </w:rPr>
        <w:t>. Admissions Process, Scholarships &amp; Transparent Refund Policy</w:t>
      </w:r>
    </w:p>
    <w:p w14:paraId="3493BB56" w14:textId="77777777" w:rsidR="009F2E12" w:rsidRPr="009F2E12" w:rsidRDefault="009F2E12" w:rsidP="009F2E12">
      <w:pPr>
        <w:pStyle w:val="ListBullet"/>
        <w:tabs>
          <w:tab w:val="num" w:pos="360"/>
        </w:tabs>
        <w:spacing w:after="60"/>
        <w:ind w:left="360" w:hanging="360"/>
        <w:rPr>
          <w:sz w:val="24"/>
          <w:szCs w:val="24"/>
        </w:rPr>
      </w:pPr>
      <w:r w:rsidRPr="009F2E12">
        <w:rPr>
          <w:rFonts w:ascii="Calibri" w:hAnsi="Calibri"/>
          <w:b/>
          <w:color w:val="191919"/>
          <w:sz w:val="24"/>
          <w:szCs w:val="24"/>
        </w:rPr>
        <w:t xml:space="preserve">Application Step 1: </w:t>
      </w:r>
      <w:r w:rsidRPr="009F2E12">
        <w:rPr>
          <w:rFonts w:ascii="Calibri" w:hAnsi="Calibri"/>
          <w:color w:val="2D2D2D"/>
          <w:sz w:val="24"/>
          <w:szCs w:val="24"/>
        </w:rPr>
        <w:t>Submit application via website form or walk-in consultation at Hyderabad or Bengaluru.</w:t>
      </w:r>
    </w:p>
    <w:p w14:paraId="2286B47A" w14:textId="77777777" w:rsidR="009F2E12" w:rsidRPr="009F2E12" w:rsidRDefault="009F2E12" w:rsidP="009F2E12">
      <w:pPr>
        <w:pStyle w:val="ListBullet"/>
        <w:tabs>
          <w:tab w:val="num" w:pos="360"/>
        </w:tabs>
        <w:spacing w:after="60"/>
        <w:ind w:left="360" w:hanging="360"/>
        <w:rPr>
          <w:sz w:val="24"/>
          <w:szCs w:val="24"/>
        </w:rPr>
      </w:pPr>
      <w:r w:rsidRPr="009F2E12">
        <w:rPr>
          <w:rFonts w:ascii="Calibri" w:hAnsi="Calibri"/>
          <w:b/>
          <w:color w:val="191919"/>
          <w:sz w:val="24"/>
          <w:szCs w:val="24"/>
        </w:rPr>
        <w:t xml:space="preserve">Application Step 2: </w:t>
      </w:r>
      <w:r w:rsidRPr="009F2E12">
        <w:rPr>
          <w:rFonts w:ascii="Calibri" w:hAnsi="Calibri"/>
          <w:color w:val="2D2D2D"/>
          <w:sz w:val="24"/>
          <w:szCs w:val="24"/>
        </w:rPr>
        <w:t>Aptitude and coding assessment (60 minutes) covering logical reasoning, problem-solving, and basic syntax.</w:t>
      </w:r>
    </w:p>
    <w:p w14:paraId="24C664D1" w14:textId="77777777" w:rsidR="009F2E12" w:rsidRPr="009F2E12" w:rsidRDefault="009F2E12" w:rsidP="009F2E12">
      <w:pPr>
        <w:pStyle w:val="ListBullet"/>
        <w:tabs>
          <w:tab w:val="num" w:pos="360"/>
        </w:tabs>
        <w:spacing w:after="60"/>
        <w:ind w:left="360" w:hanging="360"/>
        <w:rPr>
          <w:sz w:val="24"/>
          <w:szCs w:val="24"/>
        </w:rPr>
      </w:pPr>
      <w:r w:rsidRPr="009F2E12">
        <w:rPr>
          <w:rFonts w:ascii="Calibri" w:hAnsi="Calibri"/>
          <w:b/>
          <w:color w:val="191919"/>
          <w:sz w:val="24"/>
          <w:szCs w:val="24"/>
        </w:rPr>
        <w:t xml:space="preserve">Application Step 3: </w:t>
      </w:r>
      <w:r w:rsidRPr="009F2E12">
        <w:rPr>
          <w:rFonts w:ascii="Calibri" w:hAnsi="Calibri"/>
          <w:color w:val="2D2D2D"/>
          <w:sz w:val="24"/>
          <w:szCs w:val="24"/>
        </w:rPr>
        <w:t>Technical counseling interview to evaluate domain interest and background readiness.</w:t>
      </w:r>
    </w:p>
    <w:p w14:paraId="6A167E1D" w14:textId="77777777" w:rsidR="009F2E12" w:rsidRPr="009F2E12" w:rsidRDefault="009F2E12" w:rsidP="009F2E12">
      <w:pPr>
        <w:pStyle w:val="ListBullet"/>
        <w:tabs>
          <w:tab w:val="num" w:pos="360"/>
        </w:tabs>
        <w:spacing w:after="60"/>
        <w:ind w:left="360" w:hanging="360"/>
        <w:rPr>
          <w:sz w:val="24"/>
          <w:szCs w:val="24"/>
        </w:rPr>
      </w:pPr>
      <w:r w:rsidRPr="009F2E12">
        <w:rPr>
          <w:rFonts w:ascii="Calibri" w:hAnsi="Calibri"/>
          <w:b/>
          <w:color w:val="191919"/>
          <w:sz w:val="24"/>
          <w:szCs w:val="24"/>
        </w:rPr>
        <w:t xml:space="preserve">Application Step 4: </w:t>
      </w:r>
      <w:r w:rsidRPr="009F2E12">
        <w:rPr>
          <w:rFonts w:ascii="Calibri" w:hAnsi="Calibri"/>
          <w:color w:val="2D2D2D"/>
          <w:sz w:val="24"/>
          <w:szCs w:val="24"/>
        </w:rPr>
        <w:t>Provisional admission letter, cloud sandbox provisioning, and onboarding kit delivery within 48 hours.</w:t>
      </w:r>
    </w:p>
    <w:p w14:paraId="7BF116B8" w14:textId="77777777" w:rsidR="009F2E12" w:rsidRPr="009F2E12" w:rsidRDefault="009F2E12" w:rsidP="009F2E12">
      <w:pPr>
        <w:keepNext/>
        <w:spacing w:before="240" w:after="80"/>
        <w:rPr>
          <w:sz w:val="24"/>
          <w:szCs w:val="24"/>
        </w:rPr>
      </w:pPr>
      <w:r w:rsidRPr="009F2E12">
        <w:rPr>
          <w:rFonts w:ascii="Calibri" w:hAnsi="Calibri"/>
          <w:b/>
          <w:color w:val="4F46E5"/>
          <w:sz w:val="24"/>
          <w:szCs w:val="24"/>
        </w:rPr>
        <w:lastRenderedPageBreak/>
        <w:t>Transparent Refund Guidelines</w:t>
      </w:r>
    </w:p>
    <w:p w14:paraId="6B01782B" w14:textId="77777777" w:rsidR="009F2E12" w:rsidRPr="009F2E12" w:rsidRDefault="009F2E12" w:rsidP="009F2E12">
      <w:pPr>
        <w:pStyle w:val="ListBullet"/>
        <w:tabs>
          <w:tab w:val="num" w:pos="360"/>
        </w:tabs>
        <w:spacing w:after="60"/>
        <w:ind w:left="360" w:hanging="360"/>
        <w:rPr>
          <w:sz w:val="24"/>
          <w:szCs w:val="24"/>
        </w:rPr>
      </w:pPr>
      <w:r w:rsidRPr="009F2E12">
        <w:rPr>
          <w:rFonts w:ascii="Calibri" w:hAnsi="Calibri"/>
          <w:b/>
          <w:color w:val="191919"/>
          <w:sz w:val="24"/>
          <w:szCs w:val="24"/>
        </w:rPr>
        <w:t xml:space="preserve">100% Full Refund: </w:t>
      </w:r>
      <w:r w:rsidRPr="009F2E12">
        <w:rPr>
          <w:rFonts w:ascii="Calibri" w:hAnsi="Calibri"/>
          <w:color w:val="2D2D2D"/>
          <w:sz w:val="24"/>
          <w:szCs w:val="24"/>
        </w:rPr>
        <w:t>Within 7 calendar days of the official cohort start date. Formal notice sent to admissions@nexgentechacademy.com guarantees no-questions-asked refund.</w:t>
      </w:r>
    </w:p>
    <w:p w14:paraId="326BF60B" w14:textId="77777777" w:rsidR="009F2E12" w:rsidRPr="009F2E12" w:rsidRDefault="009F2E12" w:rsidP="009F2E12">
      <w:pPr>
        <w:pStyle w:val="ListBullet"/>
        <w:tabs>
          <w:tab w:val="num" w:pos="360"/>
        </w:tabs>
        <w:spacing w:after="60"/>
        <w:ind w:left="360" w:hanging="360"/>
        <w:rPr>
          <w:sz w:val="24"/>
          <w:szCs w:val="24"/>
        </w:rPr>
      </w:pPr>
      <w:r w:rsidRPr="009F2E12">
        <w:rPr>
          <w:rFonts w:ascii="Calibri" w:hAnsi="Calibri"/>
          <w:b/>
          <w:color w:val="191919"/>
          <w:sz w:val="24"/>
          <w:szCs w:val="24"/>
        </w:rPr>
        <w:t xml:space="preserve">50% Partial Refund: </w:t>
      </w:r>
      <w:r w:rsidRPr="009F2E12">
        <w:rPr>
          <w:rFonts w:ascii="Calibri" w:hAnsi="Calibri"/>
          <w:color w:val="2D2D2D"/>
          <w:sz w:val="24"/>
          <w:szCs w:val="24"/>
        </w:rPr>
        <w:t>Applicable if withdrawal request is registered between day 8 and day 14 of the batch.</w:t>
      </w:r>
    </w:p>
    <w:p w14:paraId="72CAD78A" w14:textId="77777777" w:rsidR="009F2E12" w:rsidRPr="009F2E12" w:rsidRDefault="009F2E12" w:rsidP="009F2E12">
      <w:pPr>
        <w:pStyle w:val="ListBullet"/>
        <w:tabs>
          <w:tab w:val="num" w:pos="360"/>
        </w:tabs>
        <w:spacing w:after="60"/>
        <w:ind w:left="360" w:hanging="360"/>
        <w:rPr>
          <w:sz w:val="24"/>
          <w:szCs w:val="24"/>
        </w:rPr>
      </w:pPr>
      <w:r w:rsidRPr="009F2E12">
        <w:rPr>
          <w:rFonts w:ascii="Calibri" w:hAnsi="Calibri"/>
          <w:b/>
          <w:color w:val="191919"/>
          <w:sz w:val="24"/>
          <w:szCs w:val="24"/>
        </w:rPr>
        <w:t xml:space="preserve">Zero Refund: </w:t>
      </w:r>
      <w:r w:rsidRPr="009F2E12">
        <w:rPr>
          <w:rFonts w:ascii="Calibri" w:hAnsi="Calibri"/>
          <w:color w:val="2D2D2D"/>
          <w:sz w:val="24"/>
          <w:szCs w:val="24"/>
        </w:rPr>
        <w:t>After 14 calendar days, tuition is non-refundable due to reserved server instances and mentor allocations.</w:t>
      </w:r>
    </w:p>
    <w:p w14:paraId="6ABBB746" w14:textId="77777777" w:rsidR="009F2E12" w:rsidRPr="009F2E12" w:rsidRDefault="009F2E12" w:rsidP="009F2E12">
      <w:pPr>
        <w:pStyle w:val="ListBullet"/>
        <w:tabs>
          <w:tab w:val="num" w:pos="360"/>
        </w:tabs>
        <w:spacing w:after="60"/>
        <w:ind w:left="360" w:hanging="360"/>
        <w:rPr>
          <w:sz w:val="24"/>
          <w:szCs w:val="24"/>
        </w:rPr>
      </w:pPr>
      <w:r w:rsidRPr="009F2E12">
        <w:rPr>
          <w:rFonts w:ascii="Calibri" w:hAnsi="Calibri"/>
          <w:b/>
          <w:color w:val="191919"/>
          <w:sz w:val="24"/>
          <w:szCs w:val="24"/>
        </w:rPr>
        <w:t xml:space="preserve">Batch Transfer Credit: </w:t>
      </w:r>
      <w:r w:rsidRPr="009F2E12">
        <w:rPr>
          <w:rFonts w:ascii="Calibri" w:hAnsi="Calibri"/>
          <w:color w:val="2D2D2D"/>
          <w:sz w:val="24"/>
          <w:szCs w:val="24"/>
        </w:rPr>
        <w:t>Students can defer enrollment to the next upcoming cohort without penalty in cases of documented emergencies.</w:t>
      </w:r>
    </w:p>
    <w:p w14:paraId="3E72F93B" w14:textId="77777777" w:rsidR="009F2E12" w:rsidRPr="009F2E12" w:rsidRDefault="009F2E12" w:rsidP="009F2E12">
      <w:pPr>
        <w:keepNext/>
        <w:spacing w:before="240" w:after="80"/>
        <w:rPr>
          <w:sz w:val="24"/>
          <w:szCs w:val="24"/>
        </w:rPr>
      </w:pPr>
      <w:r w:rsidRPr="009F2E12">
        <w:rPr>
          <w:rFonts w:ascii="Calibri" w:hAnsi="Calibri"/>
          <w:b/>
          <w:color w:val="4F46E5"/>
          <w:sz w:val="24"/>
          <w:szCs w:val="24"/>
        </w:rPr>
        <w:t>Financial Aid &amp; Scholarships</w:t>
      </w:r>
    </w:p>
    <w:p w14:paraId="5BD02F7D" w14:textId="77777777" w:rsidR="009F2E12" w:rsidRPr="009F2E12" w:rsidRDefault="009F2E12" w:rsidP="009F2E12">
      <w:pPr>
        <w:pStyle w:val="ListBullet"/>
        <w:tabs>
          <w:tab w:val="num" w:pos="360"/>
        </w:tabs>
        <w:spacing w:after="60"/>
        <w:ind w:left="360" w:hanging="360"/>
        <w:rPr>
          <w:sz w:val="24"/>
          <w:szCs w:val="24"/>
        </w:rPr>
      </w:pPr>
      <w:r w:rsidRPr="009F2E12">
        <w:rPr>
          <w:rFonts w:ascii="Calibri" w:hAnsi="Calibri"/>
          <w:b/>
          <w:color w:val="191919"/>
          <w:sz w:val="24"/>
          <w:szCs w:val="24"/>
        </w:rPr>
        <w:t xml:space="preserve">Merit Scholarship: </w:t>
      </w:r>
      <w:r w:rsidRPr="009F2E12">
        <w:rPr>
          <w:rFonts w:ascii="Calibri" w:hAnsi="Calibri"/>
          <w:color w:val="2D2D2D"/>
          <w:sz w:val="24"/>
          <w:szCs w:val="24"/>
        </w:rPr>
        <w:t>Up to 25% waiver on course fees for candidates scoring 90%+ in the entrance aptitude test.</w:t>
      </w:r>
    </w:p>
    <w:p w14:paraId="5CBAAD31" w14:textId="77777777" w:rsidR="009F2E12" w:rsidRPr="009F2E12" w:rsidRDefault="009F2E12" w:rsidP="009F2E12">
      <w:pPr>
        <w:pStyle w:val="ListBullet"/>
        <w:tabs>
          <w:tab w:val="num" w:pos="360"/>
        </w:tabs>
        <w:spacing w:after="60"/>
        <w:ind w:left="360" w:hanging="360"/>
        <w:rPr>
          <w:sz w:val="24"/>
          <w:szCs w:val="24"/>
        </w:rPr>
      </w:pPr>
      <w:r w:rsidRPr="009F2E12">
        <w:rPr>
          <w:rFonts w:ascii="Calibri" w:hAnsi="Calibri"/>
          <w:b/>
          <w:color w:val="191919"/>
          <w:sz w:val="24"/>
          <w:szCs w:val="24"/>
        </w:rPr>
        <w:t xml:space="preserve">Women in Tech Grant: </w:t>
      </w:r>
      <w:r w:rsidRPr="009F2E12">
        <w:rPr>
          <w:rFonts w:ascii="Calibri" w:hAnsi="Calibri"/>
          <w:color w:val="2D2D2D"/>
          <w:sz w:val="24"/>
          <w:szCs w:val="24"/>
        </w:rPr>
        <w:t>Flat 15% tuition waiver across all advanced technical tracks.</w:t>
      </w:r>
    </w:p>
    <w:p w14:paraId="00932864" w14:textId="77777777" w:rsidR="009F2E12" w:rsidRPr="009F2E12" w:rsidRDefault="009F2E12" w:rsidP="009F2E12">
      <w:pPr>
        <w:pStyle w:val="ListBullet"/>
        <w:tabs>
          <w:tab w:val="num" w:pos="360"/>
        </w:tabs>
        <w:spacing w:after="60"/>
        <w:ind w:left="360" w:hanging="360"/>
        <w:rPr>
          <w:sz w:val="24"/>
          <w:szCs w:val="24"/>
        </w:rPr>
      </w:pPr>
      <w:r w:rsidRPr="009F2E12">
        <w:rPr>
          <w:rFonts w:ascii="Calibri" w:hAnsi="Calibri"/>
          <w:b/>
          <w:color w:val="191919"/>
          <w:sz w:val="24"/>
          <w:szCs w:val="24"/>
        </w:rPr>
        <w:t xml:space="preserve">0% Interest EMI: </w:t>
      </w:r>
      <w:r w:rsidRPr="009F2E12">
        <w:rPr>
          <w:rFonts w:ascii="Calibri" w:hAnsi="Calibri"/>
          <w:color w:val="2D2D2D"/>
          <w:sz w:val="24"/>
          <w:szCs w:val="24"/>
        </w:rPr>
        <w:t>Available across 6, 9, and 12-month tenures through certified NBFC partners (</w:t>
      </w:r>
      <w:proofErr w:type="spellStart"/>
      <w:r w:rsidRPr="009F2E12">
        <w:rPr>
          <w:rFonts w:ascii="Calibri" w:hAnsi="Calibri"/>
          <w:color w:val="2D2D2D"/>
          <w:sz w:val="24"/>
          <w:szCs w:val="24"/>
        </w:rPr>
        <w:t>Propelld</w:t>
      </w:r>
      <w:proofErr w:type="spellEnd"/>
      <w:r w:rsidRPr="009F2E12">
        <w:rPr>
          <w:rFonts w:ascii="Calibri" w:hAnsi="Calibri"/>
          <w:color w:val="2D2D2D"/>
          <w:sz w:val="24"/>
          <w:szCs w:val="24"/>
        </w:rPr>
        <w:t xml:space="preserve">, </w:t>
      </w:r>
      <w:proofErr w:type="spellStart"/>
      <w:r w:rsidRPr="009F2E12">
        <w:rPr>
          <w:rFonts w:ascii="Calibri" w:hAnsi="Calibri"/>
          <w:color w:val="2D2D2D"/>
          <w:sz w:val="24"/>
          <w:szCs w:val="24"/>
        </w:rPr>
        <w:t>LiquiLoans</w:t>
      </w:r>
      <w:proofErr w:type="spellEnd"/>
      <w:r w:rsidRPr="009F2E12">
        <w:rPr>
          <w:rFonts w:ascii="Calibri" w:hAnsi="Calibri"/>
          <w:color w:val="2D2D2D"/>
          <w:sz w:val="24"/>
          <w:szCs w:val="24"/>
        </w:rPr>
        <w:t xml:space="preserve">, Bajaj </w:t>
      </w:r>
      <w:proofErr w:type="spellStart"/>
      <w:r w:rsidRPr="009F2E12">
        <w:rPr>
          <w:rFonts w:ascii="Calibri" w:hAnsi="Calibri"/>
          <w:color w:val="2D2D2D"/>
          <w:sz w:val="24"/>
          <w:szCs w:val="24"/>
        </w:rPr>
        <w:t>Finserv</w:t>
      </w:r>
      <w:proofErr w:type="spellEnd"/>
      <w:r w:rsidRPr="009F2E12">
        <w:rPr>
          <w:rFonts w:ascii="Calibri" w:hAnsi="Calibri"/>
          <w:color w:val="2D2D2D"/>
          <w:sz w:val="24"/>
          <w:szCs w:val="24"/>
        </w:rPr>
        <w:t>).</w:t>
      </w:r>
    </w:p>
    <w:p w14:paraId="288133E9" w14:textId="278BD304" w:rsidR="009F2E12" w:rsidRPr="009F2E12" w:rsidRDefault="009F2E12" w:rsidP="009F2E12">
      <w:pPr>
        <w:keepNext/>
        <w:spacing w:before="320" w:after="120"/>
        <w:rPr>
          <w:sz w:val="24"/>
          <w:szCs w:val="24"/>
        </w:rPr>
      </w:pPr>
      <w:r w:rsidRPr="009F2E12">
        <w:rPr>
          <w:rFonts w:ascii="Calibri" w:hAnsi="Calibri"/>
          <w:b/>
          <w:color w:val="2563EB"/>
          <w:sz w:val="24"/>
          <w:szCs w:val="24"/>
        </w:rPr>
        <w:t>6</w:t>
      </w:r>
      <w:r w:rsidRPr="009F2E12">
        <w:rPr>
          <w:rFonts w:ascii="Calibri" w:hAnsi="Calibri"/>
          <w:b/>
          <w:color w:val="2563EB"/>
          <w:sz w:val="24"/>
          <w:szCs w:val="24"/>
        </w:rPr>
        <w:t>. Placements Cell, Salary Benchmarks &amp; Enterprise Hiring Partners</w:t>
      </w:r>
    </w:p>
    <w:p w14:paraId="7FB1323B" w14:textId="77777777" w:rsidR="009F2E12" w:rsidRPr="009F2E12" w:rsidRDefault="009F2E12" w:rsidP="009F2E12">
      <w:pPr>
        <w:pStyle w:val="ListBullet"/>
        <w:tabs>
          <w:tab w:val="num" w:pos="360"/>
        </w:tabs>
        <w:spacing w:after="60"/>
        <w:ind w:left="360" w:hanging="360"/>
        <w:rPr>
          <w:sz w:val="24"/>
          <w:szCs w:val="24"/>
        </w:rPr>
      </w:pPr>
      <w:r w:rsidRPr="009F2E12">
        <w:rPr>
          <w:rFonts w:ascii="Calibri" w:hAnsi="Calibri"/>
          <w:b/>
          <w:color w:val="191919"/>
          <w:sz w:val="24"/>
          <w:szCs w:val="24"/>
        </w:rPr>
        <w:t xml:space="preserve">Placement Assistance Model: </w:t>
      </w:r>
      <w:r w:rsidRPr="009F2E12">
        <w:rPr>
          <w:rFonts w:ascii="Calibri" w:hAnsi="Calibri"/>
          <w:color w:val="2D2D2D"/>
          <w:sz w:val="24"/>
          <w:szCs w:val="24"/>
        </w:rPr>
        <w:t>100% placement support with dedicated corporate relationship managers for 12 months post-graduation.</w:t>
      </w:r>
    </w:p>
    <w:p w14:paraId="4BE0FCCD" w14:textId="77777777" w:rsidR="009F2E12" w:rsidRPr="009F2E12" w:rsidRDefault="009F2E12" w:rsidP="009F2E12">
      <w:pPr>
        <w:pStyle w:val="ListBullet"/>
        <w:tabs>
          <w:tab w:val="num" w:pos="360"/>
        </w:tabs>
        <w:spacing w:after="60"/>
        <w:ind w:left="360" w:hanging="360"/>
        <w:rPr>
          <w:sz w:val="24"/>
          <w:szCs w:val="24"/>
        </w:rPr>
      </w:pPr>
      <w:r w:rsidRPr="009F2E12">
        <w:rPr>
          <w:rFonts w:ascii="Calibri" w:hAnsi="Calibri"/>
          <w:b/>
          <w:color w:val="191919"/>
          <w:sz w:val="24"/>
          <w:szCs w:val="24"/>
        </w:rPr>
        <w:t xml:space="preserve">Average Package (CTC): </w:t>
      </w:r>
      <w:r w:rsidRPr="009F2E12">
        <w:rPr>
          <w:rFonts w:ascii="Calibri" w:hAnsi="Calibri"/>
          <w:color w:val="2D2D2D"/>
          <w:sz w:val="24"/>
          <w:szCs w:val="24"/>
        </w:rPr>
        <w:t>INR 7.8 LPA across all programs.</w:t>
      </w:r>
    </w:p>
    <w:p w14:paraId="114F3458" w14:textId="77777777" w:rsidR="009F2E12" w:rsidRPr="009F2E12" w:rsidRDefault="009F2E12" w:rsidP="009F2E12">
      <w:pPr>
        <w:pStyle w:val="ListBullet"/>
        <w:tabs>
          <w:tab w:val="num" w:pos="360"/>
        </w:tabs>
        <w:spacing w:after="60"/>
        <w:ind w:left="360" w:hanging="360"/>
        <w:rPr>
          <w:sz w:val="24"/>
          <w:szCs w:val="24"/>
        </w:rPr>
      </w:pPr>
      <w:r w:rsidRPr="009F2E12">
        <w:rPr>
          <w:rFonts w:ascii="Calibri" w:hAnsi="Calibri"/>
          <w:b/>
          <w:color w:val="191919"/>
          <w:sz w:val="24"/>
          <w:szCs w:val="24"/>
        </w:rPr>
        <w:t xml:space="preserve">Highest Package (CTC): </w:t>
      </w:r>
      <w:r w:rsidRPr="009F2E12">
        <w:rPr>
          <w:rFonts w:ascii="Calibri" w:hAnsi="Calibri"/>
          <w:color w:val="2D2D2D"/>
          <w:sz w:val="24"/>
          <w:szCs w:val="24"/>
        </w:rPr>
        <w:t>INR 24.5 LPA secured in Cloud / AI domains.</w:t>
      </w:r>
    </w:p>
    <w:p w14:paraId="2697CEB7" w14:textId="77777777" w:rsidR="009F2E12" w:rsidRPr="009F2E12" w:rsidRDefault="009F2E12" w:rsidP="009F2E12">
      <w:pPr>
        <w:pStyle w:val="ListBullet"/>
        <w:tabs>
          <w:tab w:val="num" w:pos="360"/>
        </w:tabs>
        <w:spacing w:after="60"/>
        <w:ind w:left="360" w:hanging="360"/>
        <w:rPr>
          <w:sz w:val="24"/>
          <w:szCs w:val="24"/>
        </w:rPr>
      </w:pPr>
      <w:r w:rsidRPr="009F2E12">
        <w:rPr>
          <w:rFonts w:ascii="Calibri" w:hAnsi="Calibri"/>
          <w:b/>
          <w:color w:val="191919"/>
          <w:sz w:val="24"/>
          <w:szCs w:val="24"/>
        </w:rPr>
        <w:t xml:space="preserve">Average Career Transition Salary Hike: </w:t>
      </w:r>
      <w:r w:rsidRPr="009F2E12">
        <w:rPr>
          <w:rFonts w:ascii="Calibri" w:hAnsi="Calibri"/>
          <w:color w:val="2D2D2D"/>
          <w:sz w:val="24"/>
          <w:szCs w:val="24"/>
        </w:rPr>
        <w:t>65% to 110% over prior compensation.</w:t>
      </w:r>
    </w:p>
    <w:p w14:paraId="28E2058B" w14:textId="77777777" w:rsidR="009F2E12" w:rsidRPr="009F2E12" w:rsidRDefault="009F2E12" w:rsidP="009F2E12">
      <w:pPr>
        <w:pStyle w:val="ListBullet"/>
        <w:tabs>
          <w:tab w:val="num" w:pos="360"/>
        </w:tabs>
        <w:spacing w:after="60"/>
        <w:ind w:left="360" w:hanging="360"/>
        <w:rPr>
          <w:sz w:val="24"/>
          <w:szCs w:val="24"/>
        </w:rPr>
      </w:pPr>
      <w:r w:rsidRPr="009F2E12">
        <w:rPr>
          <w:rFonts w:ascii="Calibri" w:hAnsi="Calibri"/>
          <w:b/>
          <w:color w:val="191919"/>
          <w:sz w:val="24"/>
          <w:szCs w:val="24"/>
        </w:rPr>
        <w:t xml:space="preserve">Hiring Partner Network: </w:t>
      </w:r>
      <w:r w:rsidRPr="009F2E12">
        <w:rPr>
          <w:rFonts w:ascii="Calibri" w:hAnsi="Calibri"/>
          <w:color w:val="2D2D2D"/>
          <w:sz w:val="24"/>
          <w:szCs w:val="24"/>
        </w:rPr>
        <w:t>Over 250+ enterprise and startup partners including Microsoft Cloud Solutions, Thoughtworks, TCS Enterprise, Infosys Digital, Cognizant, Persistent Systems, Capgemini, and leading GCCs.</w:t>
      </w:r>
    </w:p>
    <w:p w14:paraId="01FB6EC8" w14:textId="77777777" w:rsidR="009F2E12" w:rsidRPr="009F2E12" w:rsidRDefault="009F2E12" w:rsidP="009F2E12">
      <w:pPr>
        <w:pStyle w:val="ListBullet"/>
        <w:tabs>
          <w:tab w:val="num" w:pos="360"/>
        </w:tabs>
        <w:spacing w:after="60"/>
        <w:ind w:left="360" w:hanging="360"/>
        <w:rPr>
          <w:sz w:val="24"/>
          <w:szCs w:val="24"/>
        </w:rPr>
      </w:pPr>
      <w:r w:rsidRPr="009F2E12">
        <w:rPr>
          <w:rFonts w:ascii="Calibri" w:hAnsi="Calibri"/>
          <w:b/>
          <w:color w:val="191919"/>
          <w:sz w:val="24"/>
          <w:szCs w:val="24"/>
        </w:rPr>
        <w:t xml:space="preserve">Pre-Placement Training: </w:t>
      </w:r>
      <w:r w:rsidRPr="009F2E12">
        <w:rPr>
          <w:rFonts w:ascii="Calibri" w:hAnsi="Calibri"/>
          <w:color w:val="2D2D2D"/>
          <w:sz w:val="24"/>
          <w:szCs w:val="24"/>
        </w:rPr>
        <w:t xml:space="preserve">Includes 20+ mock technical interviews, </w:t>
      </w:r>
      <w:proofErr w:type="spellStart"/>
      <w:r w:rsidRPr="009F2E12">
        <w:rPr>
          <w:rFonts w:ascii="Calibri" w:hAnsi="Calibri"/>
          <w:color w:val="2D2D2D"/>
          <w:sz w:val="24"/>
          <w:szCs w:val="24"/>
        </w:rPr>
        <w:t>LeetCode</w:t>
      </w:r>
      <w:proofErr w:type="spellEnd"/>
      <w:r w:rsidRPr="009F2E12">
        <w:rPr>
          <w:rFonts w:ascii="Calibri" w:hAnsi="Calibri"/>
          <w:color w:val="2D2D2D"/>
          <w:sz w:val="24"/>
          <w:szCs w:val="24"/>
        </w:rPr>
        <w:t xml:space="preserve"> / DSA problem-solving drills, live system design workshops, and GitHub / LinkedIn profile optimization.</w:t>
      </w:r>
    </w:p>
    <w:p w14:paraId="25D5947F" w14:textId="2026FD3E" w:rsidR="009F2E12" w:rsidRPr="009F2E12" w:rsidRDefault="009F2E12" w:rsidP="009F2E12">
      <w:pPr>
        <w:keepNext/>
        <w:spacing w:before="320" w:after="120"/>
        <w:rPr>
          <w:sz w:val="24"/>
          <w:szCs w:val="24"/>
        </w:rPr>
      </w:pPr>
      <w:r w:rsidRPr="009F2E12">
        <w:rPr>
          <w:rFonts w:ascii="Calibri" w:hAnsi="Calibri"/>
          <w:b/>
          <w:color w:val="2563EB"/>
          <w:sz w:val="24"/>
          <w:szCs w:val="24"/>
        </w:rPr>
        <w:t>7</w:t>
      </w:r>
      <w:r w:rsidRPr="009F2E12">
        <w:rPr>
          <w:rFonts w:ascii="Calibri" w:hAnsi="Calibri"/>
          <w:b/>
          <w:color w:val="2563EB"/>
          <w:sz w:val="24"/>
          <w:szCs w:val="24"/>
        </w:rPr>
        <w:t>. Grounding Corpus &amp; Frequently Asked Questions (RAG Chatbot Ready)</w:t>
      </w:r>
    </w:p>
    <w:p w14:paraId="0DAE9B91" w14:textId="77777777" w:rsidR="009F2E12" w:rsidRPr="009F2E12" w:rsidRDefault="009F2E12" w:rsidP="009F2E12">
      <w:pPr>
        <w:spacing w:after="80"/>
        <w:rPr>
          <w:sz w:val="24"/>
          <w:szCs w:val="24"/>
        </w:rPr>
      </w:pPr>
      <w:r w:rsidRPr="009F2E12">
        <w:rPr>
          <w:rFonts w:ascii="Calibri" w:hAnsi="Calibri"/>
          <w:color w:val="2D2D2D"/>
          <w:sz w:val="24"/>
          <w:szCs w:val="24"/>
        </w:rPr>
        <w:t>These standardized question-answer chunks are pre-formatted for direct semantic vector retrieval in the website's AI assistant:</w:t>
      </w:r>
    </w:p>
    <w:p w14:paraId="7E92C278" w14:textId="77777777" w:rsidR="009F2E12" w:rsidRPr="009F2E12" w:rsidRDefault="009F2E12" w:rsidP="009F2E12">
      <w:pPr>
        <w:spacing w:after="40"/>
        <w:rPr>
          <w:sz w:val="24"/>
          <w:szCs w:val="24"/>
        </w:rPr>
      </w:pPr>
      <w:r w:rsidRPr="009F2E12">
        <w:rPr>
          <w:rFonts w:ascii="Calibri" w:hAnsi="Calibri"/>
          <w:color w:val="2D2D2D"/>
          <w:sz w:val="24"/>
          <w:szCs w:val="24"/>
        </w:rPr>
        <w:t xml:space="preserve">Q: What is the exact physical address of </w:t>
      </w:r>
      <w:proofErr w:type="spellStart"/>
      <w:r w:rsidRPr="009F2E12">
        <w:rPr>
          <w:rFonts w:ascii="Calibri" w:hAnsi="Calibri"/>
          <w:color w:val="2D2D2D"/>
          <w:sz w:val="24"/>
          <w:szCs w:val="24"/>
        </w:rPr>
        <w:t>NexgenTech</w:t>
      </w:r>
      <w:proofErr w:type="spellEnd"/>
      <w:r w:rsidRPr="009F2E12">
        <w:rPr>
          <w:rFonts w:ascii="Calibri" w:hAnsi="Calibri"/>
          <w:color w:val="2D2D2D"/>
          <w:sz w:val="24"/>
          <w:szCs w:val="24"/>
        </w:rPr>
        <w:t xml:space="preserve"> Academy's Hyderabad campus?</w:t>
      </w:r>
    </w:p>
    <w:p w14:paraId="5F3B69A8" w14:textId="77777777" w:rsidR="009F2E12" w:rsidRPr="009F2E12" w:rsidRDefault="009F2E12" w:rsidP="009F2E12">
      <w:pPr>
        <w:spacing w:after="160"/>
        <w:rPr>
          <w:sz w:val="24"/>
          <w:szCs w:val="24"/>
        </w:rPr>
      </w:pPr>
      <w:r w:rsidRPr="009F2E12">
        <w:rPr>
          <w:rFonts w:ascii="Calibri" w:hAnsi="Calibri"/>
          <w:color w:val="464646"/>
          <w:sz w:val="24"/>
          <w:szCs w:val="24"/>
        </w:rPr>
        <w:t xml:space="preserve">A: The Main Campus is situated at Building 4B, Cybercity Tech Park, </w:t>
      </w:r>
      <w:proofErr w:type="spellStart"/>
      <w:r w:rsidRPr="009F2E12">
        <w:rPr>
          <w:rFonts w:ascii="Calibri" w:hAnsi="Calibri"/>
          <w:color w:val="464646"/>
          <w:sz w:val="24"/>
          <w:szCs w:val="24"/>
        </w:rPr>
        <w:t>Hitec</w:t>
      </w:r>
      <w:proofErr w:type="spellEnd"/>
      <w:r w:rsidRPr="009F2E12">
        <w:rPr>
          <w:rFonts w:ascii="Calibri" w:hAnsi="Calibri"/>
          <w:color w:val="464646"/>
          <w:sz w:val="24"/>
          <w:szCs w:val="24"/>
        </w:rPr>
        <w:t xml:space="preserve"> Phase 2, Hyderabad, Telangana - 500081, conveniently located next to Mindspace Circle and the </w:t>
      </w:r>
      <w:proofErr w:type="spellStart"/>
      <w:r w:rsidRPr="009F2E12">
        <w:rPr>
          <w:rFonts w:ascii="Calibri" w:hAnsi="Calibri"/>
          <w:color w:val="464646"/>
          <w:sz w:val="24"/>
          <w:szCs w:val="24"/>
        </w:rPr>
        <w:t>Hitec</w:t>
      </w:r>
      <w:proofErr w:type="spellEnd"/>
      <w:r w:rsidRPr="009F2E12">
        <w:rPr>
          <w:rFonts w:ascii="Calibri" w:hAnsi="Calibri"/>
          <w:color w:val="464646"/>
          <w:sz w:val="24"/>
          <w:szCs w:val="24"/>
        </w:rPr>
        <w:t xml:space="preserve"> City Metro Station.</w:t>
      </w:r>
    </w:p>
    <w:p w14:paraId="055139D0" w14:textId="77777777" w:rsidR="009F2E12" w:rsidRPr="009F2E12" w:rsidRDefault="009F2E12" w:rsidP="009F2E12">
      <w:pPr>
        <w:spacing w:after="40"/>
        <w:rPr>
          <w:sz w:val="24"/>
          <w:szCs w:val="24"/>
        </w:rPr>
      </w:pPr>
      <w:r w:rsidRPr="009F2E12">
        <w:rPr>
          <w:rFonts w:ascii="Calibri" w:hAnsi="Calibri"/>
          <w:color w:val="2D2D2D"/>
          <w:sz w:val="24"/>
          <w:szCs w:val="24"/>
        </w:rPr>
        <w:t>Q: Where is the Bengaluru branch campus located?</w:t>
      </w:r>
    </w:p>
    <w:p w14:paraId="182383A2" w14:textId="77777777" w:rsidR="009F2E12" w:rsidRPr="009F2E12" w:rsidRDefault="009F2E12" w:rsidP="009F2E12">
      <w:pPr>
        <w:spacing w:after="160"/>
        <w:rPr>
          <w:sz w:val="24"/>
          <w:szCs w:val="24"/>
        </w:rPr>
      </w:pPr>
      <w:r w:rsidRPr="009F2E12">
        <w:rPr>
          <w:rFonts w:ascii="Calibri" w:hAnsi="Calibri"/>
          <w:color w:val="464646"/>
          <w:sz w:val="24"/>
          <w:szCs w:val="24"/>
        </w:rPr>
        <w:lastRenderedPageBreak/>
        <w:t xml:space="preserve">A: </w:t>
      </w:r>
      <w:proofErr w:type="spellStart"/>
      <w:r w:rsidRPr="009F2E12">
        <w:rPr>
          <w:rFonts w:ascii="Calibri" w:hAnsi="Calibri"/>
          <w:color w:val="464646"/>
          <w:sz w:val="24"/>
          <w:szCs w:val="24"/>
        </w:rPr>
        <w:t>NexgenTech's</w:t>
      </w:r>
      <w:proofErr w:type="spellEnd"/>
      <w:r w:rsidRPr="009F2E12">
        <w:rPr>
          <w:rFonts w:ascii="Calibri" w:hAnsi="Calibri"/>
          <w:color w:val="464646"/>
          <w:sz w:val="24"/>
          <w:szCs w:val="24"/>
        </w:rPr>
        <w:t xml:space="preserve"> Innovation Hub is located along the Outer Ring Road, Marathahalli Tech Zone, Bengaluru, Karnataka - 560103, opposite the entrance to Prestige Tech Park.</w:t>
      </w:r>
    </w:p>
    <w:p w14:paraId="257D91A1" w14:textId="77777777" w:rsidR="009F2E12" w:rsidRPr="009F2E12" w:rsidRDefault="009F2E12" w:rsidP="009F2E12">
      <w:pPr>
        <w:spacing w:after="40"/>
        <w:rPr>
          <w:sz w:val="24"/>
          <w:szCs w:val="24"/>
        </w:rPr>
      </w:pPr>
      <w:r w:rsidRPr="009F2E12">
        <w:rPr>
          <w:rFonts w:ascii="Calibri" w:hAnsi="Calibri"/>
          <w:color w:val="2D2D2D"/>
          <w:sz w:val="24"/>
          <w:szCs w:val="24"/>
        </w:rPr>
        <w:t>Q: How can I reach the admissions office by telephone or WhatsApp?</w:t>
      </w:r>
    </w:p>
    <w:p w14:paraId="5D4894AB" w14:textId="77777777" w:rsidR="009F2E12" w:rsidRPr="009F2E12" w:rsidRDefault="009F2E12" w:rsidP="009F2E12">
      <w:pPr>
        <w:spacing w:after="160"/>
        <w:rPr>
          <w:sz w:val="24"/>
          <w:szCs w:val="24"/>
        </w:rPr>
      </w:pPr>
      <w:r w:rsidRPr="009F2E12">
        <w:rPr>
          <w:rFonts w:ascii="Calibri" w:hAnsi="Calibri"/>
          <w:color w:val="464646"/>
          <w:sz w:val="24"/>
          <w:szCs w:val="24"/>
        </w:rPr>
        <w:t>A: You can call our toll-free line at +91 800-999-8800 or send a WhatsApp/call to our dedicated admissions desk at +91 91234 56789.</w:t>
      </w:r>
    </w:p>
    <w:p w14:paraId="447C5364" w14:textId="77777777" w:rsidR="009F2E12" w:rsidRPr="009F2E12" w:rsidRDefault="009F2E12" w:rsidP="009F2E12">
      <w:pPr>
        <w:spacing w:after="40"/>
        <w:rPr>
          <w:sz w:val="24"/>
          <w:szCs w:val="24"/>
        </w:rPr>
      </w:pPr>
      <w:r w:rsidRPr="009F2E12">
        <w:rPr>
          <w:rFonts w:ascii="Calibri" w:hAnsi="Calibri"/>
          <w:color w:val="2D2D2D"/>
          <w:sz w:val="24"/>
          <w:szCs w:val="24"/>
        </w:rPr>
        <w:t>Q: What is the official contact email for course registrations?</w:t>
      </w:r>
    </w:p>
    <w:p w14:paraId="7097F30D" w14:textId="77777777" w:rsidR="009F2E12" w:rsidRPr="009F2E12" w:rsidRDefault="009F2E12" w:rsidP="009F2E12">
      <w:pPr>
        <w:spacing w:after="160"/>
        <w:rPr>
          <w:sz w:val="24"/>
          <w:szCs w:val="24"/>
        </w:rPr>
      </w:pPr>
      <w:r w:rsidRPr="009F2E12">
        <w:rPr>
          <w:rFonts w:ascii="Calibri" w:hAnsi="Calibri"/>
          <w:color w:val="464646"/>
          <w:sz w:val="24"/>
          <w:szCs w:val="24"/>
        </w:rPr>
        <w:t>A: All admissions inquiries and applications should be sent to admissions@nexgentechacademy.com.</w:t>
      </w:r>
    </w:p>
    <w:p w14:paraId="10541DC1" w14:textId="77777777" w:rsidR="009F2E12" w:rsidRPr="009F2E12" w:rsidRDefault="009F2E12" w:rsidP="009F2E12">
      <w:pPr>
        <w:spacing w:after="40"/>
        <w:rPr>
          <w:sz w:val="24"/>
          <w:szCs w:val="24"/>
        </w:rPr>
      </w:pPr>
      <w:r w:rsidRPr="009F2E12">
        <w:rPr>
          <w:rFonts w:ascii="Calibri" w:hAnsi="Calibri"/>
          <w:color w:val="2D2D2D"/>
          <w:sz w:val="24"/>
          <w:szCs w:val="24"/>
        </w:rPr>
        <w:t xml:space="preserve">Q: Does </w:t>
      </w:r>
      <w:proofErr w:type="spellStart"/>
      <w:r w:rsidRPr="009F2E12">
        <w:rPr>
          <w:rFonts w:ascii="Calibri" w:hAnsi="Calibri"/>
          <w:color w:val="2D2D2D"/>
          <w:sz w:val="24"/>
          <w:szCs w:val="24"/>
        </w:rPr>
        <w:t>NexgenTech</w:t>
      </w:r>
      <w:proofErr w:type="spellEnd"/>
      <w:r w:rsidRPr="009F2E12">
        <w:rPr>
          <w:rFonts w:ascii="Calibri" w:hAnsi="Calibri"/>
          <w:color w:val="2D2D2D"/>
          <w:sz w:val="24"/>
          <w:szCs w:val="24"/>
        </w:rPr>
        <w:t xml:space="preserve"> offer a free demo class before enrollment?</w:t>
      </w:r>
    </w:p>
    <w:p w14:paraId="06063B7A" w14:textId="77777777" w:rsidR="009F2E12" w:rsidRPr="009F2E12" w:rsidRDefault="009F2E12" w:rsidP="009F2E12">
      <w:pPr>
        <w:spacing w:after="160"/>
        <w:rPr>
          <w:sz w:val="24"/>
          <w:szCs w:val="24"/>
        </w:rPr>
      </w:pPr>
      <w:r w:rsidRPr="009F2E12">
        <w:rPr>
          <w:rFonts w:ascii="Calibri" w:hAnsi="Calibri"/>
          <w:color w:val="464646"/>
          <w:sz w:val="24"/>
          <w:szCs w:val="24"/>
        </w:rPr>
        <w:t>A: Yes. Prospective students can book a complimentary live demo session or in-person classroom observation directly through the website CTA ('Book Free Demo') or by contacting the admissions desk.</w:t>
      </w:r>
    </w:p>
    <w:p w14:paraId="382459F0" w14:textId="77777777" w:rsidR="009F2E12" w:rsidRPr="009F2E12" w:rsidRDefault="009F2E12" w:rsidP="009F2E12">
      <w:pPr>
        <w:spacing w:after="40"/>
        <w:rPr>
          <w:sz w:val="24"/>
          <w:szCs w:val="24"/>
        </w:rPr>
      </w:pPr>
      <w:r w:rsidRPr="009F2E12">
        <w:rPr>
          <w:rFonts w:ascii="Calibri" w:hAnsi="Calibri"/>
          <w:color w:val="2D2D2D"/>
          <w:sz w:val="24"/>
          <w:szCs w:val="24"/>
        </w:rPr>
        <w:t xml:space="preserve">Q: What modern technology stack powers the </w:t>
      </w:r>
      <w:proofErr w:type="spellStart"/>
      <w:r w:rsidRPr="009F2E12">
        <w:rPr>
          <w:rFonts w:ascii="Calibri" w:hAnsi="Calibri"/>
          <w:color w:val="2D2D2D"/>
          <w:sz w:val="24"/>
          <w:szCs w:val="24"/>
        </w:rPr>
        <w:t>NexgenTech</w:t>
      </w:r>
      <w:proofErr w:type="spellEnd"/>
      <w:r w:rsidRPr="009F2E12">
        <w:rPr>
          <w:rFonts w:ascii="Calibri" w:hAnsi="Calibri"/>
          <w:color w:val="2D2D2D"/>
          <w:sz w:val="24"/>
          <w:szCs w:val="24"/>
        </w:rPr>
        <w:t xml:space="preserve"> training portal?</w:t>
      </w:r>
    </w:p>
    <w:p w14:paraId="659B22E1" w14:textId="77777777" w:rsidR="009F2E12" w:rsidRPr="009F2E12" w:rsidRDefault="009F2E12" w:rsidP="009F2E12">
      <w:pPr>
        <w:spacing w:after="160"/>
        <w:rPr>
          <w:sz w:val="24"/>
          <w:szCs w:val="24"/>
        </w:rPr>
      </w:pPr>
      <w:r w:rsidRPr="009F2E12">
        <w:rPr>
          <w:rFonts w:ascii="Calibri" w:hAnsi="Calibri"/>
          <w:color w:val="464646"/>
          <w:sz w:val="24"/>
          <w:szCs w:val="24"/>
        </w:rPr>
        <w:t>A: The website is built with Next.js 15 (App Router), TypeScript, Tailwind CSS, Framer Motion animations, Neon PostgreSQL database, Prisma ORM, and NextAuth.js authentication.</w:t>
      </w:r>
    </w:p>
    <w:p w14:paraId="0B95F1A6" w14:textId="77777777" w:rsidR="009F2E12" w:rsidRPr="009F2E12" w:rsidRDefault="009F2E12" w:rsidP="009F2E12">
      <w:pPr>
        <w:spacing w:after="40"/>
        <w:rPr>
          <w:sz w:val="24"/>
          <w:szCs w:val="24"/>
        </w:rPr>
      </w:pPr>
      <w:r w:rsidRPr="009F2E12">
        <w:rPr>
          <w:rFonts w:ascii="Calibri" w:hAnsi="Calibri"/>
          <w:color w:val="2D2D2D"/>
          <w:sz w:val="24"/>
          <w:szCs w:val="24"/>
        </w:rPr>
        <w:t>Q: What happens if I am dissatisfied with the training after joining?</w:t>
      </w:r>
    </w:p>
    <w:p w14:paraId="126433F7" w14:textId="77777777" w:rsidR="009F2E12" w:rsidRPr="009F2E12" w:rsidRDefault="009F2E12" w:rsidP="009F2E12">
      <w:pPr>
        <w:spacing w:after="160"/>
        <w:rPr>
          <w:sz w:val="24"/>
          <w:szCs w:val="24"/>
        </w:rPr>
      </w:pPr>
      <w:r w:rsidRPr="009F2E12">
        <w:rPr>
          <w:rFonts w:ascii="Calibri" w:hAnsi="Calibri"/>
          <w:color w:val="464646"/>
          <w:sz w:val="24"/>
          <w:szCs w:val="24"/>
        </w:rPr>
        <w:t xml:space="preserve">A: </w:t>
      </w:r>
      <w:proofErr w:type="spellStart"/>
      <w:r w:rsidRPr="009F2E12">
        <w:rPr>
          <w:rFonts w:ascii="Calibri" w:hAnsi="Calibri"/>
          <w:color w:val="464646"/>
          <w:sz w:val="24"/>
          <w:szCs w:val="24"/>
        </w:rPr>
        <w:t>NexgenTech</w:t>
      </w:r>
      <w:proofErr w:type="spellEnd"/>
      <w:r w:rsidRPr="009F2E12">
        <w:rPr>
          <w:rFonts w:ascii="Calibri" w:hAnsi="Calibri"/>
          <w:color w:val="464646"/>
          <w:sz w:val="24"/>
          <w:szCs w:val="24"/>
        </w:rPr>
        <w:t xml:space="preserve"> provides a transparent 100% money-back guarantee if a formal withdrawal email is sent to admissions@nexgentechacademy.com within the first 7 calendar days of the cohort start date.</w:t>
      </w:r>
    </w:p>
    <w:p w14:paraId="292A4939" w14:textId="77777777" w:rsidR="009F2E12" w:rsidRPr="009F2E12" w:rsidRDefault="009F2E12" w:rsidP="009F2E12">
      <w:pPr>
        <w:spacing w:after="40"/>
        <w:rPr>
          <w:sz w:val="24"/>
          <w:szCs w:val="24"/>
        </w:rPr>
      </w:pPr>
      <w:r w:rsidRPr="009F2E12">
        <w:rPr>
          <w:rFonts w:ascii="Calibri" w:hAnsi="Calibri"/>
          <w:color w:val="2D2D2D"/>
          <w:sz w:val="24"/>
          <w:szCs w:val="24"/>
        </w:rPr>
        <w:t>Q: Are installment or EMI options available for tuition fees?</w:t>
      </w:r>
    </w:p>
    <w:p w14:paraId="5647D5EA" w14:textId="77777777" w:rsidR="009F2E12" w:rsidRPr="009F2E12" w:rsidRDefault="009F2E12" w:rsidP="009F2E12">
      <w:pPr>
        <w:spacing w:after="160"/>
        <w:rPr>
          <w:sz w:val="24"/>
          <w:szCs w:val="24"/>
        </w:rPr>
      </w:pPr>
      <w:r w:rsidRPr="009F2E12">
        <w:rPr>
          <w:rFonts w:ascii="Calibri" w:hAnsi="Calibri"/>
          <w:color w:val="464646"/>
          <w:sz w:val="24"/>
          <w:szCs w:val="24"/>
        </w:rPr>
        <w:t>A: Yes. We offer 0% interest EMI payment plans spanning 6, 9, or 12 months through our educational financing partners (</w:t>
      </w:r>
      <w:proofErr w:type="spellStart"/>
      <w:r w:rsidRPr="009F2E12">
        <w:rPr>
          <w:rFonts w:ascii="Calibri" w:hAnsi="Calibri"/>
          <w:color w:val="464646"/>
          <w:sz w:val="24"/>
          <w:szCs w:val="24"/>
        </w:rPr>
        <w:t>LiquiLoans</w:t>
      </w:r>
      <w:proofErr w:type="spellEnd"/>
      <w:r w:rsidRPr="009F2E12">
        <w:rPr>
          <w:rFonts w:ascii="Calibri" w:hAnsi="Calibri"/>
          <w:color w:val="464646"/>
          <w:sz w:val="24"/>
          <w:szCs w:val="24"/>
        </w:rPr>
        <w:t xml:space="preserve">, </w:t>
      </w:r>
      <w:proofErr w:type="spellStart"/>
      <w:r w:rsidRPr="009F2E12">
        <w:rPr>
          <w:rFonts w:ascii="Calibri" w:hAnsi="Calibri"/>
          <w:color w:val="464646"/>
          <w:sz w:val="24"/>
          <w:szCs w:val="24"/>
        </w:rPr>
        <w:t>Propelld</w:t>
      </w:r>
      <w:proofErr w:type="spellEnd"/>
      <w:r w:rsidRPr="009F2E12">
        <w:rPr>
          <w:rFonts w:ascii="Calibri" w:hAnsi="Calibri"/>
          <w:color w:val="464646"/>
          <w:sz w:val="24"/>
          <w:szCs w:val="24"/>
        </w:rPr>
        <w:t xml:space="preserve">, and Bajaj </w:t>
      </w:r>
      <w:proofErr w:type="spellStart"/>
      <w:r w:rsidRPr="009F2E12">
        <w:rPr>
          <w:rFonts w:ascii="Calibri" w:hAnsi="Calibri"/>
          <w:color w:val="464646"/>
          <w:sz w:val="24"/>
          <w:szCs w:val="24"/>
        </w:rPr>
        <w:t>Finserv</w:t>
      </w:r>
      <w:proofErr w:type="spellEnd"/>
      <w:r w:rsidRPr="009F2E12">
        <w:rPr>
          <w:rFonts w:ascii="Calibri" w:hAnsi="Calibri"/>
          <w:color w:val="464646"/>
          <w:sz w:val="24"/>
          <w:szCs w:val="24"/>
        </w:rPr>
        <w:t>).</w:t>
      </w:r>
    </w:p>
    <w:p w14:paraId="1CE6536B" w14:textId="77777777" w:rsidR="009F2E12" w:rsidRPr="009F2E12" w:rsidRDefault="009F2E12" w:rsidP="009F2E12">
      <w:pPr>
        <w:spacing w:after="40"/>
        <w:rPr>
          <w:sz w:val="24"/>
          <w:szCs w:val="24"/>
        </w:rPr>
      </w:pPr>
      <w:r w:rsidRPr="009F2E12">
        <w:rPr>
          <w:rFonts w:ascii="Calibri" w:hAnsi="Calibri"/>
          <w:color w:val="2D2D2D"/>
          <w:sz w:val="24"/>
          <w:szCs w:val="24"/>
        </w:rPr>
        <w:t>Q: What kind of placement assistance is provided?</w:t>
      </w:r>
    </w:p>
    <w:p w14:paraId="4B1AE871" w14:textId="77777777" w:rsidR="009F2E12" w:rsidRPr="009F2E12" w:rsidRDefault="009F2E12" w:rsidP="009F2E12">
      <w:pPr>
        <w:spacing w:after="160"/>
        <w:rPr>
          <w:sz w:val="24"/>
          <w:szCs w:val="24"/>
        </w:rPr>
      </w:pPr>
      <w:r w:rsidRPr="009F2E12">
        <w:rPr>
          <w:rFonts w:ascii="Calibri" w:hAnsi="Calibri"/>
          <w:color w:val="464646"/>
          <w:sz w:val="24"/>
          <w:szCs w:val="24"/>
        </w:rPr>
        <w:t>A: Students receive up to 12 months of active placement support post-graduation, including resume workshops, 1-on-1 mock interviews with senior industry engineers, and direct campus recruitment drives with 250+ partner companies.</w:t>
      </w:r>
    </w:p>
    <w:p w14:paraId="46BDEF8B" w14:textId="77777777" w:rsidR="00F609C2" w:rsidRPr="009F2E12" w:rsidRDefault="00F609C2" w:rsidP="009F2E12">
      <w:pPr>
        <w:pStyle w:val="ListBullet"/>
        <w:numPr>
          <w:ilvl w:val="0"/>
          <w:numId w:val="0"/>
        </w:numPr>
        <w:spacing w:after="60"/>
        <w:ind w:left="360"/>
        <w:rPr>
          <w:sz w:val="24"/>
          <w:szCs w:val="24"/>
        </w:rPr>
      </w:pPr>
    </w:p>
    <w:p w14:paraId="614724B8" w14:textId="77777777" w:rsidR="00F609C2" w:rsidRPr="009F2E12" w:rsidRDefault="00F609C2" w:rsidP="009F2E12">
      <w:pPr>
        <w:pStyle w:val="ListBullet"/>
        <w:numPr>
          <w:ilvl w:val="0"/>
          <w:numId w:val="0"/>
        </w:numPr>
        <w:spacing w:after="60"/>
        <w:ind w:left="360"/>
        <w:rPr>
          <w:sz w:val="24"/>
          <w:szCs w:val="24"/>
        </w:rPr>
      </w:pPr>
    </w:p>
    <w:p w14:paraId="73A176F1" w14:textId="77777777" w:rsidR="0014684D" w:rsidRPr="009F2E12" w:rsidRDefault="0014684D" w:rsidP="009F2E12">
      <w:pPr>
        <w:rPr>
          <w:sz w:val="24"/>
          <w:szCs w:val="24"/>
        </w:rPr>
      </w:pPr>
    </w:p>
    <w:sectPr w:rsidR="0014684D" w:rsidRPr="009F2E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69C6366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1847943">
    <w:abstractNumId w:val="0"/>
    <w:lvlOverride w:ilv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9C2"/>
    <w:rsid w:val="0014684D"/>
    <w:rsid w:val="009A5159"/>
    <w:rsid w:val="009F2E12"/>
    <w:rsid w:val="00EA3B5A"/>
    <w:rsid w:val="00F27BBF"/>
    <w:rsid w:val="00F60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70CEF4"/>
  <w15:chartTrackingRefBased/>
  <w15:docId w15:val="{1385DE73-3C99-4D5F-A9C5-368B37058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09C2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609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09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09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09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09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09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09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09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09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09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09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09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09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09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09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09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09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09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09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09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09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09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09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09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09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09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09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09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09C2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semiHidden/>
    <w:unhideWhenUsed/>
    <w:rsid w:val="00F609C2"/>
    <w:pPr>
      <w:numPr>
        <w:numId w:val="1"/>
      </w:numPr>
      <w:tabs>
        <w:tab w:val="clear" w:pos="360"/>
      </w:tabs>
      <w:ind w:left="0" w:firstLine="0"/>
      <w:contextualSpacing/>
    </w:pPr>
  </w:style>
  <w:style w:type="character" w:styleId="Hyperlink">
    <w:name w:val="Hyperlink"/>
    <w:basedOn w:val="DefaultParagraphFont"/>
    <w:uiPriority w:val="99"/>
    <w:unhideWhenUsed/>
    <w:rsid w:val="00F609C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09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nexgentechacademy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5</Pages>
  <Words>1375</Words>
  <Characters>7842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MANASVI PALIWAL</dc:creator>
  <cp:keywords/>
  <dc:description/>
  <cp:lastModifiedBy>MANASVI PALIWAL</cp:lastModifiedBy>
  <cp:revision>2</cp:revision>
  <dcterms:created xsi:type="dcterms:W3CDTF">2026-09-04T04:11:00Z</dcterms:created>
  <dcterms:modified xsi:type="dcterms:W3CDTF">2026-09-04T06:26:00Z</dcterms:modified>
</cp:coreProperties>
</file>