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C46B88" w14:textId="594779BA" w:rsidR="0083649F" w:rsidRPr="009A4850" w:rsidRDefault="0083649F" w:rsidP="009A4850">
      <w:pPr>
        <w:pStyle w:val="IntenseQuote"/>
        <w:rPr>
          <w:sz w:val="48"/>
          <w:szCs w:val="48"/>
          <w:lang w:eastAsia="en-IN"/>
        </w:rPr>
      </w:pPr>
      <w:bookmarkStart w:id="0" w:name="_GoBack"/>
      <w:bookmarkEnd w:id="0"/>
      <w:r w:rsidRPr="009A4850">
        <w:rPr>
          <w:sz w:val="48"/>
          <w:szCs w:val="48"/>
          <w:lang w:eastAsia="en-IN"/>
        </w:rPr>
        <w:t>Waterfall Model for a Sports Event</w:t>
      </w:r>
    </w:p>
    <w:p w14:paraId="26834A48" w14:textId="3F4A0C23" w:rsidR="0083649F" w:rsidRPr="0083649F" w:rsidRDefault="0083649F" w:rsidP="00FA08CB">
      <w:pPr>
        <w:spacing w:before="100" w:beforeAutospacing="1" w:after="100" w:afterAutospacing="1" w:line="240" w:lineRule="auto"/>
        <w:rPr>
          <w:rFonts w:ascii="Times New Roman" w:eastAsia="Times New Roman" w:hAnsi="Times New Roman" w:cs="Times New Roman"/>
          <w:sz w:val="24"/>
          <w:szCs w:val="24"/>
          <w:lang w:eastAsia="en-IN"/>
        </w:rPr>
      </w:pPr>
      <w:r w:rsidRPr="009A4850">
        <w:rPr>
          <w:rFonts w:ascii="Times New Roman" w:eastAsia="Times New Roman" w:hAnsi="Times New Roman" w:cs="Times New Roman"/>
          <w:sz w:val="28"/>
          <w:szCs w:val="28"/>
          <w:lang w:eastAsia="en-IN"/>
        </w:rPr>
        <w:t>The Waterfall model is a sequential design process, where progress flows steadily downwards (like a waterfall) through the phases of conception, initiation, analysis, design, construction, testing, production/implementation, and</w:t>
      </w:r>
      <w:r w:rsidRPr="009A4850">
        <w:rPr>
          <w:rFonts w:ascii="Times New Roman" w:eastAsia="Times New Roman" w:hAnsi="Times New Roman" w:cs="Times New Roman"/>
          <w:sz w:val="28"/>
          <w:szCs w:val="28"/>
          <w:vertAlign w:val="superscript"/>
          <w:lang w:eastAsia="en-IN"/>
        </w:rPr>
        <w:t xml:space="preserve"> </w:t>
      </w:r>
      <w:r w:rsidR="009A4850" w:rsidRPr="009A4850">
        <w:rPr>
          <w:rFonts w:ascii="Times New Roman" w:eastAsia="Times New Roman" w:hAnsi="Times New Roman" w:cs="Times New Roman"/>
          <w:sz w:val="28"/>
          <w:szCs w:val="28"/>
          <w:vertAlign w:val="superscript"/>
          <w:lang w:eastAsia="en-IN"/>
        </w:rPr>
        <w:t xml:space="preserve"> </w:t>
      </w:r>
      <w:r w:rsidRPr="009A4850">
        <w:rPr>
          <w:rFonts w:ascii="Times New Roman" w:eastAsia="Times New Roman" w:hAnsi="Times New Roman" w:cs="Times New Roman"/>
          <w:sz w:val="28"/>
          <w:szCs w:val="28"/>
          <w:lang w:eastAsia="en-IN"/>
        </w:rPr>
        <w:t>maintenance</w:t>
      </w:r>
      <w:r w:rsidRPr="0083649F">
        <w:rPr>
          <w:rFonts w:ascii="Times New Roman" w:eastAsia="Times New Roman" w:hAnsi="Times New Roman" w:cs="Times New Roman"/>
          <w:sz w:val="24"/>
          <w:szCs w:val="24"/>
          <w:lang w:eastAsia="en-IN"/>
        </w:rPr>
        <w:t xml:space="preserve">.   </w:t>
      </w:r>
    </w:p>
    <w:p w14:paraId="7BC18022" w14:textId="31C1304F" w:rsidR="0083649F" w:rsidRDefault="0083649F" w:rsidP="00FF506D">
      <w:pPr>
        <w:pStyle w:val="ListParagraph"/>
        <w:numPr>
          <w:ilvl w:val="0"/>
          <w:numId w:val="16"/>
        </w:numPr>
        <w:spacing w:before="100" w:beforeAutospacing="1" w:after="100" w:afterAutospacing="1" w:line="240" w:lineRule="auto"/>
        <w:rPr>
          <w:rFonts w:ascii="Times New Roman" w:eastAsia="Times New Roman" w:hAnsi="Times New Roman" w:cs="Times New Roman"/>
          <w:b/>
          <w:bCs/>
          <w:color w:val="7030A0"/>
          <w:sz w:val="32"/>
          <w:szCs w:val="32"/>
          <w:lang w:eastAsia="en-IN"/>
        </w:rPr>
      </w:pPr>
      <w:r w:rsidRPr="00FF506D">
        <w:rPr>
          <w:rFonts w:ascii="Times New Roman" w:eastAsia="Times New Roman" w:hAnsi="Times New Roman" w:cs="Times New Roman"/>
          <w:b/>
          <w:bCs/>
          <w:color w:val="7030A0"/>
          <w:sz w:val="32"/>
          <w:szCs w:val="32"/>
          <w:lang w:eastAsia="en-IN"/>
        </w:rPr>
        <w:t>Requirements Gathering &amp; Analysis (Conception/Initiation)</w:t>
      </w:r>
    </w:p>
    <w:p w14:paraId="5B67051D" w14:textId="77777777" w:rsidR="00FF506D" w:rsidRDefault="00FF506D" w:rsidP="00FF506D">
      <w:pPr>
        <w:pStyle w:val="ListParagraph"/>
        <w:spacing w:before="100" w:beforeAutospacing="1" w:after="100" w:afterAutospacing="1" w:line="240" w:lineRule="auto"/>
        <w:rPr>
          <w:rFonts w:ascii="Times New Roman" w:eastAsia="Times New Roman" w:hAnsi="Times New Roman" w:cs="Times New Roman"/>
          <w:b/>
          <w:bCs/>
          <w:color w:val="7030A0"/>
          <w:sz w:val="32"/>
          <w:szCs w:val="32"/>
          <w:lang w:eastAsia="en-IN"/>
        </w:rPr>
      </w:pPr>
    </w:p>
    <w:p w14:paraId="23EF572C" w14:textId="4B6D5D9F" w:rsidR="00FF506D" w:rsidRPr="00FF506D" w:rsidRDefault="00FF506D" w:rsidP="00FF506D">
      <w:pPr>
        <w:pStyle w:val="ListParagraph"/>
        <w:numPr>
          <w:ilvl w:val="0"/>
          <w:numId w:val="20"/>
        </w:num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System Requirements (Technical):</w:t>
      </w:r>
    </w:p>
    <w:p w14:paraId="62819AC5" w14:textId="77777777" w:rsidR="00FF506D" w:rsidRPr="00FF506D" w:rsidRDefault="00FF506D" w:rsidP="00FF506D">
      <w:pPr>
        <w:pStyle w:val="ListParagraph"/>
        <w:spacing w:before="100" w:beforeAutospacing="1" w:after="100" w:afterAutospacing="1" w:line="240" w:lineRule="auto"/>
        <w:ind w:left="1440"/>
        <w:rPr>
          <w:rFonts w:ascii="Times New Roman" w:eastAsia="Times New Roman" w:hAnsi="Times New Roman" w:cs="Times New Roman"/>
          <w:b/>
          <w:color w:val="000000" w:themeColor="text1"/>
          <w:sz w:val="36"/>
          <w:szCs w:val="36"/>
          <w:lang w:eastAsia="en-IN"/>
        </w:rPr>
      </w:pPr>
    </w:p>
    <w:p w14:paraId="2FF000E9"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Performance:</w:t>
      </w:r>
      <w:r w:rsidRPr="00FF506D">
        <w:rPr>
          <w:rFonts w:ascii="Times New Roman" w:eastAsia="Times New Roman" w:hAnsi="Times New Roman" w:cs="Times New Roman"/>
          <w:color w:val="000000" w:themeColor="text1"/>
          <w:sz w:val="28"/>
          <w:szCs w:val="28"/>
          <w:lang w:eastAsia="en-IN"/>
        </w:rPr>
        <w:t xml:space="preserve"> Handle high user traffic and event data.</w:t>
      </w:r>
    </w:p>
    <w:p w14:paraId="255FC0E4"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Security:</w:t>
      </w:r>
      <w:r w:rsidRPr="00FF506D">
        <w:rPr>
          <w:rFonts w:ascii="Times New Roman" w:eastAsia="Times New Roman" w:hAnsi="Times New Roman" w:cs="Times New Roman"/>
          <w:color w:val="000000" w:themeColor="text1"/>
          <w:sz w:val="28"/>
          <w:szCs w:val="28"/>
          <w:lang w:eastAsia="en-IN"/>
        </w:rPr>
        <w:t xml:space="preserve"> Secure data storage and transactions.</w:t>
      </w:r>
    </w:p>
    <w:p w14:paraId="6577A0ED"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Integration:</w:t>
      </w:r>
      <w:r w:rsidRPr="00FF506D">
        <w:rPr>
          <w:rFonts w:ascii="Times New Roman" w:eastAsia="Times New Roman" w:hAnsi="Times New Roman" w:cs="Times New Roman"/>
          <w:color w:val="000000" w:themeColor="text1"/>
          <w:sz w:val="28"/>
          <w:szCs w:val="28"/>
          <w:lang w:eastAsia="en-IN"/>
        </w:rPr>
        <w:t xml:space="preserve"> Connect with payment and ticketing systems.</w:t>
      </w:r>
    </w:p>
    <w:p w14:paraId="3965837B"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Database:</w:t>
      </w:r>
      <w:r w:rsidRPr="00FF506D">
        <w:rPr>
          <w:rFonts w:ascii="Times New Roman" w:eastAsia="Times New Roman" w:hAnsi="Times New Roman" w:cs="Times New Roman"/>
          <w:color w:val="000000" w:themeColor="text1"/>
          <w:sz w:val="28"/>
          <w:szCs w:val="28"/>
          <w:lang w:eastAsia="en-IN"/>
        </w:rPr>
        <w:t xml:space="preserve"> Manage event details, registrations, and results.</w:t>
      </w:r>
    </w:p>
    <w:p w14:paraId="0671E84B"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Authentication:</w:t>
      </w:r>
      <w:r w:rsidRPr="00FF506D">
        <w:rPr>
          <w:rFonts w:ascii="Times New Roman" w:eastAsia="Times New Roman" w:hAnsi="Times New Roman" w:cs="Times New Roman"/>
          <w:color w:val="000000" w:themeColor="text1"/>
          <w:sz w:val="28"/>
          <w:szCs w:val="28"/>
          <w:lang w:eastAsia="en-IN"/>
        </w:rPr>
        <w:t xml:space="preserve"> Secure user login and role management.</w:t>
      </w:r>
    </w:p>
    <w:p w14:paraId="5AE93A38"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Cross-Platform Support:</w:t>
      </w:r>
      <w:r w:rsidRPr="00FF506D">
        <w:rPr>
          <w:rFonts w:ascii="Times New Roman" w:eastAsia="Times New Roman" w:hAnsi="Times New Roman" w:cs="Times New Roman"/>
          <w:color w:val="000000" w:themeColor="text1"/>
          <w:sz w:val="28"/>
          <w:szCs w:val="28"/>
          <w:lang w:eastAsia="en-IN"/>
        </w:rPr>
        <w:t xml:space="preserve"> Accessible via web and mobile.</w:t>
      </w:r>
    </w:p>
    <w:p w14:paraId="406B604B" w14:textId="77777777"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 xml:space="preserve">Event Management: </w:t>
      </w:r>
      <w:r w:rsidRPr="00FF506D">
        <w:rPr>
          <w:rFonts w:ascii="Times New Roman" w:eastAsia="Times New Roman" w:hAnsi="Times New Roman" w:cs="Times New Roman"/>
          <w:color w:val="000000" w:themeColor="text1"/>
          <w:sz w:val="28"/>
          <w:szCs w:val="28"/>
          <w:lang w:eastAsia="en-IN"/>
        </w:rPr>
        <w:t>Tools for creating and updating event schedules.</w:t>
      </w:r>
    </w:p>
    <w:p w14:paraId="7259F0F0" w14:textId="0DEC7898" w:rsidR="00FF506D" w:rsidRPr="00FF506D" w:rsidRDefault="00FF506D" w:rsidP="00FF506D">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Notifications:</w:t>
      </w:r>
      <w:r w:rsidRPr="00FF506D">
        <w:rPr>
          <w:rFonts w:ascii="Times New Roman" w:eastAsia="Times New Roman" w:hAnsi="Times New Roman" w:cs="Times New Roman"/>
          <w:color w:val="000000" w:themeColor="text1"/>
          <w:sz w:val="28"/>
          <w:szCs w:val="28"/>
          <w:lang w:eastAsia="en-IN"/>
        </w:rPr>
        <w:t xml:space="preserve"> Inform users of event changes or updates.</w:t>
      </w:r>
    </w:p>
    <w:p w14:paraId="43DB268D" w14:textId="77777777" w:rsidR="00FF506D" w:rsidRPr="00FF506D" w:rsidRDefault="00FF506D" w:rsidP="00FF506D">
      <w:pPr>
        <w:pStyle w:val="ListParagraph"/>
        <w:spacing w:before="100" w:beforeAutospacing="1" w:after="100" w:afterAutospacing="1" w:line="240" w:lineRule="auto"/>
        <w:ind w:left="1440"/>
        <w:rPr>
          <w:rFonts w:ascii="Times New Roman" w:eastAsia="Times New Roman" w:hAnsi="Times New Roman" w:cs="Times New Roman"/>
          <w:color w:val="000000" w:themeColor="text1"/>
          <w:sz w:val="28"/>
          <w:szCs w:val="28"/>
          <w:lang w:eastAsia="en-IN"/>
        </w:rPr>
      </w:pPr>
    </w:p>
    <w:p w14:paraId="7F7D2344" w14:textId="09EF9C74" w:rsidR="00FF506D" w:rsidRPr="00FF506D" w:rsidRDefault="00FF506D" w:rsidP="00FF506D">
      <w:pPr>
        <w:pStyle w:val="ListParagraph"/>
        <w:numPr>
          <w:ilvl w:val="0"/>
          <w:numId w:val="20"/>
        </w:numPr>
        <w:spacing w:before="100" w:beforeAutospacing="1" w:after="100" w:afterAutospacing="1" w:line="240" w:lineRule="auto"/>
        <w:rPr>
          <w:rFonts w:ascii="Times New Roman" w:eastAsia="Times New Roman" w:hAnsi="Times New Roman" w:cs="Times New Roman"/>
          <w:b/>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User Requirements (End-User Needs):</w:t>
      </w:r>
    </w:p>
    <w:p w14:paraId="4851CEBB" w14:textId="77777777" w:rsidR="00FF506D" w:rsidRPr="00FF506D" w:rsidRDefault="00FF506D" w:rsidP="00FF506D">
      <w:pPr>
        <w:pStyle w:val="ListParagraph"/>
        <w:spacing w:before="100" w:beforeAutospacing="1" w:after="100" w:afterAutospacing="1" w:line="240" w:lineRule="auto"/>
        <w:rPr>
          <w:rFonts w:ascii="Times New Roman" w:eastAsia="Times New Roman" w:hAnsi="Times New Roman" w:cs="Times New Roman"/>
          <w:b/>
          <w:color w:val="000000" w:themeColor="text1"/>
          <w:sz w:val="36"/>
          <w:szCs w:val="36"/>
          <w:lang w:eastAsia="en-IN"/>
        </w:rPr>
      </w:pPr>
    </w:p>
    <w:p w14:paraId="7EBEE01C" w14:textId="3F758538"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Registration:</w:t>
      </w:r>
      <w:r w:rsidRPr="00FF506D">
        <w:rPr>
          <w:rFonts w:ascii="Times New Roman" w:eastAsia="Times New Roman" w:hAnsi="Times New Roman" w:cs="Times New Roman"/>
          <w:color w:val="000000" w:themeColor="text1"/>
          <w:sz w:val="28"/>
          <w:szCs w:val="28"/>
          <w:lang w:eastAsia="en-IN"/>
        </w:rPr>
        <w:t xml:space="preserve"> Users can register and pay for events.</w:t>
      </w:r>
    </w:p>
    <w:p w14:paraId="7BA88E79" w14:textId="77777777"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Event Search:</w:t>
      </w:r>
      <w:r w:rsidRPr="00FF506D">
        <w:rPr>
          <w:rFonts w:ascii="Times New Roman" w:eastAsia="Times New Roman" w:hAnsi="Times New Roman" w:cs="Times New Roman"/>
          <w:color w:val="000000" w:themeColor="text1"/>
          <w:sz w:val="28"/>
          <w:szCs w:val="28"/>
          <w:lang w:eastAsia="en-IN"/>
        </w:rPr>
        <w:t xml:space="preserve"> Users can browse and filter events.</w:t>
      </w:r>
    </w:p>
    <w:p w14:paraId="0C6EC55A" w14:textId="77777777"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Live Updates:</w:t>
      </w:r>
      <w:r w:rsidRPr="00FF506D">
        <w:rPr>
          <w:rFonts w:ascii="Times New Roman" w:eastAsia="Times New Roman" w:hAnsi="Times New Roman" w:cs="Times New Roman"/>
          <w:color w:val="000000" w:themeColor="text1"/>
          <w:sz w:val="28"/>
          <w:szCs w:val="28"/>
          <w:lang w:eastAsia="en-IN"/>
        </w:rPr>
        <w:t xml:space="preserve"> Real-time event scores and results.</w:t>
      </w:r>
    </w:p>
    <w:p w14:paraId="1095B7E2" w14:textId="77777777"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 xml:space="preserve">Notifications: </w:t>
      </w:r>
      <w:r w:rsidRPr="00FF506D">
        <w:rPr>
          <w:rFonts w:ascii="Times New Roman" w:eastAsia="Times New Roman" w:hAnsi="Times New Roman" w:cs="Times New Roman"/>
          <w:color w:val="000000" w:themeColor="text1"/>
          <w:sz w:val="28"/>
          <w:szCs w:val="28"/>
          <w:lang w:eastAsia="en-IN"/>
        </w:rPr>
        <w:t>Alerts for schedule changes or cancellations.</w:t>
      </w:r>
    </w:p>
    <w:p w14:paraId="5ABC16B1" w14:textId="77777777"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 xml:space="preserve">Profile Management: </w:t>
      </w:r>
      <w:r w:rsidRPr="00FF506D">
        <w:rPr>
          <w:rFonts w:ascii="Times New Roman" w:eastAsia="Times New Roman" w:hAnsi="Times New Roman" w:cs="Times New Roman"/>
          <w:color w:val="000000" w:themeColor="text1"/>
          <w:sz w:val="28"/>
          <w:szCs w:val="28"/>
          <w:lang w:eastAsia="en-IN"/>
        </w:rPr>
        <w:t>Users can manage personal details and track performance.</w:t>
      </w:r>
    </w:p>
    <w:p w14:paraId="7CBF69FA" w14:textId="77777777"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8"/>
          <w:szCs w:val="28"/>
          <w:lang w:eastAsia="en-IN"/>
        </w:rPr>
      </w:pPr>
      <w:r w:rsidRPr="00FF506D">
        <w:rPr>
          <w:rFonts w:ascii="Times New Roman" w:eastAsia="Times New Roman" w:hAnsi="Times New Roman" w:cs="Times New Roman"/>
          <w:b/>
          <w:color w:val="000000" w:themeColor="text1"/>
          <w:sz w:val="28"/>
          <w:szCs w:val="28"/>
          <w:lang w:eastAsia="en-IN"/>
        </w:rPr>
        <w:t>Ticketing:</w:t>
      </w:r>
      <w:r w:rsidRPr="00FF506D">
        <w:rPr>
          <w:rFonts w:ascii="Times New Roman" w:eastAsia="Times New Roman" w:hAnsi="Times New Roman" w:cs="Times New Roman"/>
          <w:color w:val="000000" w:themeColor="text1"/>
          <w:sz w:val="28"/>
          <w:szCs w:val="28"/>
          <w:lang w:eastAsia="en-IN"/>
        </w:rPr>
        <w:t xml:space="preserve"> Spectators can book tickets for events.</w:t>
      </w:r>
    </w:p>
    <w:p w14:paraId="059BCC00" w14:textId="170001DF" w:rsidR="00FF506D" w:rsidRPr="00FF506D" w:rsidRDefault="00FF506D" w:rsidP="00FF506D">
      <w:pPr>
        <w:pStyle w:val="ListParagraph"/>
        <w:numPr>
          <w:ilvl w:val="0"/>
          <w:numId w:val="22"/>
        </w:numPr>
        <w:spacing w:before="100" w:beforeAutospacing="1" w:after="100" w:afterAutospacing="1" w:line="240" w:lineRule="auto"/>
        <w:rPr>
          <w:rFonts w:ascii="Times New Roman" w:eastAsia="Times New Roman" w:hAnsi="Times New Roman" w:cs="Times New Roman"/>
          <w:color w:val="7030A0"/>
          <w:sz w:val="28"/>
          <w:szCs w:val="28"/>
          <w:lang w:eastAsia="en-IN"/>
        </w:rPr>
      </w:pPr>
      <w:r w:rsidRPr="00FF506D">
        <w:rPr>
          <w:rFonts w:ascii="Times New Roman" w:eastAsia="Times New Roman" w:hAnsi="Times New Roman" w:cs="Times New Roman"/>
          <w:b/>
          <w:color w:val="000000" w:themeColor="text1"/>
          <w:sz w:val="28"/>
          <w:szCs w:val="28"/>
          <w:lang w:eastAsia="en-IN"/>
        </w:rPr>
        <w:t>Results:</w:t>
      </w:r>
      <w:r w:rsidRPr="00FF506D">
        <w:rPr>
          <w:rFonts w:ascii="Times New Roman" w:eastAsia="Times New Roman" w:hAnsi="Times New Roman" w:cs="Times New Roman"/>
          <w:color w:val="000000" w:themeColor="text1"/>
          <w:sz w:val="28"/>
          <w:szCs w:val="28"/>
          <w:lang w:eastAsia="en-IN"/>
        </w:rPr>
        <w:t xml:space="preserve"> Users can view detailed event results and statistics.</w:t>
      </w:r>
    </w:p>
    <w:p w14:paraId="495DA24B" w14:textId="77777777" w:rsidR="0083649F" w:rsidRPr="002A41E8" w:rsidRDefault="0083649F" w:rsidP="0083649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"Plan event" </w:t>
      </w:r>
    </w:p>
    <w:p w14:paraId="28280086" w14:textId="77777777" w:rsidR="0083649F" w:rsidRPr="002A41E8" w:rsidRDefault="0083649F" w:rsidP="0083649F">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This is the initial stage where the club identifies the need for a sports event. They define the event's purpose, goals, and scope. This phase includes brainstorming and initial planning.</w:t>
      </w:r>
    </w:p>
    <w:p w14:paraId="21A8D006" w14:textId="77777777" w:rsidR="0083649F" w:rsidRPr="002A41E8" w:rsidRDefault="0083649F" w:rsidP="0083649F">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"Choose sport" </w:t>
      </w:r>
    </w:p>
    <w:p w14:paraId="64414A9F" w14:textId="77777777" w:rsidR="0083649F" w:rsidRPr="002A41E8" w:rsidRDefault="0083649F" w:rsidP="0083649F">
      <w:pPr>
        <w:numPr>
          <w:ilvl w:val="1"/>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lastRenderedPageBreak/>
        <w:t>Description:</w:t>
      </w:r>
      <w:r w:rsidRPr="002A41E8">
        <w:rPr>
          <w:rFonts w:ascii="Times New Roman" w:eastAsia="Times New Roman" w:hAnsi="Times New Roman" w:cs="Times New Roman"/>
          <w:sz w:val="28"/>
          <w:szCs w:val="28"/>
          <w:lang w:eastAsia="en-IN"/>
        </w:rPr>
        <w:t xml:space="preserve"> Based on the club's resources, member interests, and available facilities, a specific sport is selected for the event.</w:t>
      </w:r>
    </w:p>
    <w:p w14:paraId="37D8AACD" w14:textId="77777777" w:rsidR="0083649F" w:rsidRPr="009A4850" w:rsidRDefault="0083649F" w:rsidP="0083649F">
      <w:pPr>
        <w:spacing w:before="100" w:beforeAutospacing="1" w:after="100" w:afterAutospacing="1" w:line="240" w:lineRule="auto"/>
        <w:rPr>
          <w:rFonts w:ascii="Times New Roman" w:eastAsia="Times New Roman" w:hAnsi="Times New Roman" w:cs="Times New Roman"/>
          <w:color w:val="7030A0"/>
          <w:sz w:val="32"/>
          <w:szCs w:val="32"/>
          <w:lang w:eastAsia="en-IN"/>
        </w:rPr>
      </w:pPr>
      <w:r w:rsidRPr="009A4850">
        <w:rPr>
          <w:rFonts w:ascii="Times New Roman" w:eastAsia="Times New Roman" w:hAnsi="Times New Roman" w:cs="Times New Roman"/>
          <w:b/>
          <w:bCs/>
          <w:color w:val="7030A0"/>
          <w:sz w:val="32"/>
          <w:szCs w:val="32"/>
          <w:lang w:eastAsia="en-IN"/>
        </w:rPr>
        <w:t>2. System Design (Analysis/Design)</w:t>
      </w:r>
    </w:p>
    <w:p w14:paraId="0E1D49AD" w14:textId="77777777" w:rsidR="0083649F" w:rsidRPr="002A41E8" w:rsidRDefault="0083649F" w:rsidP="0083649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"Select date and time" </w:t>
      </w:r>
    </w:p>
    <w:p w14:paraId="14A0251A" w14:textId="77777777" w:rsidR="0083649F" w:rsidRPr="002A41E8" w:rsidRDefault="0083649F" w:rsidP="0083649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club determines the most suitable date and time for the event, considering member availability and facility schedules.</w:t>
      </w:r>
    </w:p>
    <w:p w14:paraId="5EBC1336" w14:textId="77777777" w:rsidR="0083649F" w:rsidRPr="002A41E8" w:rsidRDefault="0083649F" w:rsidP="0083649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"Notify members" </w:t>
      </w:r>
    </w:p>
    <w:p w14:paraId="7039E45E" w14:textId="77777777" w:rsidR="0083649F" w:rsidRPr="002A41E8" w:rsidRDefault="0083649F" w:rsidP="0083649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club communicates the event details (sport, date, time) to its members, inviting them to participate.</w:t>
      </w:r>
    </w:p>
    <w:p w14:paraId="77FADD9C" w14:textId="77777777" w:rsidR="0083649F" w:rsidRPr="002A41E8" w:rsidRDefault="0083649F" w:rsidP="0083649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"Arrange equipment" </w:t>
      </w:r>
    </w:p>
    <w:p w14:paraId="6E14A66D" w14:textId="77777777" w:rsidR="0083649F" w:rsidRPr="002A41E8" w:rsidRDefault="0083649F" w:rsidP="0083649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club identifies and secures the necessary sports equipment for the event.</w:t>
      </w:r>
    </w:p>
    <w:p w14:paraId="29418E13" w14:textId="77777777" w:rsidR="0083649F" w:rsidRPr="002A41E8" w:rsidRDefault="0083649F" w:rsidP="0083649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"Arrange refreshments" </w:t>
      </w:r>
    </w:p>
    <w:p w14:paraId="52F426B9" w14:textId="77777777" w:rsidR="0083649F" w:rsidRPr="002A41E8" w:rsidRDefault="0083649F" w:rsidP="0083649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club plans and organizes refreshments for participants, considering dietary needs and preferences.</w:t>
      </w:r>
    </w:p>
    <w:p w14:paraId="7B7E6D68" w14:textId="77777777" w:rsidR="0083649F" w:rsidRPr="002A41E8" w:rsidRDefault="0083649F" w:rsidP="0083649F">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"Set up venue" </w:t>
      </w:r>
    </w:p>
    <w:p w14:paraId="46743DBA" w14:textId="73813271" w:rsidR="002A41E8" w:rsidRPr="008419A6" w:rsidRDefault="0083649F" w:rsidP="0083649F">
      <w:pPr>
        <w:numPr>
          <w:ilvl w:val="1"/>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club prepares the venue, including setting up the playing area, seating, and any other necessary arrangements.</w:t>
      </w:r>
    </w:p>
    <w:p w14:paraId="510ADB54" w14:textId="3F9807E9" w:rsidR="0083649F" w:rsidRPr="009A4850" w:rsidRDefault="0083649F" w:rsidP="0083649F">
      <w:pPr>
        <w:spacing w:before="100" w:beforeAutospacing="1" w:after="100" w:afterAutospacing="1" w:line="240" w:lineRule="auto"/>
        <w:rPr>
          <w:rFonts w:ascii="Times New Roman" w:eastAsia="Times New Roman" w:hAnsi="Times New Roman" w:cs="Times New Roman"/>
          <w:color w:val="7030A0"/>
          <w:sz w:val="32"/>
          <w:szCs w:val="32"/>
          <w:lang w:eastAsia="en-IN"/>
        </w:rPr>
      </w:pPr>
      <w:r w:rsidRPr="009A4850">
        <w:rPr>
          <w:rFonts w:ascii="Times New Roman" w:eastAsia="Times New Roman" w:hAnsi="Times New Roman" w:cs="Times New Roman"/>
          <w:b/>
          <w:bCs/>
          <w:color w:val="7030A0"/>
          <w:sz w:val="32"/>
          <w:szCs w:val="32"/>
          <w:lang w:eastAsia="en-IN"/>
        </w:rPr>
        <w:t>3. Implementation (Construction)</w:t>
      </w:r>
    </w:p>
    <w:p w14:paraId="288D122A" w14:textId="77777777" w:rsidR="0083649F" w:rsidRPr="002A41E8" w:rsidRDefault="0083649F" w:rsidP="0083649F">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"Sign up for event" (Member's Action) </w:t>
      </w:r>
    </w:p>
    <w:p w14:paraId="46FE9745" w14:textId="77777777" w:rsidR="0083649F" w:rsidRPr="002A41E8" w:rsidRDefault="0083649F" w:rsidP="0083649F">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Members register their participation in the event. This is the member's "implementation" of their involvement.</w:t>
      </w:r>
    </w:p>
    <w:p w14:paraId="2FFE0CE1" w14:textId="77777777" w:rsidR="0083649F" w:rsidRPr="002A41E8" w:rsidRDefault="0083649F" w:rsidP="0083649F">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"Prepare for event" (Member's Action) </w:t>
      </w:r>
    </w:p>
    <w:p w14:paraId="4040F346" w14:textId="0E5F92DC" w:rsidR="0083649F" w:rsidRPr="002A41E8" w:rsidRDefault="0083649F" w:rsidP="0083649F">
      <w:pPr>
        <w:numPr>
          <w:ilvl w:val="1"/>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Members prepare themselves for the event, which might include practice, gathering personal equipment</w:t>
      </w:r>
      <w:r w:rsidR="002A41E8">
        <w:rPr>
          <w:rFonts w:ascii="Times New Roman" w:eastAsia="Times New Roman" w:hAnsi="Times New Roman" w:cs="Times New Roman"/>
          <w:sz w:val="28"/>
          <w:szCs w:val="28"/>
          <w:lang w:eastAsia="en-IN"/>
        </w:rPr>
        <w:t>.</w:t>
      </w:r>
    </w:p>
    <w:p w14:paraId="16C18E9D" w14:textId="77777777" w:rsidR="0083649F" w:rsidRPr="009A4850" w:rsidRDefault="0083649F" w:rsidP="0083649F">
      <w:pPr>
        <w:spacing w:before="100" w:beforeAutospacing="1" w:after="100" w:afterAutospacing="1" w:line="240" w:lineRule="auto"/>
        <w:rPr>
          <w:rFonts w:ascii="Times New Roman" w:eastAsia="Times New Roman" w:hAnsi="Times New Roman" w:cs="Times New Roman"/>
          <w:color w:val="7030A0"/>
          <w:sz w:val="32"/>
          <w:szCs w:val="32"/>
          <w:lang w:eastAsia="en-IN"/>
        </w:rPr>
      </w:pPr>
      <w:r w:rsidRPr="009A4850">
        <w:rPr>
          <w:rFonts w:ascii="Times New Roman" w:eastAsia="Times New Roman" w:hAnsi="Times New Roman" w:cs="Times New Roman"/>
          <w:b/>
          <w:bCs/>
          <w:color w:val="7030A0"/>
          <w:sz w:val="32"/>
          <w:szCs w:val="32"/>
          <w:lang w:eastAsia="en-IN"/>
        </w:rPr>
        <w:t>4. Testing (Testing)</w:t>
      </w:r>
    </w:p>
    <w:p w14:paraId="1A88C9C5" w14:textId="77777777" w:rsidR="0083649F" w:rsidRPr="002A41E8" w:rsidRDefault="0083649F" w:rsidP="0083649F">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"Start event" </w:t>
      </w:r>
    </w:p>
    <w:p w14:paraId="0CB14EE8" w14:textId="77777777" w:rsidR="0083649F" w:rsidRPr="002A41E8" w:rsidRDefault="0083649F" w:rsidP="0083649F">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event officially begins, and the organized activities commence.</w:t>
      </w:r>
    </w:p>
    <w:p w14:paraId="092CC093" w14:textId="77777777" w:rsidR="0083649F" w:rsidRPr="002A41E8" w:rsidRDefault="0083649F" w:rsidP="0083649F">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"Conduct games" </w:t>
      </w:r>
    </w:p>
    <w:p w14:paraId="14E473EA" w14:textId="77777777" w:rsidR="0083649F" w:rsidRPr="002A41E8" w:rsidRDefault="0083649F" w:rsidP="0083649F">
      <w:pPr>
        <w:numPr>
          <w:ilvl w:val="1"/>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actual sporting activities are carried out as planned. This is the core "testing" phase, where the event's execution is evaluated.</w:t>
      </w:r>
    </w:p>
    <w:p w14:paraId="2B077A68" w14:textId="77777777" w:rsidR="008419A6" w:rsidRDefault="008419A6" w:rsidP="0083649F">
      <w:pPr>
        <w:spacing w:before="100" w:beforeAutospacing="1" w:after="100" w:afterAutospacing="1" w:line="240" w:lineRule="auto"/>
        <w:rPr>
          <w:rFonts w:ascii="Times New Roman" w:eastAsia="Times New Roman" w:hAnsi="Times New Roman" w:cs="Times New Roman"/>
          <w:b/>
          <w:bCs/>
          <w:color w:val="7030A0"/>
          <w:sz w:val="32"/>
          <w:szCs w:val="32"/>
          <w:lang w:eastAsia="en-IN"/>
        </w:rPr>
      </w:pPr>
    </w:p>
    <w:p w14:paraId="1B3F8771" w14:textId="34C2AA2E" w:rsidR="0083649F" w:rsidRPr="009A4850" w:rsidRDefault="0083649F" w:rsidP="0083649F">
      <w:pPr>
        <w:spacing w:before="100" w:beforeAutospacing="1" w:after="100" w:afterAutospacing="1" w:line="240" w:lineRule="auto"/>
        <w:rPr>
          <w:rFonts w:ascii="Times New Roman" w:eastAsia="Times New Roman" w:hAnsi="Times New Roman" w:cs="Times New Roman"/>
          <w:color w:val="7030A0"/>
          <w:sz w:val="32"/>
          <w:szCs w:val="32"/>
          <w:lang w:eastAsia="en-IN"/>
        </w:rPr>
      </w:pPr>
      <w:r w:rsidRPr="009A4850">
        <w:rPr>
          <w:rFonts w:ascii="Times New Roman" w:eastAsia="Times New Roman" w:hAnsi="Times New Roman" w:cs="Times New Roman"/>
          <w:b/>
          <w:bCs/>
          <w:color w:val="7030A0"/>
          <w:sz w:val="32"/>
          <w:szCs w:val="32"/>
          <w:lang w:eastAsia="en-IN"/>
        </w:rPr>
        <w:lastRenderedPageBreak/>
        <w:t>5. Deployment (Production/Implementation)</w:t>
      </w:r>
    </w:p>
    <w:p w14:paraId="6F3BACB3" w14:textId="77777777" w:rsidR="0083649F" w:rsidRPr="002A41E8" w:rsidRDefault="0083649F" w:rsidP="0083649F">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"Price and certificate distribution" </w:t>
      </w:r>
    </w:p>
    <w:p w14:paraId="5F5D4723" w14:textId="77777777" w:rsidR="0083649F" w:rsidRPr="002A41E8" w:rsidRDefault="0083649F" w:rsidP="0083649F">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This phase involves the distribution of prizes and certificates to the winners and participants, marking the completion of the event's formal activities.</w:t>
      </w:r>
    </w:p>
    <w:p w14:paraId="187EEA26" w14:textId="77777777" w:rsidR="0083649F" w:rsidRPr="009A4850" w:rsidRDefault="0083649F" w:rsidP="0083649F">
      <w:pPr>
        <w:spacing w:before="100" w:beforeAutospacing="1" w:after="100" w:afterAutospacing="1" w:line="240" w:lineRule="auto"/>
        <w:rPr>
          <w:rFonts w:ascii="Times New Roman" w:eastAsia="Times New Roman" w:hAnsi="Times New Roman" w:cs="Times New Roman"/>
          <w:color w:val="7030A0"/>
          <w:sz w:val="32"/>
          <w:szCs w:val="32"/>
          <w:lang w:eastAsia="en-IN"/>
        </w:rPr>
      </w:pPr>
      <w:r w:rsidRPr="009A4850">
        <w:rPr>
          <w:rFonts w:ascii="Times New Roman" w:eastAsia="Times New Roman" w:hAnsi="Times New Roman" w:cs="Times New Roman"/>
          <w:b/>
          <w:bCs/>
          <w:color w:val="7030A0"/>
          <w:sz w:val="32"/>
          <w:szCs w:val="32"/>
          <w:lang w:eastAsia="en-IN"/>
        </w:rPr>
        <w:t>6. Maintenance (Maintenance)</w:t>
      </w:r>
    </w:p>
    <w:p w14:paraId="57E984E0" w14:textId="77777777" w:rsidR="0083649F" w:rsidRPr="002A41E8" w:rsidRDefault="0083649F" w:rsidP="0083649F">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Action:</w:t>
      </w:r>
      <w:r w:rsidRPr="002A41E8">
        <w:rPr>
          <w:rFonts w:ascii="Times New Roman" w:eastAsia="Times New Roman" w:hAnsi="Times New Roman" w:cs="Times New Roman"/>
          <w:sz w:val="28"/>
          <w:szCs w:val="28"/>
          <w:lang w:eastAsia="en-IN"/>
        </w:rPr>
        <w:t xml:space="preserve"> "Thank participants" </w:t>
      </w:r>
    </w:p>
    <w:p w14:paraId="6DC64422" w14:textId="597B8B1E" w:rsidR="008419A6" w:rsidRDefault="0083649F" w:rsidP="008419A6">
      <w:pPr>
        <w:numPr>
          <w:ilvl w:val="1"/>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Description:</w:t>
      </w:r>
      <w:r w:rsidRPr="002A41E8">
        <w:rPr>
          <w:rFonts w:ascii="Times New Roman" w:eastAsia="Times New Roman" w:hAnsi="Times New Roman" w:cs="Times New Roman"/>
          <w:sz w:val="28"/>
          <w:szCs w:val="28"/>
          <w:lang w:eastAsia="en-IN"/>
        </w:rPr>
        <w:t xml:space="preserve"> The club expresses gratitude to the participants for their involvement and gathers feedback for future events. This is the "maintenance" phase, focusing on post-event activities and improvements.</w:t>
      </w:r>
    </w:p>
    <w:p w14:paraId="7394F688" w14:textId="77777777" w:rsidR="008419A6" w:rsidRPr="008419A6" w:rsidRDefault="008419A6" w:rsidP="008419A6">
      <w:pPr>
        <w:spacing w:before="100" w:beforeAutospacing="1" w:after="100" w:afterAutospacing="1" w:line="240" w:lineRule="auto"/>
        <w:ind w:left="1440"/>
        <w:rPr>
          <w:rFonts w:ascii="Times New Roman" w:eastAsia="Times New Roman" w:hAnsi="Times New Roman" w:cs="Times New Roman"/>
          <w:sz w:val="28"/>
          <w:szCs w:val="28"/>
          <w:lang w:eastAsia="en-IN"/>
        </w:rPr>
      </w:pPr>
    </w:p>
    <w:p w14:paraId="4AB42F37" w14:textId="1504D6A3" w:rsidR="0083649F" w:rsidRPr="008419A6" w:rsidRDefault="0083649F" w:rsidP="008419A6">
      <w:pPr>
        <w:rPr>
          <w:rFonts w:asciiTheme="majorHAnsi" w:eastAsia="Times New Roman" w:hAnsiTheme="majorHAnsi" w:cstheme="majorBidi"/>
          <w:b/>
          <w:bCs/>
          <w:color w:val="70AD47" w:themeColor="accent6"/>
          <w:sz w:val="32"/>
          <w:szCs w:val="32"/>
          <w:lang w:eastAsia="en-IN"/>
        </w:rPr>
      </w:pPr>
      <w:r w:rsidRPr="008419A6">
        <w:rPr>
          <w:rFonts w:eastAsia="Times New Roman"/>
          <w:b/>
          <w:bCs/>
          <w:color w:val="70AD47" w:themeColor="accent6"/>
          <w:sz w:val="32"/>
          <w:szCs w:val="32"/>
          <w:lang w:eastAsia="en-IN"/>
        </w:rPr>
        <w:t>Important Considerations for the Waterfall Model in this Context:</w:t>
      </w:r>
    </w:p>
    <w:p w14:paraId="7D844018" w14:textId="77777777" w:rsidR="0083649F" w:rsidRPr="002A41E8" w:rsidRDefault="0083649F" w:rsidP="0083649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Strict Sequencing:</w:t>
      </w:r>
      <w:r w:rsidRPr="002A41E8">
        <w:rPr>
          <w:rFonts w:ascii="Times New Roman" w:eastAsia="Times New Roman" w:hAnsi="Times New Roman" w:cs="Times New Roman"/>
          <w:sz w:val="28"/>
          <w:szCs w:val="28"/>
          <w:lang w:eastAsia="en-IN"/>
        </w:rPr>
        <w:t xml:space="preserve"> The Waterfall model emphasizes a strict sequence of phases. In reality, some overlap or iteration might occur, but the general flow remains linear.</w:t>
      </w:r>
    </w:p>
    <w:p w14:paraId="559BE73B" w14:textId="77777777" w:rsidR="0083649F" w:rsidRPr="002A41E8" w:rsidRDefault="0083649F" w:rsidP="0083649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Documentation:</w:t>
      </w:r>
      <w:r w:rsidRPr="002A41E8">
        <w:rPr>
          <w:rFonts w:ascii="Times New Roman" w:eastAsia="Times New Roman" w:hAnsi="Times New Roman" w:cs="Times New Roman"/>
          <w:sz w:val="28"/>
          <w:szCs w:val="28"/>
          <w:lang w:eastAsia="en-IN"/>
        </w:rPr>
        <w:t xml:space="preserve"> Each phase should be documented, ensuring clarity and transparency throughout the process.</w:t>
      </w:r>
    </w:p>
    <w:p w14:paraId="5902AEDB" w14:textId="77777777" w:rsidR="0083649F" w:rsidRPr="002A41E8" w:rsidRDefault="0083649F" w:rsidP="0083649F">
      <w:pPr>
        <w:numPr>
          <w:ilvl w:val="0"/>
          <w:numId w:val="7"/>
        </w:num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b/>
          <w:bCs/>
          <w:sz w:val="28"/>
          <w:szCs w:val="28"/>
          <w:lang w:eastAsia="en-IN"/>
        </w:rPr>
        <w:t>Feedback:</w:t>
      </w:r>
      <w:r w:rsidRPr="002A41E8">
        <w:rPr>
          <w:rFonts w:ascii="Times New Roman" w:eastAsia="Times New Roman" w:hAnsi="Times New Roman" w:cs="Times New Roman"/>
          <w:sz w:val="28"/>
          <w:szCs w:val="28"/>
          <w:lang w:eastAsia="en-IN"/>
        </w:rPr>
        <w:t xml:space="preserve"> While the Waterfall model is less flexible to changes, feedback can be incorporated at the end of each phase to improve subsequent steps.</w:t>
      </w:r>
    </w:p>
    <w:p w14:paraId="6AF96E5D" w14:textId="1CB616B8" w:rsidR="008419A6" w:rsidRDefault="0083649F" w:rsidP="0083649F">
      <w:pPr>
        <w:spacing w:before="100" w:beforeAutospacing="1" w:after="100" w:afterAutospacing="1" w:line="240" w:lineRule="auto"/>
        <w:rPr>
          <w:rFonts w:ascii="Times New Roman" w:eastAsia="Times New Roman" w:hAnsi="Times New Roman" w:cs="Times New Roman"/>
          <w:sz w:val="28"/>
          <w:szCs w:val="28"/>
          <w:lang w:eastAsia="en-IN"/>
        </w:rPr>
      </w:pPr>
      <w:r w:rsidRPr="002A41E8">
        <w:rPr>
          <w:rFonts w:ascii="Times New Roman" w:eastAsia="Times New Roman" w:hAnsi="Times New Roman" w:cs="Times New Roman"/>
          <w:sz w:val="28"/>
          <w:szCs w:val="28"/>
          <w:lang w:eastAsia="en-IN"/>
        </w:rPr>
        <w:t>By structuring the sports event scenario using the Waterfall model, we gain a clear understanding of the project's progression and the tasks involved at each stage. This approach helps ensure a well-organized and successful event.</w:t>
      </w:r>
    </w:p>
    <w:p w14:paraId="10925961" w14:textId="77777777" w:rsidR="008419A6" w:rsidRPr="002A41E8" w:rsidRDefault="008419A6" w:rsidP="0083649F">
      <w:pPr>
        <w:spacing w:before="100" w:beforeAutospacing="1" w:after="100" w:afterAutospacing="1" w:line="240" w:lineRule="auto"/>
        <w:rPr>
          <w:rFonts w:ascii="Times New Roman" w:eastAsia="Times New Roman" w:hAnsi="Times New Roman" w:cs="Times New Roman"/>
          <w:sz w:val="28"/>
          <w:szCs w:val="28"/>
          <w:lang w:eastAsia="en-IN"/>
        </w:rPr>
      </w:pPr>
    </w:p>
    <w:p w14:paraId="2365EAE1" w14:textId="3C379749" w:rsidR="0083649F" w:rsidRPr="009A4850" w:rsidRDefault="0083649F" w:rsidP="0083649F">
      <w:pPr>
        <w:spacing w:before="100" w:beforeAutospacing="1" w:after="100" w:afterAutospacing="1" w:line="240" w:lineRule="auto"/>
        <w:rPr>
          <w:b/>
          <w:bCs/>
          <w:color w:val="D71DB8"/>
          <w:sz w:val="32"/>
          <w:szCs w:val="32"/>
          <w:u w:val="single"/>
        </w:rPr>
      </w:pPr>
      <w:r w:rsidRPr="009A4850">
        <w:rPr>
          <w:b/>
          <w:bCs/>
          <w:color w:val="D71DB8"/>
          <w:sz w:val="32"/>
          <w:szCs w:val="32"/>
          <w:u w:val="single"/>
        </w:rPr>
        <w:t>Sports event explained using staruml diagrams:</w:t>
      </w:r>
    </w:p>
    <w:p w14:paraId="1BEDB794" w14:textId="77777777" w:rsidR="002A41E8" w:rsidRPr="002A41E8" w:rsidRDefault="009A4850" w:rsidP="00C50103">
      <w:pPr>
        <w:spacing w:before="100" w:beforeAutospacing="1" w:after="100" w:afterAutospacing="1" w:line="240" w:lineRule="auto"/>
        <w:rPr>
          <w:sz w:val="28"/>
          <w:szCs w:val="28"/>
        </w:rPr>
      </w:pPr>
      <w:r w:rsidRPr="002A41E8">
        <w:rPr>
          <w:sz w:val="28"/>
          <w:szCs w:val="28"/>
        </w:rPr>
        <w:t>StarUML is a software design tool that uses UML (Unified Modelling Language) to visually represent the structure and behavior of a software system. This helps in understanding complex systems, identifying potential issues early on, and improving communication among developers and stakeholders.</w:t>
      </w:r>
    </w:p>
    <w:p w14:paraId="4C501F9C" w14:textId="77777777" w:rsidR="008419A6" w:rsidRDefault="008419A6" w:rsidP="00C50103">
      <w:pPr>
        <w:spacing w:before="100" w:beforeAutospacing="1" w:after="100" w:afterAutospacing="1" w:line="240" w:lineRule="auto"/>
        <w:rPr>
          <w:rFonts w:ascii="Times New Roman" w:hAnsi="Times New Roman" w:cs="Times New Roman"/>
          <w:b/>
          <w:bCs/>
          <w:color w:val="D71DB8"/>
          <w:sz w:val="32"/>
          <w:szCs w:val="32"/>
          <w:u w:val="single"/>
        </w:rPr>
      </w:pPr>
    </w:p>
    <w:p w14:paraId="0946AC8F" w14:textId="77777777" w:rsidR="008419A6" w:rsidRDefault="008419A6" w:rsidP="00C50103">
      <w:pPr>
        <w:spacing w:before="100" w:beforeAutospacing="1" w:after="100" w:afterAutospacing="1" w:line="240" w:lineRule="auto"/>
        <w:rPr>
          <w:rFonts w:ascii="Times New Roman" w:hAnsi="Times New Roman" w:cs="Times New Roman"/>
          <w:b/>
          <w:bCs/>
          <w:color w:val="D71DB8"/>
          <w:sz w:val="32"/>
          <w:szCs w:val="32"/>
          <w:u w:val="single"/>
        </w:rPr>
      </w:pPr>
    </w:p>
    <w:p w14:paraId="53E48D9C" w14:textId="77777777" w:rsidR="008419A6" w:rsidRDefault="008419A6" w:rsidP="00C50103">
      <w:pPr>
        <w:spacing w:before="100" w:beforeAutospacing="1" w:after="100" w:afterAutospacing="1" w:line="240" w:lineRule="auto"/>
        <w:rPr>
          <w:rFonts w:ascii="Times New Roman" w:hAnsi="Times New Roman" w:cs="Times New Roman"/>
          <w:b/>
          <w:bCs/>
          <w:color w:val="D71DB8"/>
          <w:sz w:val="32"/>
          <w:szCs w:val="32"/>
          <w:u w:val="single"/>
        </w:rPr>
      </w:pPr>
    </w:p>
    <w:p w14:paraId="269C2CD0" w14:textId="77777777" w:rsidR="008419A6" w:rsidRDefault="008419A6" w:rsidP="00C50103">
      <w:pPr>
        <w:spacing w:before="100" w:beforeAutospacing="1" w:after="100" w:afterAutospacing="1" w:line="240" w:lineRule="auto"/>
        <w:rPr>
          <w:rFonts w:ascii="Times New Roman" w:hAnsi="Times New Roman" w:cs="Times New Roman"/>
          <w:b/>
          <w:bCs/>
          <w:color w:val="D71DB8"/>
          <w:sz w:val="32"/>
          <w:szCs w:val="32"/>
          <w:u w:val="single"/>
        </w:rPr>
      </w:pPr>
    </w:p>
    <w:p w14:paraId="72E4813F" w14:textId="77777777" w:rsidR="008419A6" w:rsidRDefault="008419A6" w:rsidP="00C50103">
      <w:pPr>
        <w:spacing w:before="100" w:beforeAutospacing="1" w:after="100" w:afterAutospacing="1" w:line="240" w:lineRule="auto"/>
        <w:rPr>
          <w:rFonts w:ascii="Times New Roman" w:hAnsi="Times New Roman" w:cs="Times New Roman"/>
          <w:b/>
          <w:bCs/>
          <w:color w:val="D71DB8"/>
          <w:sz w:val="32"/>
          <w:szCs w:val="32"/>
          <w:u w:val="single"/>
        </w:rPr>
      </w:pPr>
    </w:p>
    <w:p w14:paraId="31130270" w14:textId="506FFA5C" w:rsidR="00544014" w:rsidRPr="002A41E8" w:rsidRDefault="00C50103" w:rsidP="00C50103">
      <w:pPr>
        <w:spacing w:before="100" w:beforeAutospacing="1" w:after="100" w:afterAutospacing="1" w:line="240" w:lineRule="auto"/>
        <w:rPr>
          <w:sz w:val="24"/>
          <w:szCs w:val="24"/>
        </w:rPr>
      </w:pPr>
      <w:r w:rsidRPr="002A41E8">
        <w:rPr>
          <w:rFonts w:ascii="Times New Roman" w:hAnsi="Times New Roman" w:cs="Times New Roman"/>
          <w:b/>
          <w:bCs/>
          <w:color w:val="D71DB8"/>
          <w:sz w:val="32"/>
          <w:szCs w:val="32"/>
          <w:u w:val="single"/>
        </w:rPr>
        <w:t>1.Activity diagram symbols and notations:</w:t>
      </w:r>
    </w:p>
    <w:tbl>
      <w:tblPr>
        <w:tblW w:w="10451" w:type="dxa"/>
        <w:tblCellSpacing w:w="15" w:type="dxa"/>
        <w:tblInd w:w="426" w:type="dxa"/>
        <w:shd w:val="clear" w:color="auto" w:fill="FFFFFF"/>
        <w:tblCellMar>
          <w:top w:w="15" w:type="dxa"/>
          <w:left w:w="15" w:type="dxa"/>
          <w:bottom w:w="15" w:type="dxa"/>
          <w:right w:w="15" w:type="dxa"/>
        </w:tblCellMar>
        <w:tblLook w:val="04A0" w:firstRow="1" w:lastRow="0" w:firstColumn="1" w:lastColumn="0" w:noHBand="0" w:noVBand="1"/>
      </w:tblPr>
      <w:tblGrid>
        <w:gridCol w:w="137"/>
        <w:gridCol w:w="1394"/>
        <w:gridCol w:w="1832"/>
        <w:gridCol w:w="7088"/>
      </w:tblGrid>
      <w:tr w:rsidR="00544014" w:rsidRPr="00544014" w14:paraId="53E4C90A" w14:textId="77777777" w:rsidTr="002A41E8">
        <w:trPr>
          <w:gridBefore w:val="1"/>
          <w:wBefore w:w="92" w:type="dxa"/>
          <w:tblHeader/>
          <w:tblCellSpacing w:w="15" w:type="dxa"/>
        </w:trPr>
        <w:tc>
          <w:tcPr>
            <w:tcW w:w="1364" w:type="dxa"/>
            <w:tcBorders>
              <w:bottom w:val="single" w:sz="6" w:space="0" w:color="3A414A"/>
            </w:tcBorders>
            <w:shd w:val="clear" w:color="auto" w:fill="FFFFFF"/>
            <w:tcMar>
              <w:top w:w="15" w:type="dxa"/>
              <w:left w:w="15" w:type="dxa"/>
              <w:bottom w:w="240" w:type="dxa"/>
              <w:right w:w="15" w:type="dxa"/>
            </w:tcMar>
            <w:vAlign w:val="center"/>
            <w:hideMark/>
          </w:tcPr>
          <w:p w14:paraId="6DE13032" w14:textId="77777777" w:rsidR="00544014" w:rsidRPr="002A41E8" w:rsidRDefault="00544014" w:rsidP="00544014">
            <w:pPr>
              <w:spacing w:before="600" w:after="600" w:line="240" w:lineRule="auto"/>
              <w:rPr>
                <w:rFonts w:ascii="Times New Roman" w:eastAsia="Times New Roman" w:hAnsi="Times New Roman" w:cs="Times New Roman"/>
                <w:b/>
                <w:bCs/>
                <w:color w:val="282C33"/>
                <w:lang w:eastAsia="en-IN"/>
              </w:rPr>
            </w:pPr>
            <w:r w:rsidRPr="002A41E8">
              <w:rPr>
                <w:rFonts w:ascii="Times New Roman" w:eastAsia="Times New Roman" w:hAnsi="Times New Roman" w:cs="Times New Roman"/>
                <w:b/>
                <w:bCs/>
                <w:color w:val="282C33"/>
                <w:lang w:eastAsia="en-IN"/>
              </w:rPr>
              <w:t>Symbol</w:t>
            </w:r>
          </w:p>
        </w:tc>
        <w:tc>
          <w:tcPr>
            <w:tcW w:w="1802" w:type="dxa"/>
            <w:tcBorders>
              <w:bottom w:val="single" w:sz="6" w:space="0" w:color="3A414A"/>
            </w:tcBorders>
            <w:shd w:val="clear" w:color="auto" w:fill="FFFFFF"/>
            <w:tcMar>
              <w:top w:w="15" w:type="dxa"/>
              <w:left w:w="15" w:type="dxa"/>
              <w:bottom w:w="240" w:type="dxa"/>
              <w:right w:w="15" w:type="dxa"/>
            </w:tcMar>
            <w:vAlign w:val="center"/>
            <w:hideMark/>
          </w:tcPr>
          <w:p w14:paraId="7302EDFD" w14:textId="77777777" w:rsidR="00544014" w:rsidRPr="002A41E8" w:rsidRDefault="00544014" w:rsidP="00544014">
            <w:pPr>
              <w:spacing w:before="600" w:after="600" w:line="240" w:lineRule="auto"/>
              <w:rPr>
                <w:rFonts w:ascii="Times New Roman" w:eastAsia="Times New Roman" w:hAnsi="Times New Roman" w:cs="Times New Roman"/>
                <w:b/>
                <w:bCs/>
                <w:color w:val="282C33"/>
                <w:lang w:eastAsia="en-IN"/>
              </w:rPr>
            </w:pPr>
            <w:r w:rsidRPr="002A41E8">
              <w:rPr>
                <w:rFonts w:ascii="Times New Roman" w:eastAsia="Times New Roman" w:hAnsi="Times New Roman" w:cs="Times New Roman"/>
                <w:b/>
                <w:bCs/>
                <w:color w:val="282C33"/>
                <w:lang w:eastAsia="en-IN"/>
              </w:rPr>
              <w:t>Name</w:t>
            </w:r>
          </w:p>
        </w:tc>
        <w:tc>
          <w:tcPr>
            <w:tcW w:w="7043" w:type="dxa"/>
            <w:tcBorders>
              <w:bottom w:val="single" w:sz="6" w:space="0" w:color="3A414A"/>
            </w:tcBorders>
            <w:shd w:val="clear" w:color="auto" w:fill="FFFFFF"/>
            <w:tcMar>
              <w:top w:w="15" w:type="dxa"/>
              <w:left w:w="15" w:type="dxa"/>
              <w:bottom w:w="240" w:type="dxa"/>
              <w:right w:w="15" w:type="dxa"/>
            </w:tcMar>
            <w:vAlign w:val="center"/>
            <w:hideMark/>
          </w:tcPr>
          <w:p w14:paraId="5270FE9E" w14:textId="77777777" w:rsidR="00544014" w:rsidRPr="002A41E8" w:rsidRDefault="00544014" w:rsidP="00544014">
            <w:pPr>
              <w:spacing w:before="600" w:after="600" w:line="240" w:lineRule="auto"/>
              <w:rPr>
                <w:rFonts w:ascii="Times New Roman" w:eastAsia="Times New Roman" w:hAnsi="Times New Roman" w:cs="Times New Roman"/>
                <w:b/>
                <w:bCs/>
                <w:color w:val="282C33"/>
                <w:lang w:eastAsia="en-IN"/>
              </w:rPr>
            </w:pPr>
            <w:r w:rsidRPr="002A41E8">
              <w:rPr>
                <w:rFonts w:ascii="Times New Roman" w:eastAsia="Times New Roman" w:hAnsi="Times New Roman" w:cs="Times New Roman"/>
                <w:b/>
                <w:bCs/>
                <w:color w:val="282C33"/>
                <w:lang w:eastAsia="en-IN"/>
              </w:rPr>
              <w:t>Description</w:t>
            </w:r>
          </w:p>
        </w:tc>
      </w:tr>
      <w:tr w:rsidR="00544014" w:rsidRPr="00544014" w14:paraId="37A44BD6" w14:textId="77777777" w:rsidTr="002A41E8">
        <w:trPr>
          <w:tblCellSpacing w:w="15" w:type="dxa"/>
        </w:trPr>
        <w:tc>
          <w:tcPr>
            <w:tcW w:w="1486" w:type="dxa"/>
            <w:gridSpan w:val="2"/>
            <w:shd w:val="clear" w:color="auto" w:fill="FFFFFF"/>
            <w:tcMar>
              <w:top w:w="240" w:type="dxa"/>
              <w:left w:w="0" w:type="dxa"/>
              <w:bottom w:w="360" w:type="dxa"/>
              <w:right w:w="360" w:type="dxa"/>
            </w:tcMar>
            <w:vAlign w:val="center"/>
            <w:hideMark/>
          </w:tcPr>
          <w:p w14:paraId="0B017614" w14:textId="15CFC5D1" w:rsidR="00544014" w:rsidRPr="002A41E8" w:rsidRDefault="00544014" w:rsidP="00544014">
            <w:pPr>
              <w:spacing w:before="600" w:after="60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4151599B" wp14:editId="33C359DC">
                  <wp:extent cx="181097" cy="170121"/>
                  <wp:effectExtent l="0" t="0" r="0" b="1905"/>
                  <wp:docPr id="18" name="Picture 18" descr="star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rt Symbo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5" cy="171801"/>
                          </a:xfrm>
                          <a:prstGeom prst="rect">
                            <a:avLst/>
                          </a:prstGeom>
                          <a:noFill/>
                          <a:ln>
                            <a:noFill/>
                          </a:ln>
                        </pic:spPr>
                      </pic:pic>
                    </a:graphicData>
                  </a:graphic>
                </wp:inline>
              </w:drawing>
            </w:r>
          </w:p>
        </w:tc>
        <w:tc>
          <w:tcPr>
            <w:tcW w:w="1802" w:type="dxa"/>
            <w:shd w:val="clear" w:color="auto" w:fill="FFFFFF"/>
            <w:tcMar>
              <w:top w:w="240" w:type="dxa"/>
              <w:left w:w="0" w:type="dxa"/>
              <w:bottom w:w="360" w:type="dxa"/>
              <w:right w:w="360" w:type="dxa"/>
            </w:tcMar>
            <w:vAlign w:val="center"/>
            <w:hideMark/>
          </w:tcPr>
          <w:p w14:paraId="521B90E4" w14:textId="77777777" w:rsidR="00544014" w:rsidRPr="002A41E8" w:rsidRDefault="00544014" w:rsidP="00544014">
            <w:pPr>
              <w:spacing w:before="600" w:after="60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Start symbol</w:t>
            </w:r>
          </w:p>
        </w:tc>
        <w:tc>
          <w:tcPr>
            <w:tcW w:w="7043" w:type="dxa"/>
            <w:shd w:val="clear" w:color="auto" w:fill="FFFFFF"/>
            <w:tcMar>
              <w:top w:w="240" w:type="dxa"/>
              <w:left w:w="0" w:type="dxa"/>
              <w:bottom w:w="360" w:type="dxa"/>
              <w:right w:w="360" w:type="dxa"/>
            </w:tcMar>
            <w:vAlign w:val="center"/>
            <w:hideMark/>
          </w:tcPr>
          <w:p w14:paraId="50E68286"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Represents the beginning of a process or workflow in an activity diagram.</w:t>
            </w:r>
          </w:p>
          <w:p w14:paraId="39B4942C" w14:textId="00FEFAC2"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It can be used by</w:t>
            </w:r>
          </w:p>
          <w:p w14:paraId="06925A71" w14:textId="25D00DF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itself or with a note symbol that explains the starting point.</w:t>
            </w:r>
          </w:p>
        </w:tc>
      </w:tr>
      <w:tr w:rsidR="00544014" w:rsidRPr="00544014" w14:paraId="26FE0B1C" w14:textId="77777777" w:rsidTr="002A41E8">
        <w:trPr>
          <w:gridBefore w:val="1"/>
          <w:wBefore w:w="92" w:type="dxa"/>
          <w:tblCellSpacing w:w="15" w:type="dxa"/>
        </w:trPr>
        <w:tc>
          <w:tcPr>
            <w:tcW w:w="1364" w:type="dxa"/>
            <w:shd w:val="clear" w:color="auto" w:fill="FFFFFF"/>
            <w:tcMar>
              <w:top w:w="60" w:type="dxa"/>
              <w:left w:w="0" w:type="dxa"/>
              <w:bottom w:w="360" w:type="dxa"/>
              <w:right w:w="360" w:type="dxa"/>
            </w:tcMar>
            <w:vAlign w:val="center"/>
            <w:hideMark/>
          </w:tcPr>
          <w:p w14:paraId="34FE1FB8" w14:textId="2309741E"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68E75DC2" wp14:editId="76A2C2CB">
                  <wp:extent cx="606056" cy="476250"/>
                  <wp:effectExtent l="0" t="0" r="3810" b="0"/>
                  <wp:docPr id="17" name="Picture 17" descr="activity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ctivity Symb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43" cy="479226"/>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14139A8E"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Activity symbol</w:t>
            </w:r>
          </w:p>
        </w:tc>
        <w:tc>
          <w:tcPr>
            <w:tcW w:w="7043" w:type="dxa"/>
            <w:shd w:val="clear" w:color="auto" w:fill="FFFFFF"/>
            <w:tcMar>
              <w:top w:w="60" w:type="dxa"/>
              <w:left w:w="0" w:type="dxa"/>
              <w:bottom w:w="360" w:type="dxa"/>
              <w:right w:w="360" w:type="dxa"/>
            </w:tcMar>
            <w:vAlign w:val="center"/>
            <w:hideMark/>
          </w:tcPr>
          <w:p w14:paraId="380E5790" w14:textId="0C7F41A5"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Indicates the activities that make up a </w:t>
            </w:r>
            <w:r w:rsidR="002A41E8" w:rsidRPr="002A41E8">
              <w:rPr>
                <w:rFonts w:ascii="Times New Roman" w:eastAsia="Times New Roman" w:hAnsi="Times New Roman" w:cs="Times New Roman"/>
                <w:color w:val="282C33"/>
                <w:lang w:eastAsia="en-IN"/>
              </w:rPr>
              <w:t>modelled</w:t>
            </w:r>
            <w:r w:rsidRPr="002A41E8">
              <w:rPr>
                <w:rFonts w:ascii="Times New Roman" w:eastAsia="Times New Roman" w:hAnsi="Times New Roman" w:cs="Times New Roman"/>
                <w:color w:val="282C33"/>
                <w:lang w:eastAsia="en-IN"/>
              </w:rPr>
              <w:t xml:space="preserve"> process. These symbols, which</w:t>
            </w:r>
          </w:p>
          <w:p w14:paraId="12CDECB8"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include short descriptions within the shape, are the main building blocks of an </w:t>
            </w:r>
          </w:p>
          <w:p w14:paraId="4F1D02B7" w14:textId="1941F7D9"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activity diagram.</w:t>
            </w:r>
          </w:p>
        </w:tc>
      </w:tr>
      <w:tr w:rsidR="00544014" w:rsidRPr="00544014" w14:paraId="458F94A6" w14:textId="77777777" w:rsidTr="002A41E8">
        <w:trPr>
          <w:gridBefore w:val="1"/>
          <w:wBefore w:w="92" w:type="dxa"/>
          <w:tblCellSpacing w:w="15" w:type="dxa"/>
        </w:trPr>
        <w:tc>
          <w:tcPr>
            <w:tcW w:w="1364" w:type="dxa"/>
            <w:shd w:val="clear" w:color="auto" w:fill="FFFFFF"/>
            <w:tcMar>
              <w:top w:w="60" w:type="dxa"/>
              <w:left w:w="0" w:type="dxa"/>
              <w:bottom w:w="360" w:type="dxa"/>
              <w:right w:w="360" w:type="dxa"/>
            </w:tcMar>
            <w:vAlign w:val="center"/>
            <w:hideMark/>
          </w:tcPr>
          <w:p w14:paraId="7AFD08D6" w14:textId="28275B0A"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0F04BC23" wp14:editId="4977E6BF">
                  <wp:extent cx="510363" cy="85061"/>
                  <wp:effectExtent l="0" t="0" r="4445" b="0"/>
                  <wp:docPr id="16" name="Picture 16" descr="connector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nector Symbo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45" cy="90591"/>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5848E783"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Connector symbol</w:t>
            </w:r>
          </w:p>
        </w:tc>
        <w:tc>
          <w:tcPr>
            <w:tcW w:w="7043" w:type="dxa"/>
            <w:shd w:val="clear" w:color="auto" w:fill="FFFFFF"/>
            <w:tcMar>
              <w:top w:w="60" w:type="dxa"/>
              <w:left w:w="0" w:type="dxa"/>
              <w:bottom w:w="360" w:type="dxa"/>
              <w:right w:w="360" w:type="dxa"/>
            </w:tcMar>
            <w:vAlign w:val="center"/>
            <w:hideMark/>
          </w:tcPr>
          <w:p w14:paraId="5FE95301"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Shows the directional flow, or control flow, of the activity. An incoming arrow </w:t>
            </w:r>
          </w:p>
          <w:p w14:paraId="5C7D0E15"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starts a step of an activity; once the step is completed, the flow continues with </w:t>
            </w:r>
          </w:p>
          <w:p w14:paraId="7FE66A79" w14:textId="152235F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the outgoing arrow.</w:t>
            </w:r>
          </w:p>
        </w:tc>
      </w:tr>
      <w:tr w:rsidR="00544014" w:rsidRPr="00544014" w14:paraId="4B37ADCA" w14:textId="77777777" w:rsidTr="002A41E8">
        <w:trPr>
          <w:gridBefore w:val="1"/>
          <w:wBefore w:w="92" w:type="dxa"/>
          <w:tblCellSpacing w:w="15" w:type="dxa"/>
        </w:trPr>
        <w:tc>
          <w:tcPr>
            <w:tcW w:w="1364" w:type="dxa"/>
            <w:shd w:val="clear" w:color="auto" w:fill="FFFFFF"/>
            <w:tcMar>
              <w:top w:w="60" w:type="dxa"/>
              <w:left w:w="0" w:type="dxa"/>
              <w:bottom w:w="360" w:type="dxa"/>
              <w:right w:w="360" w:type="dxa"/>
            </w:tcMar>
            <w:vAlign w:val="center"/>
            <w:hideMark/>
          </w:tcPr>
          <w:p w14:paraId="30468557" w14:textId="69786186"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43B24A54" wp14:editId="6B0CE9F6">
                  <wp:extent cx="628650" cy="542925"/>
                  <wp:effectExtent l="0" t="0" r="0" b="9525"/>
                  <wp:docPr id="15" name="Picture 15" descr="joint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oint Symb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 cy="542925"/>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1C7616B3"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Joint symbol/ Synchronization bar</w:t>
            </w:r>
          </w:p>
        </w:tc>
        <w:tc>
          <w:tcPr>
            <w:tcW w:w="7043" w:type="dxa"/>
            <w:shd w:val="clear" w:color="auto" w:fill="FFFFFF"/>
            <w:tcMar>
              <w:top w:w="60" w:type="dxa"/>
              <w:left w:w="0" w:type="dxa"/>
              <w:bottom w:w="360" w:type="dxa"/>
              <w:right w:w="360" w:type="dxa"/>
            </w:tcMar>
            <w:vAlign w:val="center"/>
            <w:hideMark/>
          </w:tcPr>
          <w:p w14:paraId="59C348E2"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Combines two concurrent activities and re-introduces them to a flow where only </w:t>
            </w:r>
          </w:p>
          <w:p w14:paraId="79519E6D" w14:textId="7D4BA343"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one activity occurs at a time. Represented with a thick vertical or horizontal line.</w:t>
            </w:r>
          </w:p>
        </w:tc>
      </w:tr>
      <w:tr w:rsidR="00544014" w:rsidRPr="00544014" w14:paraId="3606CA0F" w14:textId="77777777" w:rsidTr="002A41E8">
        <w:trPr>
          <w:gridBefore w:val="1"/>
          <w:wBefore w:w="92" w:type="dxa"/>
          <w:tblCellSpacing w:w="15" w:type="dxa"/>
        </w:trPr>
        <w:tc>
          <w:tcPr>
            <w:tcW w:w="1364" w:type="dxa"/>
            <w:shd w:val="clear" w:color="auto" w:fill="FFFFFF"/>
            <w:tcMar>
              <w:top w:w="60" w:type="dxa"/>
              <w:left w:w="0" w:type="dxa"/>
              <w:bottom w:w="360" w:type="dxa"/>
              <w:right w:w="360" w:type="dxa"/>
            </w:tcMar>
            <w:vAlign w:val="center"/>
            <w:hideMark/>
          </w:tcPr>
          <w:p w14:paraId="3212F154" w14:textId="4DD27289"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29DA5A86" wp14:editId="17B9CBF7">
                  <wp:extent cx="571500" cy="600075"/>
                  <wp:effectExtent l="0" t="0" r="0" b="9525"/>
                  <wp:docPr id="14" name="Picture 14" descr="fo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k Symbo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 cy="600075"/>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1BC10048"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Fork symbol</w:t>
            </w:r>
          </w:p>
        </w:tc>
        <w:tc>
          <w:tcPr>
            <w:tcW w:w="7043" w:type="dxa"/>
            <w:shd w:val="clear" w:color="auto" w:fill="FFFFFF"/>
            <w:tcMar>
              <w:top w:w="60" w:type="dxa"/>
              <w:left w:w="0" w:type="dxa"/>
              <w:bottom w:w="360" w:type="dxa"/>
              <w:right w:w="360" w:type="dxa"/>
            </w:tcMar>
            <w:vAlign w:val="center"/>
            <w:hideMark/>
          </w:tcPr>
          <w:p w14:paraId="08B0AF8F"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Splits a single activity flow into two concurrent activities. Symbolized with</w:t>
            </w:r>
          </w:p>
          <w:p w14:paraId="563478B0" w14:textId="0C78931E"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multiple arrowed lines from a join. </w:t>
            </w:r>
          </w:p>
        </w:tc>
      </w:tr>
      <w:tr w:rsidR="00544014" w:rsidRPr="00544014" w14:paraId="13F5FC29" w14:textId="77777777" w:rsidTr="002A41E8">
        <w:trPr>
          <w:gridBefore w:val="1"/>
          <w:wBefore w:w="92" w:type="dxa"/>
          <w:trHeight w:val="3575"/>
          <w:tblCellSpacing w:w="15" w:type="dxa"/>
        </w:trPr>
        <w:tc>
          <w:tcPr>
            <w:tcW w:w="1364" w:type="dxa"/>
            <w:shd w:val="clear" w:color="auto" w:fill="FFFFFF"/>
            <w:tcMar>
              <w:top w:w="60" w:type="dxa"/>
              <w:left w:w="0" w:type="dxa"/>
              <w:bottom w:w="360" w:type="dxa"/>
              <w:right w:w="360" w:type="dxa"/>
            </w:tcMar>
            <w:vAlign w:val="center"/>
            <w:hideMark/>
          </w:tcPr>
          <w:p w14:paraId="3D827E49" w14:textId="582EED81"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lastRenderedPageBreak/>
              <w:drawing>
                <wp:inline distT="0" distB="0" distL="0" distR="0" wp14:anchorId="38CF90A2" wp14:editId="747218D1">
                  <wp:extent cx="314325" cy="285750"/>
                  <wp:effectExtent l="0" t="0" r="9525" b="0"/>
                  <wp:docPr id="13" name="Picture 13" descr="decision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ision 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285750"/>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52339261"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Decision symbol</w:t>
            </w:r>
          </w:p>
        </w:tc>
        <w:tc>
          <w:tcPr>
            <w:tcW w:w="7043" w:type="dxa"/>
            <w:shd w:val="clear" w:color="auto" w:fill="FFFFFF"/>
            <w:tcMar>
              <w:top w:w="60" w:type="dxa"/>
              <w:left w:w="0" w:type="dxa"/>
              <w:bottom w:w="360" w:type="dxa"/>
              <w:right w:w="360" w:type="dxa"/>
            </w:tcMar>
            <w:vAlign w:val="center"/>
            <w:hideMark/>
          </w:tcPr>
          <w:p w14:paraId="6B22E789"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Represents a decision and always has at least two paths branching </w:t>
            </w:r>
          </w:p>
          <w:p w14:paraId="4A2E908F"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out with condition text to allow users to view options. This symbol represents</w:t>
            </w:r>
          </w:p>
          <w:p w14:paraId="1EBF92C3"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the branching or merging of various flows with the symbol acting as a</w:t>
            </w:r>
          </w:p>
          <w:p w14:paraId="1F83879B" w14:textId="776CA9EB"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frame or container.</w:t>
            </w:r>
          </w:p>
        </w:tc>
      </w:tr>
      <w:tr w:rsidR="00544014" w:rsidRPr="00544014" w14:paraId="391D1D74" w14:textId="77777777" w:rsidTr="002A41E8">
        <w:trPr>
          <w:gridBefore w:val="1"/>
          <w:wBefore w:w="92" w:type="dxa"/>
          <w:tblCellSpacing w:w="15" w:type="dxa"/>
        </w:trPr>
        <w:tc>
          <w:tcPr>
            <w:tcW w:w="1364" w:type="dxa"/>
            <w:shd w:val="clear" w:color="auto" w:fill="FFFFFF"/>
            <w:tcMar>
              <w:top w:w="60" w:type="dxa"/>
              <w:left w:w="0" w:type="dxa"/>
              <w:bottom w:w="360" w:type="dxa"/>
              <w:right w:w="360" w:type="dxa"/>
            </w:tcMar>
            <w:vAlign w:val="center"/>
            <w:hideMark/>
          </w:tcPr>
          <w:p w14:paraId="2397B354" w14:textId="286BB014"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6A4C9982" wp14:editId="5DC6A318">
                  <wp:extent cx="628650" cy="209550"/>
                  <wp:effectExtent l="0" t="0" r="0" b="0"/>
                  <wp:docPr id="6" name="Picture 6" descr="condition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ndition tex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 cy="209550"/>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0DC760A8"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Condition text</w:t>
            </w:r>
          </w:p>
        </w:tc>
        <w:tc>
          <w:tcPr>
            <w:tcW w:w="7043" w:type="dxa"/>
            <w:shd w:val="clear" w:color="auto" w:fill="FFFFFF"/>
            <w:tcMar>
              <w:top w:w="60" w:type="dxa"/>
              <w:left w:w="0" w:type="dxa"/>
              <w:bottom w:w="360" w:type="dxa"/>
              <w:right w:w="360" w:type="dxa"/>
            </w:tcMar>
            <w:vAlign w:val="center"/>
            <w:hideMark/>
          </w:tcPr>
          <w:p w14:paraId="301A09F0"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Placed next to a decision marker to let you know under what condition</w:t>
            </w:r>
          </w:p>
          <w:p w14:paraId="34D3B6EB" w14:textId="5E16E9F3"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an activity flow should split off in that direction.</w:t>
            </w:r>
          </w:p>
        </w:tc>
      </w:tr>
      <w:tr w:rsidR="00544014" w:rsidRPr="00544014" w14:paraId="6DFF3154" w14:textId="77777777" w:rsidTr="002A41E8">
        <w:trPr>
          <w:gridBefore w:val="1"/>
          <w:wBefore w:w="92" w:type="dxa"/>
          <w:tblCellSpacing w:w="15" w:type="dxa"/>
        </w:trPr>
        <w:tc>
          <w:tcPr>
            <w:tcW w:w="1364" w:type="dxa"/>
            <w:shd w:val="clear" w:color="auto" w:fill="FFFFFF"/>
            <w:tcMar>
              <w:top w:w="60" w:type="dxa"/>
              <w:left w:w="0" w:type="dxa"/>
              <w:bottom w:w="360" w:type="dxa"/>
              <w:right w:w="360" w:type="dxa"/>
            </w:tcMar>
            <w:vAlign w:val="center"/>
            <w:hideMark/>
          </w:tcPr>
          <w:p w14:paraId="2CFFBAF1" w14:textId="1A4EDF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noProof/>
                <w:color w:val="282C33"/>
                <w:lang w:eastAsia="en-IN"/>
              </w:rPr>
              <w:drawing>
                <wp:inline distT="0" distB="0" distL="0" distR="0" wp14:anchorId="17A9F322" wp14:editId="4D499110">
                  <wp:extent cx="314325" cy="304800"/>
                  <wp:effectExtent l="0" t="0" r="9525" b="0"/>
                  <wp:docPr id="5" name="Picture 5" descr="end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nd symbo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 cy="304800"/>
                          </a:xfrm>
                          <a:prstGeom prst="rect">
                            <a:avLst/>
                          </a:prstGeom>
                          <a:noFill/>
                          <a:ln>
                            <a:noFill/>
                          </a:ln>
                        </pic:spPr>
                      </pic:pic>
                    </a:graphicData>
                  </a:graphic>
                </wp:inline>
              </w:drawing>
            </w:r>
          </w:p>
        </w:tc>
        <w:tc>
          <w:tcPr>
            <w:tcW w:w="1802" w:type="dxa"/>
            <w:shd w:val="clear" w:color="auto" w:fill="FFFFFF"/>
            <w:tcMar>
              <w:top w:w="60" w:type="dxa"/>
              <w:left w:w="0" w:type="dxa"/>
              <w:bottom w:w="360" w:type="dxa"/>
              <w:right w:w="360" w:type="dxa"/>
            </w:tcMar>
            <w:vAlign w:val="center"/>
            <w:hideMark/>
          </w:tcPr>
          <w:p w14:paraId="69B3742F"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End symbol</w:t>
            </w:r>
          </w:p>
        </w:tc>
        <w:tc>
          <w:tcPr>
            <w:tcW w:w="7043" w:type="dxa"/>
            <w:shd w:val="clear" w:color="auto" w:fill="FFFFFF"/>
            <w:tcMar>
              <w:top w:w="60" w:type="dxa"/>
              <w:left w:w="0" w:type="dxa"/>
              <w:bottom w:w="360" w:type="dxa"/>
              <w:right w:w="360" w:type="dxa"/>
            </w:tcMar>
            <w:vAlign w:val="center"/>
            <w:hideMark/>
          </w:tcPr>
          <w:p w14:paraId="37C3656D" w14:textId="77777777"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Marks the end state of an activity and represents the completion</w:t>
            </w:r>
          </w:p>
          <w:p w14:paraId="247D179A" w14:textId="4CB430DD" w:rsidR="00544014" w:rsidRPr="002A41E8" w:rsidRDefault="00544014" w:rsidP="00544014">
            <w:pPr>
              <w:spacing w:after="0" w:line="240" w:lineRule="auto"/>
              <w:rPr>
                <w:rFonts w:ascii="Times New Roman" w:eastAsia="Times New Roman" w:hAnsi="Times New Roman" w:cs="Times New Roman"/>
                <w:color w:val="282C33"/>
                <w:lang w:eastAsia="en-IN"/>
              </w:rPr>
            </w:pPr>
            <w:r w:rsidRPr="002A41E8">
              <w:rPr>
                <w:rFonts w:ascii="Times New Roman" w:eastAsia="Times New Roman" w:hAnsi="Times New Roman" w:cs="Times New Roman"/>
                <w:color w:val="282C33"/>
                <w:lang w:eastAsia="en-IN"/>
              </w:rPr>
              <w:t xml:space="preserve"> of all flows of a process.</w:t>
            </w:r>
          </w:p>
        </w:tc>
      </w:tr>
    </w:tbl>
    <w:p w14:paraId="461CB187" w14:textId="45EE2A00" w:rsidR="0083649F" w:rsidRPr="00544014" w:rsidRDefault="002A41E8" w:rsidP="0083649F">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noProof/>
          <w:sz w:val="24"/>
          <w:szCs w:val="24"/>
          <w:lang w:eastAsia="en-IN"/>
        </w:rPr>
        <w:drawing>
          <wp:inline distT="0" distB="0" distL="0" distR="0" wp14:anchorId="5CCE1E9C" wp14:editId="22735E66">
            <wp:extent cx="5814059" cy="3489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847" cy="3493434"/>
                    </a:xfrm>
                    <a:prstGeom prst="rect">
                      <a:avLst/>
                    </a:prstGeom>
                    <a:noFill/>
                  </pic:spPr>
                </pic:pic>
              </a:graphicData>
            </a:graphic>
          </wp:inline>
        </w:drawing>
      </w:r>
    </w:p>
    <w:p w14:paraId="367B21D4" w14:textId="572DC6F1" w:rsidR="0083649F" w:rsidRDefault="0083649F" w:rsidP="0083649F">
      <w:pPr>
        <w:spacing w:before="100" w:beforeAutospacing="1" w:after="100" w:afterAutospacing="1" w:line="240" w:lineRule="auto"/>
        <w:rPr>
          <w:rFonts w:ascii="Times New Roman" w:eastAsia="Times New Roman" w:hAnsi="Times New Roman" w:cs="Times New Roman"/>
          <w:sz w:val="24"/>
          <w:szCs w:val="24"/>
          <w:lang w:eastAsia="en-IN"/>
        </w:rPr>
      </w:pPr>
    </w:p>
    <w:p w14:paraId="69413AC3" w14:textId="0F6567ED" w:rsidR="00C50103" w:rsidRPr="002A41E8" w:rsidRDefault="00C50103" w:rsidP="00C50103">
      <w:pPr>
        <w:pStyle w:val="Heading2"/>
        <w:shd w:val="clear" w:color="auto" w:fill="FFFFFF"/>
        <w:spacing w:before="0" w:beforeAutospacing="0" w:after="480" w:afterAutospacing="0"/>
        <w:rPr>
          <w:color w:val="FFC000"/>
          <w:u w:val="single"/>
        </w:rPr>
      </w:pPr>
      <w:r w:rsidRPr="002A41E8">
        <w:rPr>
          <w:color w:val="FFC000"/>
          <w:u w:val="single"/>
        </w:rPr>
        <w:t>Use case diagram symbols and notation:</w:t>
      </w:r>
    </w:p>
    <w:p w14:paraId="06783996" w14:textId="77777777" w:rsidR="00C50103" w:rsidRPr="002A41E8" w:rsidRDefault="00C50103" w:rsidP="00C50103">
      <w:pPr>
        <w:pStyle w:val="NormalWeb"/>
        <w:numPr>
          <w:ilvl w:val="0"/>
          <w:numId w:val="15"/>
        </w:numPr>
        <w:shd w:val="clear" w:color="auto" w:fill="FFFFFF"/>
        <w:spacing w:before="0" w:beforeAutospacing="0" w:after="240" w:afterAutospacing="0"/>
        <w:ind w:left="1200"/>
        <w:rPr>
          <w:color w:val="282C33"/>
          <w:sz w:val="28"/>
          <w:szCs w:val="28"/>
        </w:rPr>
      </w:pPr>
      <w:r w:rsidRPr="002A41E8">
        <w:rPr>
          <w:rStyle w:val="Strong"/>
          <w:b w:val="0"/>
          <w:bCs w:val="0"/>
          <w:color w:val="282C33"/>
          <w:sz w:val="28"/>
          <w:szCs w:val="28"/>
        </w:rPr>
        <w:t>Use cases:</w:t>
      </w:r>
      <w:r w:rsidRPr="002A41E8">
        <w:rPr>
          <w:color w:val="282C33"/>
          <w:sz w:val="28"/>
          <w:szCs w:val="28"/>
        </w:rPr>
        <w:t> Horizontally shaped ovals that represent the different uses that a user might have.</w:t>
      </w:r>
    </w:p>
    <w:p w14:paraId="4D45F4CD" w14:textId="77777777" w:rsidR="00C50103" w:rsidRPr="002A41E8" w:rsidRDefault="00C50103" w:rsidP="00C50103">
      <w:pPr>
        <w:pStyle w:val="NormalWeb"/>
        <w:numPr>
          <w:ilvl w:val="0"/>
          <w:numId w:val="15"/>
        </w:numPr>
        <w:shd w:val="clear" w:color="auto" w:fill="FFFFFF"/>
        <w:spacing w:before="0" w:beforeAutospacing="0" w:after="240" w:afterAutospacing="0"/>
        <w:ind w:left="1200"/>
        <w:rPr>
          <w:color w:val="282C33"/>
          <w:sz w:val="28"/>
          <w:szCs w:val="28"/>
        </w:rPr>
      </w:pPr>
      <w:r w:rsidRPr="002A41E8">
        <w:rPr>
          <w:rStyle w:val="Strong"/>
          <w:b w:val="0"/>
          <w:bCs w:val="0"/>
          <w:color w:val="282C33"/>
          <w:sz w:val="28"/>
          <w:szCs w:val="28"/>
        </w:rPr>
        <w:t>Actors:</w:t>
      </w:r>
      <w:r w:rsidRPr="002A41E8">
        <w:rPr>
          <w:color w:val="282C33"/>
          <w:sz w:val="28"/>
          <w:szCs w:val="28"/>
        </w:rPr>
        <w:t> Stick figures that represent the people actually employing the use cases.</w:t>
      </w:r>
    </w:p>
    <w:p w14:paraId="0FCD36FD" w14:textId="77777777" w:rsidR="00C50103" w:rsidRPr="002A41E8" w:rsidRDefault="00C50103" w:rsidP="00C50103">
      <w:pPr>
        <w:pStyle w:val="NormalWeb"/>
        <w:numPr>
          <w:ilvl w:val="0"/>
          <w:numId w:val="15"/>
        </w:numPr>
        <w:shd w:val="clear" w:color="auto" w:fill="FFFFFF"/>
        <w:spacing w:before="0" w:beforeAutospacing="0" w:after="240" w:afterAutospacing="0"/>
        <w:ind w:left="1200"/>
        <w:rPr>
          <w:color w:val="282C33"/>
          <w:sz w:val="28"/>
          <w:szCs w:val="28"/>
        </w:rPr>
      </w:pPr>
      <w:r w:rsidRPr="002A41E8">
        <w:rPr>
          <w:rStyle w:val="Strong"/>
          <w:b w:val="0"/>
          <w:bCs w:val="0"/>
          <w:color w:val="282C33"/>
          <w:sz w:val="28"/>
          <w:szCs w:val="28"/>
        </w:rPr>
        <w:t>Associations:</w:t>
      </w:r>
      <w:r w:rsidRPr="002A41E8">
        <w:rPr>
          <w:color w:val="282C33"/>
          <w:sz w:val="28"/>
          <w:szCs w:val="28"/>
        </w:rPr>
        <w:t> A line between actors and use cases. In complex diagrams, it is important to know which actors are associated with which use cases.</w:t>
      </w:r>
    </w:p>
    <w:p w14:paraId="4EC34B92" w14:textId="77777777" w:rsidR="00C50103" w:rsidRPr="002A41E8" w:rsidRDefault="00C50103" w:rsidP="00C50103">
      <w:pPr>
        <w:pStyle w:val="NormalWeb"/>
        <w:numPr>
          <w:ilvl w:val="0"/>
          <w:numId w:val="15"/>
        </w:numPr>
        <w:shd w:val="clear" w:color="auto" w:fill="FFFFFF"/>
        <w:spacing w:before="0" w:beforeAutospacing="0" w:after="240" w:afterAutospacing="0"/>
        <w:ind w:left="1200"/>
        <w:rPr>
          <w:color w:val="282C33"/>
          <w:sz w:val="28"/>
          <w:szCs w:val="28"/>
        </w:rPr>
      </w:pPr>
      <w:r w:rsidRPr="002A41E8">
        <w:rPr>
          <w:rStyle w:val="Strong"/>
          <w:b w:val="0"/>
          <w:bCs w:val="0"/>
          <w:color w:val="282C33"/>
          <w:sz w:val="28"/>
          <w:szCs w:val="28"/>
        </w:rPr>
        <w:t>System boundary boxes:</w:t>
      </w:r>
      <w:r w:rsidRPr="002A41E8">
        <w:rPr>
          <w:color w:val="282C33"/>
          <w:sz w:val="28"/>
          <w:szCs w:val="28"/>
        </w:rPr>
        <w:t> A box that sets a system scope to use cases. All use cases outside the box would be considered outside the scope of that system. For example, Psycho Killer is outside the scope of occupations in the chainsaw example found below.</w:t>
      </w:r>
    </w:p>
    <w:p w14:paraId="3536FAB4" w14:textId="77777777" w:rsidR="00C50103" w:rsidRPr="002A41E8" w:rsidRDefault="00C50103" w:rsidP="00C50103">
      <w:pPr>
        <w:pStyle w:val="NormalWeb"/>
        <w:numPr>
          <w:ilvl w:val="0"/>
          <w:numId w:val="15"/>
        </w:numPr>
        <w:shd w:val="clear" w:color="auto" w:fill="FFFFFF"/>
        <w:spacing w:before="0" w:beforeAutospacing="0" w:after="240" w:afterAutospacing="0"/>
        <w:ind w:left="1200"/>
        <w:rPr>
          <w:color w:val="282C33"/>
          <w:sz w:val="28"/>
          <w:szCs w:val="28"/>
        </w:rPr>
      </w:pPr>
      <w:r w:rsidRPr="002A41E8">
        <w:rPr>
          <w:rStyle w:val="Strong"/>
          <w:b w:val="0"/>
          <w:bCs w:val="0"/>
          <w:color w:val="282C33"/>
          <w:sz w:val="28"/>
          <w:szCs w:val="28"/>
        </w:rPr>
        <w:t>Packages:</w:t>
      </w:r>
      <w:r w:rsidRPr="002A41E8">
        <w:rPr>
          <w:color w:val="282C33"/>
          <w:sz w:val="28"/>
          <w:szCs w:val="28"/>
        </w:rPr>
        <w:t> A UML shape that allows you to put different elements into groups. Just as with component diagrams, these groupings are represented as file folders.</w:t>
      </w:r>
    </w:p>
    <w:p w14:paraId="06F80E39" w14:textId="3FB33F45" w:rsidR="00DA351D" w:rsidRDefault="00C50103" w:rsidP="00FA08CB">
      <w:pPr>
        <w:pStyle w:val="Heading2"/>
        <w:shd w:val="clear" w:color="auto" w:fill="FFFFFF"/>
        <w:spacing w:before="0" w:beforeAutospacing="0" w:after="480" w:afterAutospacing="0"/>
        <w:rPr>
          <w:color w:val="FFC000"/>
          <w:sz w:val="32"/>
          <w:szCs w:val="32"/>
        </w:rPr>
      </w:pPr>
      <w:r w:rsidRPr="002A41E8">
        <w:rPr>
          <w:color w:val="FFC000"/>
          <w:sz w:val="32"/>
          <w:szCs w:val="32"/>
        </w:rPr>
        <w:t>Use case diagram </w:t>
      </w:r>
      <w:r w:rsidR="002A41E8">
        <w:rPr>
          <w:noProof/>
          <w:sz w:val="24"/>
          <w:szCs w:val="24"/>
        </w:rPr>
        <w:drawing>
          <wp:inline distT="0" distB="0" distL="0" distR="0" wp14:anchorId="41E35D00" wp14:editId="4A7399FF">
            <wp:extent cx="5029200" cy="30783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1839" cy="3104451"/>
                    </a:xfrm>
                    <a:prstGeom prst="rect">
                      <a:avLst/>
                    </a:prstGeom>
                    <a:noFill/>
                  </pic:spPr>
                </pic:pic>
              </a:graphicData>
            </a:graphic>
          </wp:inline>
        </w:drawing>
      </w:r>
    </w:p>
    <w:p w14:paraId="0E5EFC23" w14:textId="110D839A" w:rsidR="00F42506" w:rsidRPr="008419A6" w:rsidRDefault="00F42506" w:rsidP="00F42506">
      <w:pPr>
        <w:rPr>
          <w:sz w:val="24"/>
          <w:szCs w:val="24"/>
        </w:rPr>
      </w:pPr>
      <w:r w:rsidRPr="008419A6">
        <w:rPr>
          <w:sz w:val="24"/>
          <w:szCs w:val="24"/>
        </w:rPr>
        <w:t>B. MANASWINI HU22CSEN0100303</w:t>
      </w:r>
      <w:r w:rsidR="008419A6" w:rsidRPr="008419A6">
        <w:rPr>
          <w:sz w:val="24"/>
          <w:szCs w:val="24"/>
        </w:rPr>
        <w:t xml:space="preserve">      </w:t>
      </w:r>
      <w:r w:rsidRPr="008419A6">
        <w:rPr>
          <w:sz w:val="24"/>
          <w:szCs w:val="24"/>
        </w:rPr>
        <w:t>JYOTHI</w:t>
      </w:r>
      <w:r w:rsidR="008419A6" w:rsidRPr="008419A6">
        <w:rPr>
          <w:sz w:val="24"/>
          <w:szCs w:val="24"/>
        </w:rPr>
        <w:t xml:space="preserve"> </w:t>
      </w:r>
      <w:r w:rsidRPr="008419A6">
        <w:rPr>
          <w:sz w:val="24"/>
          <w:szCs w:val="24"/>
        </w:rPr>
        <w:t>HU22CSEN010</w:t>
      </w:r>
      <w:r w:rsidR="009F3D25" w:rsidRPr="008419A6">
        <w:rPr>
          <w:sz w:val="24"/>
          <w:szCs w:val="24"/>
        </w:rPr>
        <w:t>1042</w:t>
      </w:r>
      <w:r w:rsidR="008419A6" w:rsidRPr="008419A6">
        <w:rPr>
          <w:sz w:val="24"/>
          <w:szCs w:val="24"/>
        </w:rPr>
        <w:t xml:space="preserve">   </w:t>
      </w:r>
      <w:r w:rsidR="008419A6">
        <w:rPr>
          <w:sz w:val="24"/>
          <w:szCs w:val="24"/>
        </w:rPr>
        <w:t xml:space="preserve">                                           </w:t>
      </w:r>
      <w:r w:rsidRPr="008419A6">
        <w:rPr>
          <w:sz w:val="24"/>
          <w:szCs w:val="24"/>
        </w:rPr>
        <w:t>N. ANJANA HU22CSEN0100218</w:t>
      </w:r>
      <w:r w:rsidR="008419A6" w:rsidRPr="008419A6">
        <w:rPr>
          <w:sz w:val="24"/>
          <w:szCs w:val="24"/>
        </w:rPr>
        <w:t xml:space="preserve">   </w:t>
      </w:r>
      <w:r w:rsidR="008419A6">
        <w:rPr>
          <w:sz w:val="24"/>
          <w:szCs w:val="24"/>
        </w:rPr>
        <w:t xml:space="preserve">         </w:t>
      </w:r>
      <w:r w:rsidR="008419A6" w:rsidRPr="008419A6">
        <w:rPr>
          <w:sz w:val="24"/>
          <w:szCs w:val="24"/>
        </w:rPr>
        <w:t xml:space="preserve"> </w:t>
      </w:r>
      <w:r w:rsidRPr="008419A6">
        <w:rPr>
          <w:sz w:val="24"/>
          <w:szCs w:val="24"/>
        </w:rPr>
        <w:t>VAIBHAV</w:t>
      </w:r>
      <w:r w:rsidR="008419A6" w:rsidRPr="008419A6">
        <w:rPr>
          <w:sz w:val="24"/>
          <w:szCs w:val="24"/>
        </w:rPr>
        <w:t xml:space="preserve"> </w:t>
      </w:r>
      <w:r w:rsidRPr="008419A6">
        <w:rPr>
          <w:sz w:val="24"/>
          <w:szCs w:val="24"/>
        </w:rPr>
        <w:t>HU22CSEN0100831</w:t>
      </w:r>
    </w:p>
    <w:sectPr w:rsidR="00F42506" w:rsidRPr="008419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4AF375" w14:textId="77777777" w:rsidR="00BE0157" w:rsidRDefault="00BE0157" w:rsidP="00544014">
      <w:pPr>
        <w:spacing w:after="0" w:line="240" w:lineRule="auto"/>
      </w:pPr>
      <w:r>
        <w:separator/>
      </w:r>
    </w:p>
  </w:endnote>
  <w:endnote w:type="continuationSeparator" w:id="0">
    <w:p w14:paraId="3E3DB130" w14:textId="77777777" w:rsidR="00BE0157" w:rsidRDefault="00BE0157" w:rsidP="00544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9FFC81" w14:textId="77777777" w:rsidR="00BE0157" w:rsidRDefault="00BE0157" w:rsidP="00544014">
      <w:pPr>
        <w:spacing w:after="0" w:line="240" w:lineRule="auto"/>
      </w:pPr>
      <w:r>
        <w:separator/>
      </w:r>
    </w:p>
  </w:footnote>
  <w:footnote w:type="continuationSeparator" w:id="0">
    <w:p w14:paraId="79ABD031" w14:textId="77777777" w:rsidR="00BE0157" w:rsidRDefault="00BE0157" w:rsidP="005440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E7FC1"/>
    <w:multiLevelType w:val="multilevel"/>
    <w:tmpl w:val="CDE6A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0628E"/>
    <w:multiLevelType w:val="hybridMultilevel"/>
    <w:tmpl w:val="C37607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E15656C"/>
    <w:multiLevelType w:val="hybridMultilevel"/>
    <w:tmpl w:val="77B4BAFA"/>
    <w:lvl w:ilvl="0" w:tplc="40090001">
      <w:start w:val="1"/>
      <w:numFmt w:val="bullet"/>
      <w:lvlText w:val=""/>
      <w:lvlJc w:val="left"/>
      <w:pPr>
        <w:ind w:left="1597" w:hanging="360"/>
      </w:pPr>
      <w:rPr>
        <w:rFonts w:ascii="Symbol" w:hAnsi="Symbol" w:hint="default"/>
      </w:rPr>
    </w:lvl>
    <w:lvl w:ilvl="1" w:tplc="40090003" w:tentative="1">
      <w:start w:val="1"/>
      <w:numFmt w:val="bullet"/>
      <w:lvlText w:val="o"/>
      <w:lvlJc w:val="left"/>
      <w:pPr>
        <w:ind w:left="2317" w:hanging="360"/>
      </w:pPr>
      <w:rPr>
        <w:rFonts w:ascii="Courier New" w:hAnsi="Courier New" w:cs="Courier New" w:hint="default"/>
      </w:rPr>
    </w:lvl>
    <w:lvl w:ilvl="2" w:tplc="40090005" w:tentative="1">
      <w:start w:val="1"/>
      <w:numFmt w:val="bullet"/>
      <w:lvlText w:val=""/>
      <w:lvlJc w:val="left"/>
      <w:pPr>
        <w:ind w:left="3037" w:hanging="360"/>
      </w:pPr>
      <w:rPr>
        <w:rFonts w:ascii="Wingdings" w:hAnsi="Wingdings" w:hint="default"/>
      </w:rPr>
    </w:lvl>
    <w:lvl w:ilvl="3" w:tplc="40090001" w:tentative="1">
      <w:start w:val="1"/>
      <w:numFmt w:val="bullet"/>
      <w:lvlText w:val=""/>
      <w:lvlJc w:val="left"/>
      <w:pPr>
        <w:ind w:left="3757" w:hanging="360"/>
      </w:pPr>
      <w:rPr>
        <w:rFonts w:ascii="Symbol" w:hAnsi="Symbol" w:hint="default"/>
      </w:rPr>
    </w:lvl>
    <w:lvl w:ilvl="4" w:tplc="40090003" w:tentative="1">
      <w:start w:val="1"/>
      <w:numFmt w:val="bullet"/>
      <w:lvlText w:val="o"/>
      <w:lvlJc w:val="left"/>
      <w:pPr>
        <w:ind w:left="4477" w:hanging="360"/>
      </w:pPr>
      <w:rPr>
        <w:rFonts w:ascii="Courier New" w:hAnsi="Courier New" w:cs="Courier New" w:hint="default"/>
      </w:rPr>
    </w:lvl>
    <w:lvl w:ilvl="5" w:tplc="40090005" w:tentative="1">
      <w:start w:val="1"/>
      <w:numFmt w:val="bullet"/>
      <w:lvlText w:val=""/>
      <w:lvlJc w:val="left"/>
      <w:pPr>
        <w:ind w:left="5197" w:hanging="360"/>
      </w:pPr>
      <w:rPr>
        <w:rFonts w:ascii="Wingdings" w:hAnsi="Wingdings" w:hint="default"/>
      </w:rPr>
    </w:lvl>
    <w:lvl w:ilvl="6" w:tplc="40090001" w:tentative="1">
      <w:start w:val="1"/>
      <w:numFmt w:val="bullet"/>
      <w:lvlText w:val=""/>
      <w:lvlJc w:val="left"/>
      <w:pPr>
        <w:ind w:left="5917" w:hanging="360"/>
      </w:pPr>
      <w:rPr>
        <w:rFonts w:ascii="Symbol" w:hAnsi="Symbol" w:hint="default"/>
      </w:rPr>
    </w:lvl>
    <w:lvl w:ilvl="7" w:tplc="40090003" w:tentative="1">
      <w:start w:val="1"/>
      <w:numFmt w:val="bullet"/>
      <w:lvlText w:val="o"/>
      <w:lvlJc w:val="left"/>
      <w:pPr>
        <w:ind w:left="6637" w:hanging="360"/>
      </w:pPr>
      <w:rPr>
        <w:rFonts w:ascii="Courier New" w:hAnsi="Courier New" w:cs="Courier New" w:hint="default"/>
      </w:rPr>
    </w:lvl>
    <w:lvl w:ilvl="8" w:tplc="40090005" w:tentative="1">
      <w:start w:val="1"/>
      <w:numFmt w:val="bullet"/>
      <w:lvlText w:val=""/>
      <w:lvlJc w:val="left"/>
      <w:pPr>
        <w:ind w:left="7357" w:hanging="360"/>
      </w:pPr>
      <w:rPr>
        <w:rFonts w:ascii="Wingdings" w:hAnsi="Wingdings" w:hint="default"/>
      </w:rPr>
    </w:lvl>
  </w:abstractNum>
  <w:abstractNum w:abstractNumId="3" w15:restartNumberingAfterBreak="0">
    <w:nsid w:val="10524B31"/>
    <w:multiLevelType w:val="multilevel"/>
    <w:tmpl w:val="B1CA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9688E"/>
    <w:multiLevelType w:val="hybridMultilevel"/>
    <w:tmpl w:val="BACE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FE5B9A"/>
    <w:multiLevelType w:val="multilevel"/>
    <w:tmpl w:val="FA38B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B682F"/>
    <w:multiLevelType w:val="multilevel"/>
    <w:tmpl w:val="30404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11A5A"/>
    <w:multiLevelType w:val="multilevel"/>
    <w:tmpl w:val="4E928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E0287"/>
    <w:multiLevelType w:val="multilevel"/>
    <w:tmpl w:val="440CD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9D1AC6"/>
    <w:multiLevelType w:val="multilevel"/>
    <w:tmpl w:val="82BE4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4A0CD2"/>
    <w:multiLevelType w:val="hybridMultilevel"/>
    <w:tmpl w:val="EC005B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3DAD4404"/>
    <w:multiLevelType w:val="hybridMultilevel"/>
    <w:tmpl w:val="92C4DA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2374BBD"/>
    <w:multiLevelType w:val="multilevel"/>
    <w:tmpl w:val="CCB8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1635E"/>
    <w:multiLevelType w:val="multilevel"/>
    <w:tmpl w:val="A17A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E40F8D"/>
    <w:multiLevelType w:val="multilevel"/>
    <w:tmpl w:val="8230D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DC704A"/>
    <w:multiLevelType w:val="multilevel"/>
    <w:tmpl w:val="470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094AF2"/>
    <w:multiLevelType w:val="hybridMultilevel"/>
    <w:tmpl w:val="463000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7A73855"/>
    <w:multiLevelType w:val="multilevel"/>
    <w:tmpl w:val="08C4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5326F2"/>
    <w:multiLevelType w:val="hybridMultilevel"/>
    <w:tmpl w:val="048EF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D557C26"/>
    <w:multiLevelType w:val="multilevel"/>
    <w:tmpl w:val="05D2898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E722158"/>
    <w:multiLevelType w:val="multilevel"/>
    <w:tmpl w:val="B622B9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F7D3FFB"/>
    <w:multiLevelType w:val="multilevel"/>
    <w:tmpl w:val="7FC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5"/>
  </w:num>
  <w:num w:numId="3">
    <w:abstractNumId w:val="0"/>
  </w:num>
  <w:num w:numId="4">
    <w:abstractNumId w:val="6"/>
  </w:num>
  <w:num w:numId="5">
    <w:abstractNumId w:val="7"/>
  </w:num>
  <w:num w:numId="6">
    <w:abstractNumId w:val="17"/>
  </w:num>
  <w:num w:numId="7">
    <w:abstractNumId w:val="19"/>
  </w:num>
  <w:num w:numId="8">
    <w:abstractNumId w:val="20"/>
  </w:num>
  <w:num w:numId="9">
    <w:abstractNumId w:val="9"/>
  </w:num>
  <w:num w:numId="10">
    <w:abstractNumId w:val="15"/>
  </w:num>
  <w:num w:numId="11">
    <w:abstractNumId w:val="3"/>
  </w:num>
  <w:num w:numId="12">
    <w:abstractNumId w:val="21"/>
  </w:num>
  <w:num w:numId="13">
    <w:abstractNumId w:val="8"/>
  </w:num>
  <w:num w:numId="14">
    <w:abstractNumId w:val="13"/>
  </w:num>
  <w:num w:numId="15">
    <w:abstractNumId w:val="12"/>
  </w:num>
  <w:num w:numId="16">
    <w:abstractNumId w:val="18"/>
  </w:num>
  <w:num w:numId="17">
    <w:abstractNumId w:val="16"/>
  </w:num>
  <w:num w:numId="18">
    <w:abstractNumId w:val="1"/>
  </w:num>
  <w:num w:numId="19">
    <w:abstractNumId w:val="10"/>
  </w:num>
  <w:num w:numId="20">
    <w:abstractNumId w:val="11"/>
  </w:num>
  <w:num w:numId="21">
    <w:abstractNumId w:val="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9F"/>
    <w:rsid w:val="000119A3"/>
    <w:rsid w:val="002A41E8"/>
    <w:rsid w:val="003D0C0D"/>
    <w:rsid w:val="00475E56"/>
    <w:rsid w:val="004E62A3"/>
    <w:rsid w:val="004F35B9"/>
    <w:rsid w:val="00544014"/>
    <w:rsid w:val="0083649F"/>
    <w:rsid w:val="008419A6"/>
    <w:rsid w:val="008F2C02"/>
    <w:rsid w:val="009258BE"/>
    <w:rsid w:val="009A4850"/>
    <w:rsid w:val="009F3D25"/>
    <w:rsid w:val="00B146AE"/>
    <w:rsid w:val="00B2783F"/>
    <w:rsid w:val="00B55AEF"/>
    <w:rsid w:val="00BA4F57"/>
    <w:rsid w:val="00BE0157"/>
    <w:rsid w:val="00C50103"/>
    <w:rsid w:val="00CD0F74"/>
    <w:rsid w:val="00CE667A"/>
    <w:rsid w:val="00D26001"/>
    <w:rsid w:val="00DA351D"/>
    <w:rsid w:val="00DD2121"/>
    <w:rsid w:val="00F42506"/>
    <w:rsid w:val="00FA08CB"/>
    <w:rsid w:val="00FF5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F3A5B"/>
  <w15:chartTrackingRefBased/>
  <w15:docId w15:val="{39282DA1-7085-4A63-8BD9-20AAB8F98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8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440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A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64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3649F"/>
    <w:rPr>
      <w:b/>
      <w:bCs/>
    </w:rPr>
  </w:style>
  <w:style w:type="character" w:customStyle="1" w:styleId="citation-0">
    <w:name w:val="citation-0"/>
    <w:basedOn w:val="DefaultParagraphFont"/>
    <w:rsid w:val="0083649F"/>
  </w:style>
  <w:style w:type="character" w:customStyle="1" w:styleId="button-container">
    <w:name w:val="button-container"/>
    <w:basedOn w:val="DefaultParagraphFont"/>
    <w:rsid w:val="0083649F"/>
  </w:style>
  <w:style w:type="character" w:styleId="Hyperlink">
    <w:name w:val="Hyperlink"/>
    <w:basedOn w:val="DefaultParagraphFont"/>
    <w:uiPriority w:val="99"/>
    <w:semiHidden/>
    <w:unhideWhenUsed/>
    <w:rsid w:val="0083649F"/>
    <w:rPr>
      <w:color w:val="0000FF"/>
      <w:u w:val="single"/>
    </w:rPr>
  </w:style>
  <w:style w:type="paragraph" w:styleId="Header">
    <w:name w:val="header"/>
    <w:basedOn w:val="Normal"/>
    <w:link w:val="HeaderChar"/>
    <w:uiPriority w:val="99"/>
    <w:unhideWhenUsed/>
    <w:rsid w:val="00544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014"/>
  </w:style>
  <w:style w:type="paragraph" w:styleId="Footer">
    <w:name w:val="footer"/>
    <w:basedOn w:val="Normal"/>
    <w:link w:val="FooterChar"/>
    <w:uiPriority w:val="99"/>
    <w:unhideWhenUsed/>
    <w:rsid w:val="00544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014"/>
  </w:style>
  <w:style w:type="character" w:customStyle="1" w:styleId="Heading2Char">
    <w:name w:val="Heading 2 Char"/>
    <w:basedOn w:val="DefaultParagraphFont"/>
    <w:link w:val="Heading2"/>
    <w:uiPriority w:val="9"/>
    <w:rsid w:val="0054401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C50103"/>
    <w:pPr>
      <w:ind w:left="720"/>
      <w:contextualSpacing/>
    </w:pPr>
  </w:style>
  <w:style w:type="character" w:customStyle="1" w:styleId="Heading1Char">
    <w:name w:val="Heading 1 Char"/>
    <w:basedOn w:val="DefaultParagraphFont"/>
    <w:link w:val="Heading1"/>
    <w:uiPriority w:val="9"/>
    <w:rsid w:val="009A48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4850"/>
    <w:rPr>
      <w:rFonts w:asciiTheme="majorHAnsi" w:eastAsiaTheme="majorEastAsia" w:hAnsiTheme="majorHAnsi" w:cstheme="majorBidi"/>
      <w:color w:val="1F3763" w:themeColor="accent1" w:themeShade="7F"/>
      <w:sz w:val="24"/>
      <w:szCs w:val="24"/>
    </w:rPr>
  </w:style>
  <w:style w:type="paragraph" w:styleId="IntenseQuote">
    <w:name w:val="Intense Quote"/>
    <w:basedOn w:val="Normal"/>
    <w:next w:val="Normal"/>
    <w:link w:val="IntenseQuoteChar"/>
    <w:uiPriority w:val="30"/>
    <w:qFormat/>
    <w:rsid w:val="009A485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A485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048287">
      <w:bodyDiv w:val="1"/>
      <w:marLeft w:val="0"/>
      <w:marRight w:val="0"/>
      <w:marTop w:val="0"/>
      <w:marBottom w:val="0"/>
      <w:divBdr>
        <w:top w:val="none" w:sz="0" w:space="0" w:color="auto"/>
        <w:left w:val="none" w:sz="0" w:space="0" w:color="auto"/>
        <w:bottom w:val="none" w:sz="0" w:space="0" w:color="auto"/>
        <w:right w:val="none" w:sz="0" w:space="0" w:color="auto"/>
      </w:divBdr>
    </w:div>
    <w:div w:id="1217934499">
      <w:bodyDiv w:val="1"/>
      <w:marLeft w:val="0"/>
      <w:marRight w:val="0"/>
      <w:marTop w:val="0"/>
      <w:marBottom w:val="0"/>
      <w:divBdr>
        <w:top w:val="none" w:sz="0" w:space="0" w:color="auto"/>
        <w:left w:val="none" w:sz="0" w:space="0" w:color="auto"/>
        <w:bottom w:val="none" w:sz="0" w:space="0" w:color="auto"/>
        <w:right w:val="none" w:sz="0" w:space="0" w:color="auto"/>
      </w:divBdr>
      <w:divsChild>
        <w:div w:id="816458457">
          <w:marLeft w:val="0"/>
          <w:marRight w:val="0"/>
          <w:marTop w:val="0"/>
          <w:marBottom w:val="0"/>
          <w:divBdr>
            <w:top w:val="none" w:sz="0" w:space="0" w:color="auto"/>
            <w:left w:val="none" w:sz="0" w:space="0" w:color="auto"/>
            <w:bottom w:val="none" w:sz="0" w:space="0" w:color="auto"/>
            <w:right w:val="none" w:sz="0" w:space="0" w:color="auto"/>
          </w:divBdr>
          <w:divsChild>
            <w:div w:id="790897040">
              <w:marLeft w:val="0"/>
              <w:marRight w:val="0"/>
              <w:marTop w:val="0"/>
              <w:marBottom w:val="480"/>
              <w:divBdr>
                <w:top w:val="none" w:sz="0" w:space="0" w:color="auto"/>
                <w:left w:val="none" w:sz="0" w:space="0" w:color="auto"/>
                <w:bottom w:val="none" w:sz="0" w:space="0" w:color="auto"/>
                <w:right w:val="none" w:sz="0" w:space="0" w:color="auto"/>
              </w:divBdr>
              <w:divsChild>
                <w:div w:id="18893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49559">
          <w:marLeft w:val="0"/>
          <w:marRight w:val="0"/>
          <w:marTop w:val="0"/>
          <w:marBottom w:val="0"/>
          <w:divBdr>
            <w:top w:val="none" w:sz="0" w:space="0" w:color="auto"/>
            <w:left w:val="none" w:sz="0" w:space="0" w:color="auto"/>
            <w:bottom w:val="none" w:sz="0" w:space="0" w:color="auto"/>
            <w:right w:val="none" w:sz="0" w:space="0" w:color="auto"/>
          </w:divBdr>
        </w:div>
      </w:divsChild>
    </w:div>
    <w:div w:id="1930114546">
      <w:bodyDiv w:val="1"/>
      <w:marLeft w:val="0"/>
      <w:marRight w:val="0"/>
      <w:marTop w:val="0"/>
      <w:marBottom w:val="0"/>
      <w:divBdr>
        <w:top w:val="none" w:sz="0" w:space="0" w:color="auto"/>
        <w:left w:val="none" w:sz="0" w:space="0" w:color="auto"/>
        <w:bottom w:val="none" w:sz="0" w:space="0" w:color="auto"/>
        <w:right w:val="none" w:sz="0" w:space="0" w:color="auto"/>
      </w:divBdr>
      <w:divsChild>
        <w:div w:id="1469857623">
          <w:marLeft w:val="0"/>
          <w:marRight w:val="0"/>
          <w:marTop w:val="0"/>
          <w:marBottom w:val="0"/>
          <w:divBdr>
            <w:top w:val="none" w:sz="0" w:space="0" w:color="auto"/>
            <w:left w:val="none" w:sz="0" w:space="0" w:color="auto"/>
            <w:bottom w:val="none" w:sz="0" w:space="0" w:color="auto"/>
            <w:right w:val="none" w:sz="0" w:space="0" w:color="auto"/>
          </w:divBdr>
        </w:div>
        <w:div w:id="216471783">
          <w:marLeft w:val="0"/>
          <w:marRight w:val="0"/>
          <w:marTop w:val="0"/>
          <w:marBottom w:val="0"/>
          <w:divBdr>
            <w:top w:val="none" w:sz="0" w:space="0" w:color="auto"/>
            <w:left w:val="none" w:sz="0" w:space="0" w:color="auto"/>
            <w:bottom w:val="none" w:sz="0" w:space="0" w:color="auto"/>
            <w:right w:val="none" w:sz="0" w:space="0" w:color="auto"/>
          </w:divBdr>
        </w:div>
        <w:div w:id="2007322050">
          <w:marLeft w:val="0"/>
          <w:marRight w:val="0"/>
          <w:marTop w:val="0"/>
          <w:marBottom w:val="0"/>
          <w:divBdr>
            <w:top w:val="none" w:sz="0" w:space="0" w:color="auto"/>
            <w:left w:val="none" w:sz="0" w:space="0" w:color="auto"/>
            <w:bottom w:val="none" w:sz="0" w:space="0" w:color="auto"/>
            <w:right w:val="none" w:sz="0" w:space="0" w:color="auto"/>
          </w:divBdr>
        </w:div>
        <w:div w:id="394090225">
          <w:marLeft w:val="0"/>
          <w:marRight w:val="0"/>
          <w:marTop w:val="0"/>
          <w:marBottom w:val="0"/>
          <w:divBdr>
            <w:top w:val="none" w:sz="0" w:space="0" w:color="auto"/>
            <w:left w:val="none" w:sz="0" w:space="0" w:color="auto"/>
            <w:bottom w:val="none" w:sz="0" w:space="0" w:color="auto"/>
            <w:right w:val="none" w:sz="0" w:space="0" w:color="auto"/>
          </w:divBdr>
        </w:div>
        <w:div w:id="1995255538">
          <w:marLeft w:val="0"/>
          <w:marRight w:val="0"/>
          <w:marTop w:val="0"/>
          <w:marBottom w:val="0"/>
          <w:divBdr>
            <w:top w:val="none" w:sz="0" w:space="0" w:color="auto"/>
            <w:left w:val="none" w:sz="0" w:space="0" w:color="auto"/>
            <w:bottom w:val="none" w:sz="0" w:space="0" w:color="auto"/>
            <w:right w:val="none" w:sz="0" w:space="0" w:color="auto"/>
          </w:divBdr>
        </w:div>
        <w:div w:id="264769443">
          <w:marLeft w:val="0"/>
          <w:marRight w:val="0"/>
          <w:marTop w:val="0"/>
          <w:marBottom w:val="0"/>
          <w:divBdr>
            <w:top w:val="none" w:sz="0" w:space="0" w:color="auto"/>
            <w:left w:val="none" w:sz="0" w:space="0" w:color="auto"/>
            <w:bottom w:val="none" w:sz="0" w:space="0" w:color="auto"/>
            <w:right w:val="none" w:sz="0" w:space="0" w:color="auto"/>
          </w:divBdr>
        </w:div>
        <w:div w:id="2136756593">
          <w:marLeft w:val="0"/>
          <w:marRight w:val="0"/>
          <w:marTop w:val="0"/>
          <w:marBottom w:val="0"/>
          <w:divBdr>
            <w:top w:val="none" w:sz="0" w:space="0" w:color="auto"/>
            <w:left w:val="none" w:sz="0" w:space="0" w:color="auto"/>
            <w:bottom w:val="none" w:sz="0" w:space="0" w:color="auto"/>
            <w:right w:val="none" w:sz="0" w:space="0" w:color="auto"/>
          </w:divBdr>
        </w:div>
        <w:div w:id="1799838249">
          <w:marLeft w:val="0"/>
          <w:marRight w:val="0"/>
          <w:marTop w:val="0"/>
          <w:marBottom w:val="0"/>
          <w:divBdr>
            <w:top w:val="none" w:sz="0" w:space="0" w:color="auto"/>
            <w:left w:val="none" w:sz="0" w:space="0" w:color="auto"/>
            <w:bottom w:val="none" w:sz="0" w:space="0" w:color="auto"/>
            <w:right w:val="none" w:sz="0" w:space="0" w:color="auto"/>
          </w:divBdr>
        </w:div>
        <w:div w:id="77599962">
          <w:marLeft w:val="0"/>
          <w:marRight w:val="0"/>
          <w:marTop w:val="0"/>
          <w:marBottom w:val="0"/>
          <w:divBdr>
            <w:top w:val="none" w:sz="0" w:space="0" w:color="auto"/>
            <w:left w:val="none" w:sz="0" w:space="0" w:color="auto"/>
            <w:bottom w:val="none" w:sz="0" w:space="0" w:color="auto"/>
            <w:right w:val="none" w:sz="0" w:space="0" w:color="auto"/>
          </w:divBdr>
        </w:div>
        <w:div w:id="93332672">
          <w:marLeft w:val="0"/>
          <w:marRight w:val="0"/>
          <w:marTop w:val="0"/>
          <w:marBottom w:val="0"/>
          <w:divBdr>
            <w:top w:val="none" w:sz="0" w:space="0" w:color="auto"/>
            <w:left w:val="none" w:sz="0" w:space="0" w:color="auto"/>
            <w:bottom w:val="none" w:sz="0" w:space="0" w:color="auto"/>
            <w:right w:val="none" w:sz="0" w:space="0" w:color="auto"/>
          </w:divBdr>
        </w:div>
        <w:div w:id="1762721986">
          <w:marLeft w:val="0"/>
          <w:marRight w:val="0"/>
          <w:marTop w:val="0"/>
          <w:marBottom w:val="0"/>
          <w:divBdr>
            <w:top w:val="none" w:sz="0" w:space="0" w:color="auto"/>
            <w:left w:val="none" w:sz="0" w:space="0" w:color="auto"/>
            <w:bottom w:val="none" w:sz="0" w:space="0" w:color="auto"/>
            <w:right w:val="none" w:sz="0" w:space="0" w:color="auto"/>
          </w:divBdr>
        </w:div>
        <w:div w:id="209998757">
          <w:marLeft w:val="0"/>
          <w:marRight w:val="0"/>
          <w:marTop w:val="0"/>
          <w:marBottom w:val="0"/>
          <w:divBdr>
            <w:top w:val="none" w:sz="0" w:space="0" w:color="auto"/>
            <w:left w:val="none" w:sz="0" w:space="0" w:color="auto"/>
            <w:bottom w:val="none" w:sz="0" w:space="0" w:color="auto"/>
            <w:right w:val="none" w:sz="0" w:space="0" w:color="auto"/>
          </w:divBdr>
        </w:div>
        <w:div w:id="1964800923">
          <w:marLeft w:val="0"/>
          <w:marRight w:val="0"/>
          <w:marTop w:val="0"/>
          <w:marBottom w:val="0"/>
          <w:divBdr>
            <w:top w:val="none" w:sz="0" w:space="0" w:color="auto"/>
            <w:left w:val="none" w:sz="0" w:space="0" w:color="auto"/>
            <w:bottom w:val="none" w:sz="0" w:space="0" w:color="auto"/>
            <w:right w:val="none" w:sz="0" w:space="0" w:color="auto"/>
          </w:divBdr>
        </w:div>
        <w:div w:id="451170130">
          <w:marLeft w:val="0"/>
          <w:marRight w:val="0"/>
          <w:marTop w:val="0"/>
          <w:marBottom w:val="0"/>
          <w:divBdr>
            <w:top w:val="none" w:sz="0" w:space="0" w:color="auto"/>
            <w:left w:val="none" w:sz="0" w:space="0" w:color="auto"/>
            <w:bottom w:val="none" w:sz="0" w:space="0" w:color="auto"/>
            <w:right w:val="none" w:sz="0" w:space="0" w:color="auto"/>
          </w:divBdr>
        </w:div>
      </w:divsChild>
    </w:div>
    <w:div w:id="1998992416">
      <w:bodyDiv w:val="1"/>
      <w:marLeft w:val="0"/>
      <w:marRight w:val="0"/>
      <w:marTop w:val="0"/>
      <w:marBottom w:val="0"/>
      <w:divBdr>
        <w:top w:val="none" w:sz="0" w:space="0" w:color="auto"/>
        <w:left w:val="none" w:sz="0" w:space="0" w:color="auto"/>
        <w:bottom w:val="none" w:sz="0" w:space="0" w:color="auto"/>
        <w:right w:val="none" w:sz="0" w:space="0" w:color="auto"/>
      </w:divBdr>
      <w:divsChild>
        <w:div w:id="116028360">
          <w:marLeft w:val="0"/>
          <w:marRight w:val="0"/>
          <w:marTop w:val="0"/>
          <w:marBottom w:val="0"/>
          <w:divBdr>
            <w:top w:val="none" w:sz="0" w:space="0" w:color="auto"/>
            <w:left w:val="none" w:sz="0" w:space="0" w:color="auto"/>
            <w:bottom w:val="none" w:sz="0" w:space="0" w:color="auto"/>
            <w:right w:val="none" w:sz="0" w:space="0" w:color="auto"/>
          </w:divBdr>
          <w:divsChild>
            <w:div w:id="688877112">
              <w:marLeft w:val="0"/>
              <w:marRight w:val="0"/>
              <w:marTop w:val="0"/>
              <w:marBottom w:val="0"/>
              <w:divBdr>
                <w:top w:val="none" w:sz="0" w:space="0" w:color="auto"/>
                <w:left w:val="none" w:sz="0" w:space="0" w:color="auto"/>
                <w:bottom w:val="none" w:sz="0" w:space="0" w:color="auto"/>
                <w:right w:val="none" w:sz="0" w:space="0" w:color="auto"/>
              </w:divBdr>
              <w:divsChild>
                <w:div w:id="888152664">
                  <w:marLeft w:val="0"/>
                  <w:marRight w:val="0"/>
                  <w:marTop w:val="0"/>
                  <w:marBottom w:val="0"/>
                  <w:divBdr>
                    <w:top w:val="none" w:sz="0" w:space="0" w:color="auto"/>
                    <w:left w:val="none" w:sz="0" w:space="0" w:color="auto"/>
                    <w:bottom w:val="none" w:sz="0" w:space="0" w:color="auto"/>
                    <w:right w:val="none" w:sz="0" w:space="0" w:color="auto"/>
                  </w:divBdr>
                  <w:divsChild>
                    <w:div w:id="800422805">
                      <w:marLeft w:val="0"/>
                      <w:marRight w:val="0"/>
                      <w:marTop w:val="0"/>
                      <w:marBottom w:val="0"/>
                      <w:divBdr>
                        <w:top w:val="none" w:sz="0" w:space="0" w:color="auto"/>
                        <w:left w:val="none" w:sz="0" w:space="0" w:color="auto"/>
                        <w:bottom w:val="none" w:sz="0" w:space="0" w:color="auto"/>
                        <w:right w:val="none" w:sz="0" w:space="0" w:color="auto"/>
                      </w:divBdr>
                      <w:divsChild>
                        <w:div w:id="1024402379">
                          <w:marLeft w:val="0"/>
                          <w:marRight w:val="0"/>
                          <w:marTop w:val="0"/>
                          <w:marBottom w:val="0"/>
                          <w:divBdr>
                            <w:top w:val="none" w:sz="0" w:space="0" w:color="auto"/>
                            <w:left w:val="none" w:sz="0" w:space="0" w:color="auto"/>
                            <w:bottom w:val="none" w:sz="0" w:space="0" w:color="auto"/>
                            <w:right w:val="none" w:sz="0" w:space="0" w:color="auto"/>
                          </w:divBdr>
                          <w:divsChild>
                            <w:div w:id="102578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8937708">
      <w:bodyDiv w:val="1"/>
      <w:marLeft w:val="0"/>
      <w:marRight w:val="0"/>
      <w:marTop w:val="0"/>
      <w:marBottom w:val="0"/>
      <w:divBdr>
        <w:top w:val="none" w:sz="0" w:space="0" w:color="auto"/>
        <w:left w:val="none" w:sz="0" w:space="0" w:color="auto"/>
        <w:bottom w:val="none" w:sz="0" w:space="0" w:color="auto"/>
        <w:right w:val="none" w:sz="0" w:space="0" w:color="auto"/>
      </w:divBdr>
      <w:divsChild>
        <w:div w:id="513500360">
          <w:marLeft w:val="0"/>
          <w:marRight w:val="0"/>
          <w:marTop w:val="0"/>
          <w:marBottom w:val="0"/>
          <w:divBdr>
            <w:top w:val="none" w:sz="0" w:space="0" w:color="auto"/>
            <w:left w:val="none" w:sz="0" w:space="0" w:color="auto"/>
            <w:bottom w:val="none" w:sz="0" w:space="0" w:color="auto"/>
            <w:right w:val="none" w:sz="0" w:space="0" w:color="auto"/>
          </w:divBdr>
        </w:div>
        <w:div w:id="812869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nageshkumar patil</dc:creator>
  <cp:keywords/>
  <dc:description/>
  <cp:lastModifiedBy>CSELAB-403-34</cp:lastModifiedBy>
  <cp:revision>2</cp:revision>
  <dcterms:created xsi:type="dcterms:W3CDTF">2025-03-10T03:20:00Z</dcterms:created>
  <dcterms:modified xsi:type="dcterms:W3CDTF">2025-03-10T03:20:00Z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280e6b80-538b-472a-8605-f7a62d7f2376</vt:lpwstr>
  </property>
</Properties>
</file>