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56"/>
        </w:rPr>
        <w:t>Reports Module</w:t>
      </w:r>
    </w:p>
    <w:p/>
    <w:p>
      <w:pPr>
        <w:jc w:val="center"/>
      </w:pPr>
      <w:r>
        <w:rPr>
          <w:color w:val="666666"/>
          <w:sz w:val="32"/>
        </w:rPr>
        <w:t>User Manual - Console Interface</w:t>
      </w:r>
    </w:p>
    <w:p/>
    <w:p/>
    <w:p/>
    <w:p>
      <w:pPr>
        <w:jc w:val="center"/>
      </w:pPr>
      <w:r>
        <w:rPr>
          <w:color w:val="0066CC"/>
          <w:sz w:val="28"/>
        </w:rPr>
        <w:t>SONARWORKS WORKFLOW SYSTEM</w:t>
      </w:r>
    </w:p>
    <w:p/>
    <w:p>
      <w:pPr>
        <w:jc w:val="center"/>
      </w:pPr>
      <w:r>
        <w:rPr>
          <w:color w:val="808080"/>
          <w:sz w:val="22"/>
        </w:rPr>
        <w:t>Version 1.0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Accessing Reports</w:t>
      </w:r>
    </w:p>
    <w:p>
      <w:r>
        <w:t>3. Available Report Types</w:t>
      </w:r>
    </w:p>
    <w:p>
      <w:r>
        <w:t>4. Running Reports</w:t>
      </w:r>
    </w:p>
    <w:p>
      <w:r>
        <w:t>5. Report Parameters</w:t>
      </w:r>
    </w:p>
    <w:p>
      <w:r>
        <w:t>6. Viewing Report Results</w:t>
      </w:r>
    </w:p>
    <w:p>
      <w:r>
        <w:t>7. Exporting Reports</w:t>
      </w:r>
    </w:p>
    <w:p>
      <w:r>
        <w:t>8. Scheduled Reports</w:t>
      </w:r>
    </w:p>
    <w:p>
      <w:r>
        <w:t>9. Best Practices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rPr>
          <w:b w:val="0"/>
          <w:i w:val="0"/>
        </w:rPr>
        <w:t>The Reports Module provides comprehensive reporting capabilities for the Sonarworks Workflow System. It enables users to generate insights on workflow performance, approval trends, user activity, and organizational metrics.</w:t>
      </w:r>
    </w:p>
    <w:p>
      <w:r>
        <w:rPr>
          <w:b/>
          <w:i w:val="0"/>
        </w:rPr>
        <w:t>Key Capabilities:</w:t>
      </w:r>
    </w:p>
    <w:p>
      <w:pPr>
        <w:pStyle w:val="ListBullet"/>
      </w:pPr>
      <w:r>
        <w:t>Pre-built standard reports</w:t>
      </w:r>
    </w:p>
    <w:p>
      <w:pPr>
        <w:pStyle w:val="ListBullet"/>
      </w:pPr>
      <w:r>
        <w:t>Flexible date range filtering</w:t>
      </w:r>
    </w:p>
    <w:p>
      <w:pPr>
        <w:pStyle w:val="ListBullet"/>
      </w:pPr>
      <w:r>
        <w:t>Multiple export formats</w:t>
      </w:r>
    </w:p>
    <w:p>
      <w:pPr>
        <w:pStyle w:val="ListBullet"/>
      </w:pPr>
      <w:r>
        <w:t>Organizational filtering</w:t>
      </w:r>
    </w:p>
    <w:p>
      <w:pPr>
        <w:pStyle w:val="ListBullet"/>
      </w:pPr>
      <w:r>
        <w:t>Drill-down capabilities</w:t>
      </w:r>
    </w:p>
    <w:p>
      <w:pPr>
        <w:pStyle w:val="ListBullet"/>
      </w:pPr>
      <w:r>
        <w:t>Visual charts and graphs</w:t>
      </w:r>
    </w:p>
    <w:p>
      <w:pPr>
        <w:jc w:val="center"/>
      </w:pPr>
      <w:r>
        <w:rPr>
          <w:i/>
          <w:color w:val="808080"/>
        </w:rPr>
        <w:t>[Screenshot: Reports Module Overview]</w:t>
      </w:r>
    </w:p>
    <w:p>
      <w:pPr>
        <w:jc w:val="center"/>
      </w:pPr>
      <w:r>
        <w:rPr>
          <w:i/>
          <w:sz w:val="20"/>
        </w:rPr>
        <w:t>Figure: Reports Module Overview</w:t>
      </w:r>
    </w:p>
    <w:p>
      <w:pPr>
        <w:pStyle w:val="Heading1"/>
      </w:pPr>
      <w:r>
        <w:t>2. Accessing Reports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Log in to the system</w:t>
      </w:r>
    </w:p>
    <w:p>
      <w:r>
        <w:rPr>
          <w:b/>
          <w:color w:val="0066CC"/>
        </w:rPr>
        <w:t xml:space="preserve">Step 2: </w:t>
      </w:r>
      <w:r>
        <w:t>Click 'Reports' in the navigation sidebar</w:t>
      </w:r>
    </w:p>
    <w:p>
      <w:r>
        <w:rPr>
          <w:b/>
          <w:color w:val="0066CC"/>
        </w:rPr>
        <w:t xml:space="preserve">Step 3: </w:t>
      </w:r>
      <w:r>
        <w:t>The Reports list page displays available reports</w:t>
      </w:r>
    </w:p>
    <w:p>
      <w:r>
        <w:rPr>
          <w:b/>
          <w:color w:val="0066CC"/>
        </w:rPr>
        <w:t xml:space="preserve">Step 4: </w:t>
      </w:r>
      <w:r>
        <w:t>Reports are organized by category</w:t>
      </w:r>
    </w:p>
    <w:p>
      <w:pPr>
        <w:ind w:left="360" w:right="360"/>
      </w:pPr>
      <w:r>
        <w:rPr>
          <w:b/>
          <w:color w:val="0066CC"/>
        </w:rPr>
        <w:t xml:space="preserve">NOTE: </w:t>
      </w:r>
      <w:r>
        <w:t>Report visibility depends on your assigned roles and permissions.</w:t>
      </w:r>
    </w:p>
    <w:p>
      <w:pPr>
        <w:jc w:val="center"/>
      </w:pPr>
      <w:r>
        <w:rPr>
          <w:i/>
          <w:color w:val="808080"/>
        </w:rPr>
        <w:t>[Screenshot: Navigation to Reports]</w:t>
      </w:r>
    </w:p>
    <w:p>
      <w:pPr>
        <w:jc w:val="center"/>
      </w:pPr>
      <w:r>
        <w:rPr>
          <w:i/>
          <w:sz w:val="20"/>
        </w:rPr>
        <w:t>Figure: Navigation to Reports</w:t>
      </w:r>
    </w:p>
    <w:p>
      <w:pPr>
        <w:pStyle w:val="Heading1"/>
      </w:pPr>
      <w:r>
        <w:t>3. Available Report Types</w:t>
      </w:r>
    </w:p>
    <w:p>
      <w:pPr>
        <w:pStyle w:val="Heading2"/>
      </w:pPr>
      <w:r>
        <w:t>3.1 Workflow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Report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Key Metrics</w:t>
            </w:r>
          </w:p>
        </w:tc>
      </w:tr>
      <w:tr>
        <w:tc>
          <w:tcPr>
            <w:tcW w:type="dxa" w:w="2880"/>
          </w:tcPr>
          <w:p>
            <w:r>
              <w:t>Workflow Summary</w:t>
            </w:r>
          </w:p>
        </w:tc>
        <w:tc>
          <w:tcPr>
            <w:tcW w:type="dxa" w:w="3600"/>
          </w:tcPr>
          <w:p>
            <w:r>
              <w:t>Overview of all workflows</w:t>
            </w:r>
          </w:p>
        </w:tc>
        <w:tc>
          <w:tcPr>
            <w:tcW w:type="dxa" w:w="2880"/>
          </w:tcPr>
          <w:p>
            <w:r>
              <w:t>Total, by status, by type</w:t>
            </w:r>
          </w:p>
        </w:tc>
      </w:tr>
      <w:tr>
        <w:tc>
          <w:tcPr>
            <w:tcW w:type="dxa" w:w="2880"/>
          </w:tcPr>
          <w:p>
            <w:r>
              <w:t>Pending Approvals</w:t>
            </w:r>
          </w:p>
        </w:tc>
        <w:tc>
          <w:tcPr>
            <w:tcW w:type="dxa" w:w="3600"/>
          </w:tcPr>
          <w:p>
            <w:r>
              <w:t>Workflows awaiting approval</w:t>
            </w:r>
          </w:p>
        </w:tc>
        <w:tc>
          <w:tcPr>
            <w:tcW w:type="dxa" w:w="2880"/>
          </w:tcPr>
          <w:p>
            <w:r>
              <w:t>Count, age, by approver</w:t>
            </w:r>
          </w:p>
        </w:tc>
      </w:tr>
      <w:tr>
        <w:tc>
          <w:tcPr>
            <w:tcW w:type="dxa" w:w="2880"/>
          </w:tcPr>
          <w:p>
            <w:r>
              <w:t>Approval Turnaround</w:t>
            </w:r>
          </w:p>
        </w:tc>
        <w:tc>
          <w:tcPr>
            <w:tcW w:type="dxa" w:w="3600"/>
          </w:tcPr>
          <w:p>
            <w:r>
              <w:t>Time to process approvals</w:t>
            </w:r>
          </w:p>
        </w:tc>
        <w:tc>
          <w:tcPr>
            <w:tcW w:type="dxa" w:w="2880"/>
          </w:tcPr>
          <w:p>
            <w:r>
              <w:t>Average, min, max time</w:t>
            </w:r>
          </w:p>
        </w:tc>
      </w:tr>
      <w:tr>
        <w:tc>
          <w:tcPr>
            <w:tcW w:type="dxa" w:w="2880"/>
          </w:tcPr>
          <w:p>
            <w:r>
              <w:t>Workflow Volume</w:t>
            </w:r>
          </w:p>
        </w:tc>
        <w:tc>
          <w:tcPr>
            <w:tcW w:type="dxa" w:w="3600"/>
          </w:tcPr>
          <w:p>
            <w:r>
              <w:t>Submission trends over time</w:t>
            </w:r>
          </w:p>
        </w:tc>
        <w:tc>
          <w:tcPr>
            <w:tcW w:type="dxa" w:w="2880"/>
          </w:tcPr>
          <w:p>
            <w:r>
              <w:t>Daily, weekly, monthly counts</w:t>
            </w:r>
          </w:p>
        </w:tc>
      </w:tr>
    </w:tbl>
    <w:p/>
    <w:p>
      <w:pPr>
        <w:pStyle w:val="Heading2"/>
      </w:pPr>
      <w:r>
        <w:t>3.2 User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Report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Key Metrics</w:t>
            </w:r>
          </w:p>
        </w:tc>
      </w:tr>
      <w:tr>
        <w:tc>
          <w:tcPr>
            <w:tcW w:type="dxa" w:w="2880"/>
          </w:tcPr>
          <w:p>
            <w:r>
              <w:t>User Activity</w:t>
            </w:r>
          </w:p>
        </w:tc>
        <w:tc>
          <w:tcPr>
            <w:tcW w:type="dxa" w:w="3600"/>
          </w:tcPr>
          <w:p>
            <w:r>
              <w:t>User login and action summary</w:t>
            </w:r>
          </w:p>
        </w:tc>
        <w:tc>
          <w:tcPr>
            <w:tcW w:type="dxa" w:w="2880"/>
          </w:tcPr>
          <w:p>
            <w:r>
              <w:t>Logins, actions, last active</w:t>
            </w:r>
          </w:p>
        </w:tc>
      </w:tr>
      <w:tr>
        <w:tc>
          <w:tcPr>
            <w:tcW w:type="dxa" w:w="2880"/>
          </w:tcPr>
          <w:p>
            <w:r>
              <w:t>Approver Performance</w:t>
            </w:r>
          </w:p>
        </w:tc>
        <w:tc>
          <w:tcPr>
            <w:tcW w:type="dxa" w:w="3600"/>
          </w:tcPr>
          <w:p>
            <w:r>
              <w:t>Approval speed by user</w:t>
            </w:r>
          </w:p>
        </w:tc>
        <w:tc>
          <w:tcPr>
            <w:tcW w:type="dxa" w:w="2880"/>
          </w:tcPr>
          <w:p>
            <w:r>
              <w:t>Approved, rejected, avg time</w:t>
            </w:r>
          </w:p>
        </w:tc>
      </w:tr>
      <w:tr>
        <w:tc>
          <w:tcPr>
            <w:tcW w:type="dxa" w:w="2880"/>
          </w:tcPr>
          <w:p>
            <w:r>
              <w:t>Initiator Report</w:t>
            </w:r>
          </w:p>
        </w:tc>
        <w:tc>
          <w:tcPr>
            <w:tcW w:type="dxa" w:w="3600"/>
          </w:tcPr>
          <w:p>
            <w:r>
              <w:t>Submissions by initiator</w:t>
            </w:r>
          </w:p>
        </w:tc>
        <w:tc>
          <w:tcPr>
            <w:tcW w:type="dxa" w:w="2880"/>
          </w:tcPr>
          <w:p>
            <w:r>
              <w:t>Count, approval rate</w:t>
            </w:r>
          </w:p>
        </w:tc>
      </w:tr>
    </w:tbl>
    <w:p/>
    <w:p>
      <w:pPr>
        <w:pStyle w:val="Heading2"/>
      </w:pPr>
      <w:r>
        <w:t>3.3 Organization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Report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Key Metrics</w:t>
            </w:r>
          </w:p>
        </w:tc>
      </w:tr>
      <w:tr>
        <w:tc>
          <w:tcPr>
            <w:tcW w:type="dxa" w:w="2880"/>
          </w:tcPr>
          <w:p>
            <w:r>
              <w:t>SBU Workflow Report</w:t>
            </w:r>
          </w:p>
        </w:tc>
        <w:tc>
          <w:tcPr>
            <w:tcW w:type="dxa" w:w="3600"/>
          </w:tcPr>
          <w:p>
            <w:r>
              <w:t>Workflows by SBU</w:t>
            </w:r>
          </w:p>
        </w:tc>
        <w:tc>
          <w:tcPr>
            <w:tcW w:type="dxa" w:w="2880"/>
          </w:tcPr>
          <w:p>
            <w:r>
              <w:t>Volume, status distribution</w:t>
            </w:r>
          </w:p>
        </w:tc>
      </w:tr>
      <w:tr>
        <w:tc>
          <w:tcPr>
            <w:tcW w:type="dxa" w:w="2880"/>
          </w:tcPr>
          <w:p>
            <w:r>
              <w:t>Department Summary</w:t>
            </w:r>
          </w:p>
        </w:tc>
        <w:tc>
          <w:tcPr>
            <w:tcW w:type="dxa" w:w="3600"/>
          </w:tcPr>
          <w:p>
            <w:r>
              <w:t>Activity by department</w:t>
            </w:r>
          </w:p>
        </w:tc>
        <w:tc>
          <w:tcPr>
            <w:tcW w:type="dxa" w:w="2880"/>
          </w:tcPr>
          <w:p>
            <w:r>
              <w:t>Users, workflows, approvals</w:t>
            </w:r>
          </w:p>
        </w:tc>
      </w:tr>
      <w:tr>
        <w:tc>
          <w:tcPr>
            <w:tcW w:type="dxa" w:w="2880"/>
          </w:tcPr>
          <w:p>
            <w:r>
              <w:t>Branch Performance</w:t>
            </w:r>
          </w:p>
        </w:tc>
        <w:tc>
          <w:tcPr>
            <w:tcW w:type="dxa" w:w="3600"/>
          </w:tcPr>
          <w:p>
            <w:r>
              <w:t>Metrics by branch</w:t>
            </w:r>
          </w:p>
        </w:tc>
        <w:tc>
          <w:tcPr>
            <w:tcW w:type="dxa" w:w="2880"/>
          </w:tcPr>
          <w:p>
            <w:r>
              <w:t>Volume, processing time</w:t>
            </w:r>
          </w:p>
        </w:tc>
      </w:tr>
    </w:tbl>
    <w:p/>
    <w:p>
      <w:pPr>
        <w:pStyle w:val="Heading2"/>
      </w:pPr>
      <w:r>
        <w:t>3.4 Financial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Report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Key Metrics</w:t>
            </w:r>
          </w:p>
        </w:tc>
      </w:tr>
      <w:tr>
        <w:tc>
          <w:tcPr>
            <w:tcW w:type="dxa" w:w="2880"/>
          </w:tcPr>
          <w:p>
            <w:r>
              <w:t>Amount Summary</w:t>
            </w:r>
          </w:p>
        </w:tc>
        <w:tc>
          <w:tcPr>
            <w:tcW w:type="dxa" w:w="3600"/>
          </w:tcPr>
          <w:p>
            <w:r>
              <w:t>Financial workflow totals</w:t>
            </w:r>
          </w:p>
        </w:tc>
        <w:tc>
          <w:tcPr>
            <w:tcW w:type="dxa" w:w="2880"/>
          </w:tcPr>
          <w:p>
            <w:r>
              <w:t>Total approved, by category</w:t>
            </w:r>
          </w:p>
        </w:tc>
      </w:tr>
      <w:tr>
        <w:tc>
          <w:tcPr>
            <w:tcW w:type="dxa" w:w="2880"/>
          </w:tcPr>
          <w:p>
            <w:r>
              <w:t>Budget Utilization</w:t>
            </w:r>
          </w:p>
        </w:tc>
        <w:tc>
          <w:tcPr>
            <w:tcW w:type="dxa" w:w="3600"/>
          </w:tcPr>
          <w:p>
            <w:r>
              <w:t>Spending against limits</w:t>
            </w:r>
          </w:p>
        </w:tc>
        <w:tc>
          <w:tcPr>
            <w:tcW w:type="dxa" w:w="2880"/>
          </w:tcPr>
          <w:p>
            <w:r>
              <w:t>Spent, remaining, %</w:t>
            </w:r>
          </w:p>
        </w:tc>
      </w:tr>
      <w:tr>
        <w:tc>
          <w:tcPr>
            <w:tcW w:type="dxa" w:w="2880"/>
          </w:tcPr>
          <w:p>
            <w:r>
              <w:t>Approval Limits Report</w:t>
            </w:r>
          </w:p>
        </w:tc>
        <w:tc>
          <w:tcPr>
            <w:tcW w:type="dxa" w:w="3600"/>
          </w:tcPr>
          <w:p>
            <w:r>
              <w:t>Usage of approval limits</w:t>
            </w:r>
          </w:p>
        </w:tc>
        <w:tc>
          <w:tcPr>
            <w:tcW w:type="dxa" w:w="2880"/>
          </w:tcPr>
          <w:p>
            <w:r>
              <w:t>By approver, by level</w:t>
            </w:r>
          </w:p>
        </w:tc>
      </w:tr>
    </w:tbl>
    <w:p/>
    <w:p>
      <w:pPr>
        <w:pStyle w:val="Heading1"/>
      </w:pPr>
      <w:r>
        <w:t>4. Running Reports</w:t>
      </w:r>
    </w:p>
    <w:p>
      <w:pPr>
        <w:pStyle w:val="Heading2"/>
      </w:pPr>
      <w:r>
        <w:t>4.1 Basic Report Execution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Navigate to Reports module</w:t>
      </w:r>
    </w:p>
    <w:p>
      <w:r>
        <w:rPr>
          <w:b/>
          <w:color w:val="0066CC"/>
        </w:rPr>
        <w:t xml:space="preserve">Step 2: </w:t>
      </w:r>
      <w:r>
        <w:t>Find and click on the desired report</w:t>
      </w:r>
    </w:p>
    <w:p>
      <w:r>
        <w:rPr>
          <w:b/>
          <w:color w:val="0066CC"/>
        </w:rPr>
        <w:t xml:space="preserve">Step 3: </w:t>
      </w:r>
      <w:r>
        <w:t>Set report parameters (date range, filters)</w:t>
      </w:r>
    </w:p>
    <w:p>
      <w:r>
        <w:rPr>
          <w:b/>
          <w:color w:val="0066CC"/>
        </w:rPr>
        <w:t xml:space="preserve">Step 4: </w:t>
      </w:r>
      <w:r>
        <w:t>Click 'Generate Report' or 'Run'</w:t>
      </w:r>
    </w:p>
    <w:p>
      <w:r>
        <w:rPr>
          <w:b/>
          <w:color w:val="0066CC"/>
        </w:rPr>
        <w:t xml:space="preserve">Step 5: </w:t>
      </w:r>
      <w:r>
        <w:t>Wait for report to process</w:t>
      </w:r>
    </w:p>
    <w:p>
      <w:r>
        <w:rPr>
          <w:b/>
          <w:color w:val="0066CC"/>
        </w:rPr>
        <w:t xml:space="preserve">Step 6: </w:t>
      </w:r>
      <w:r>
        <w:t>View results on screen</w:t>
      </w:r>
    </w:p>
    <w:p>
      <w:pPr>
        <w:jc w:val="center"/>
      </w:pPr>
      <w:r>
        <w:rPr>
          <w:i/>
          <w:color w:val="808080"/>
        </w:rPr>
        <w:t>[Screenshot: Report Parameter Screen]</w:t>
      </w:r>
    </w:p>
    <w:p>
      <w:pPr>
        <w:jc w:val="center"/>
      </w:pPr>
      <w:r>
        <w:rPr>
          <w:i/>
          <w:sz w:val="20"/>
        </w:rPr>
        <w:t>Figure: Report Parameter Screen</w:t>
      </w:r>
    </w:p>
    <w:p>
      <w:pPr>
        <w:pStyle w:val="Heading2"/>
      </w:pPr>
      <w:r>
        <w:t>4.2 Report Generation Process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Time</w:t>
            </w:r>
          </w:p>
        </w:tc>
      </w:tr>
      <w:tr>
        <w:tc>
          <w:tcPr>
            <w:tcW w:type="dxa" w:w="2880"/>
          </w:tcPr>
          <w:p>
            <w:r>
              <w:t>Parameter Entry</w:t>
            </w:r>
          </w:p>
        </w:tc>
        <w:tc>
          <w:tcPr>
            <w:tcW w:type="dxa" w:w="3600"/>
          </w:tcPr>
          <w:p>
            <w:r>
              <w:t>User sets filters and options</w:t>
            </w:r>
          </w:p>
        </w:tc>
        <w:tc>
          <w:tcPr>
            <w:tcW w:type="dxa" w:w="2880"/>
          </w:tcPr>
          <w:p>
            <w:r>
              <w:t>User-dependent</w:t>
            </w:r>
          </w:p>
        </w:tc>
      </w:tr>
      <w:tr>
        <w:tc>
          <w:tcPr>
            <w:tcW w:type="dxa" w:w="2880"/>
          </w:tcPr>
          <w:p>
            <w:r>
              <w:t>Data Query</w:t>
            </w:r>
          </w:p>
        </w:tc>
        <w:tc>
          <w:tcPr>
            <w:tcW w:type="dxa" w:w="3600"/>
          </w:tcPr>
          <w:p>
            <w:r>
              <w:t>System retrieves data</w:t>
            </w:r>
          </w:p>
        </w:tc>
        <w:tc>
          <w:tcPr>
            <w:tcW w:type="dxa" w:w="2880"/>
          </w:tcPr>
          <w:p>
            <w:r>
              <w:t>Depends on data volume</w:t>
            </w:r>
          </w:p>
        </w:tc>
      </w:tr>
      <w:tr>
        <w:tc>
          <w:tcPr>
            <w:tcW w:type="dxa" w:w="2880"/>
          </w:tcPr>
          <w:p>
            <w:r>
              <w:t>Processing</w:t>
            </w:r>
          </w:p>
        </w:tc>
        <w:tc>
          <w:tcPr>
            <w:tcW w:type="dxa" w:w="3600"/>
          </w:tcPr>
          <w:p>
            <w:r>
              <w:t>Calculations and aggregations</w:t>
            </w:r>
          </w:p>
        </w:tc>
        <w:tc>
          <w:tcPr>
            <w:tcW w:type="dxa" w:w="2880"/>
          </w:tcPr>
          <w:p>
            <w:r>
              <w:t>Depends on complexity</w:t>
            </w:r>
          </w:p>
        </w:tc>
      </w:tr>
      <w:tr>
        <w:tc>
          <w:tcPr>
            <w:tcW w:type="dxa" w:w="2880"/>
          </w:tcPr>
          <w:p>
            <w:r>
              <w:t>Rendering</w:t>
            </w:r>
          </w:p>
        </w:tc>
        <w:tc>
          <w:tcPr>
            <w:tcW w:type="dxa" w:w="3600"/>
          </w:tcPr>
          <w:p>
            <w:r>
              <w:t>Results displayed/formatted</w:t>
            </w:r>
          </w:p>
        </w:tc>
        <w:tc>
          <w:tcPr>
            <w:tcW w:type="dxa" w:w="2880"/>
          </w:tcPr>
          <w:p>
            <w:r>
              <w:t>Usually quick</w:t>
            </w:r>
          </w:p>
        </w:tc>
      </w:tr>
    </w:tbl>
    <w:p/>
    <w:p>
      <w:pPr>
        <w:ind w:left="360" w:right="360"/>
      </w:pPr>
      <w:r>
        <w:rPr>
          <w:b/>
          <w:color w:val="009900"/>
        </w:rPr>
        <w:t xml:space="preserve">TIP: </w:t>
      </w:r>
      <w:r>
        <w:t>Large date ranges or complex reports may take longer to generate. Consider narrowing filters for faster results.</w:t>
      </w:r>
    </w:p>
    <w:p>
      <w:pPr>
        <w:pStyle w:val="Heading1"/>
      </w:pPr>
      <w:r>
        <w:t>5. Report Parameters</w:t>
      </w:r>
    </w:p>
    <w:p>
      <w:pPr>
        <w:pStyle w:val="Heading2"/>
      </w:pPr>
      <w:r>
        <w:t>5.1 Common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003366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4608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t>Date From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4608"/>
          </w:tcPr>
          <w:p>
            <w:r>
              <w:t>Start date of reporting period</w:t>
            </w:r>
          </w:p>
        </w:tc>
      </w:tr>
      <w:tr>
        <w:tc>
          <w:tcPr>
            <w:tcW w:type="dxa" w:w="2592"/>
          </w:tcPr>
          <w:p>
            <w:r>
              <w:t>Date To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4608"/>
          </w:tcPr>
          <w:p>
            <w:r>
              <w:t>End date of reporting period</w:t>
            </w:r>
          </w:p>
        </w:tc>
      </w:tr>
      <w:tr>
        <w:tc>
          <w:tcPr>
            <w:tcW w:type="dxa" w:w="2592"/>
          </w:tcPr>
          <w:p>
            <w:r>
              <w:t>Workflow Type</w:t>
            </w:r>
          </w:p>
        </w:tc>
        <w:tc>
          <w:tcPr>
            <w:tcW w:type="dxa" w:w="2160"/>
          </w:tcPr>
          <w:p>
            <w:r>
              <w:t>Multi-select</w:t>
            </w:r>
          </w:p>
        </w:tc>
        <w:tc>
          <w:tcPr>
            <w:tcW w:type="dxa" w:w="4608"/>
          </w:tcPr>
          <w:p>
            <w:r>
              <w:t>Filter by specific workflows</w:t>
            </w:r>
          </w:p>
        </w:tc>
      </w:tr>
      <w:tr>
        <w:tc>
          <w:tcPr>
            <w:tcW w:type="dxa" w:w="2592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Multi-select</w:t>
            </w:r>
          </w:p>
        </w:tc>
        <w:tc>
          <w:tcPr>
            <w:tcW w:type="dxa" w:w="4608"/>
          </w:tcPr>
          <w:p>
            <w:r>
              <w:t>Filter by workflow status</w:t>
            </w:r>
          </w:p>
        </w:tc>
      </w:tr>
      <w:tr>
        <w:tc>
          <w:tcPr>
            <w:tcW w:type="dxa" w:w="2592"/>
          </w:tcPr>
          <w:p>
            <w:r>
              <w:t>SBU</w:t>
            </w:r>
          </w:p>
        </w:tc>
        <w:tc>
          <w:tcPr>
            <w:tcW w:type="dxa" w:w="2160"/>
          </w:tcPr>
          <w:p>
            <w:r>
              <w:t>Multi-select</w:t>
            </w:r>
          </w:p>
        </w:tc>
        <w:tc>
          <w:tcPr>
            <w:tcW w:type="dxa" w:w="4608"/>
          </w:tcPr>
          <w:p>
            <w:r>
              <w:t>Filter by business unit</w:t>
            </w:r>
          </w:p>
        </w:tc>
      </w:tr>
      <w:tr>
        <w:tc>
          <w:tcPr>
            <w:tcW w:type="dxa" w:w="2592"/>
          </w:tcPr>
          <w:p>
            <w:r>
              <w:t>Branch</w:t>
            </w:r>
          </w:p>
        </w:tc>
        <w:tc>
          <w:tcPr>
            <w:tcW w:type="dxa" w:w="2160"/>
          </w:tcPr>
          <w:p>
            <w:r>
              <w:t>Multi-select</w:t>
            </w:r>
          </w:p>
        </w:tc>
        <w:tc>
          <w:tcPr>
            <w:tcW w:type="dxa" w:w="4608"/>
          </w:tcPr>
          <w:p>
            <w:r>
              <w:t>Filter by branch</w:t>
            </w:r>
          </w:p>
        </w:tc>
      </w:tr>
      <w:tr>
        <w:tc>
          <w:tcPr>
            <w:tcW w:type="dxa" w:w="2592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Multi-select</w:t>
            </w:r>
          </w:p>
        </w:tc>
        <w:tc>
          <w:tcPr>
            <w:tcW w:type="dxa" w:w="4608"/>
          </w:tcPr>
          <w:p>
            <w:r>
              <w:t>Filter by specific user</w:t>
            </w:r>
          </w:p>
        </w:tc>
      </w:tr>
    </w:tbl>
    <w:p/>
    <w:p>
      <w:pPr>
        <w:pStyle w:val="Heading2"/>
      </w:pPr>
      <w:r>
        <w:t>5.2 Date Range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Quick Select</w:t>
            </w:r>
          </w:p>
        </w:tc>
        <w:tc>
          <w:tcPr>
            <w:tcW w:type="dxa" w:w="6480"/>
            <w:shd w:fill="003366"/>
          </w:tcPr>
          <w:p>
            <w:r>
              <w:rPr>
                <w:b/>
                <w:color w:val="FFFFFF"/>
              </w:rPr>
              <w:t>Date Range</w:t>
            </w:r>
          </w:p>
        </w:tc>
      </w:tr>
      <w:tr>
        <w:tc>
          <w:tcPr>
            <w:tcW w:type="dxa" w:w="2880"/>
          </w:tcPr>
          <w:p>
            <w:r>
              <w:t>Today</w:t>
            </w:r>
          </w:p>
        </w:tc>
        <w:tc>
          <w:tcPr>
            <w:tcW w:type="dxa" w:w="6480"/>
          </w:tcPr>
          <w:p>
            <w:r>
              <w:t>Current day</w:t>
            </w:r>
          </w:p>
        </w:tc>
      </w:tr>
      <w:tr>
        <w:tc>
          <w:tcPr>
            <w:tcW w:type="dxa" w:w="2880"/>
          </w:tcPr>
          <w:p>
            <w:r>
              <w:t>Yesterday</w:t>
            </w:r>
          </w:p>
        </w:tc>
        <w:tc>
          <w:tcPr>
            <w:tcW w:type="dxa" w:w="6480"/>
          </w:tcPr>
          <w:p>
            <w:r>
              <w:t>Previous day</w:t>
            </w:r>
          </w:p>
        </w:tc>
      </w:tr>
      <w:tr>
        <w:tc>
          <w:tcPr>
            <w:tcW w:type="dxa" w:w="2880"/>
          </w:tcPr>
          <w:p>
            <w:r>
              <w:t>This Week</w:t>
            </w:r>
          </w:p>
        </w:tc>
        <w:tc>
          <w:tcPr>
            <w:tcW w:type="dxa" w:w="6480"/>
          </w:tcPr>
          <w:p>
            <w:r>
              <w:t>Monday to current day</w:t>
            </w:r>
          </w:p>
        </w:tc>
      </w:tr>
      <w:tr>
        <w:tc>
          <w:tcPr>
            <w:tcW w:type="dxa" w:w="2880"/>
          </w:tcPr>
          <w:p>
            <w:r>
              <w:t>Last Week</w:t>
            </w:r>
          </w:p>
        </w:tc>
        <w:tc>
          <w:tcPr>
            <w:tcW w:type="dxa" w:w="6480"/>
          </w:tcPr>
          <w:p>
            <w:r>
              <w:t>Previous Monday to Sunday</w:t>
            </w:r>
          </w:p>
        </w:tc>
      </w:tr>
      <w:tr>
        <w:tc>
          <w:tcPr>
            <w:tcW w:type="dxa" w:w="2880"/>
          </w:tcPr>
          <w:p>
            <w:r>
              <w:t>This Month</w:t>
            </w:r>
          </w:p>
        </w:tc>
        <w:tc>
          <w:tcPr>
            <w:tcW w:type="dxa" w:w="6480"/>
          </w:tcPr>
          <w:p>
            <w:r>
              <w:t>1st to current day</w:t>
            </w:r>
          </w:p>
        </w:tc>
      </w:tr>
      <w:tr>
        <w:tc>
          <w:tcPr>
            <w:tcW w:type="dxa" w:w="2880"/>
          </w:tcPr>
          <w:p>
            <w:r>
              <w:t>Last Month</w:t>
            </w:r>
          </w:p>
        </w:tc>
        <w:tc>
          <w:tcPr>
            <w:tcW w:type="dxa" w:w="6480"/>
          </w:tcPr>
          <w:p>
            <w:r>
              <w:t>Previous month 1st to last</w:t>
            </w:r>
          </w:p>
        </w:tc>
      </w:tr>
      <w:tr>
        <w:tc>
          <w:tcPr>
            <w:tcW w:type="dxa" w:w="2880"/>
          </w:tcPr>
          <w:p>
            <w:r>
              <w:t>This Quarter</w:t>
            </w:r>
          </w:p>
        </w:tc>
        <w:tc>
          <w:tcPr>
            <w:tcW w:type="dxa" w:w="6480"/>
          </w:tcPr>
          <w:p>
            <w:r>
              <w:t>Current quarter</w:t>
            </w:r>
          </w:p>
        </w:tc>
      </w:tr>
      <w:tr>
        <w:tc>
          <w:tcPr>
            <w:tcW w:type="dxa" w:w="2880"/>
          </w:tcPr>
          <w:p>
            <w:r>
              <w:t>This Year</w:t>
            </w:r>
          </w:p>
        </w:tc>
        <w:tc>
          <w:tcPr>
            <w:tcW w:type="dxa" w:w="6480"/>
          </w:tcPr>
          <w:p>
            <w:r>
              <w:t>January 1st to current day</w:t>
            </w:r>
          </w:p>
        </w:tc>
      </w:tr>
      <w:tr>
        <w:tc>
          <w:tcPr>
            <w:tcW w:type="dxa" w:w="2880"/>
          </w:tcPr>
          <w:p>
            <w:r>
              <w:t>Custom</w:t>
            </w:r>
          </w:p>
        </w:tc>
        <w:tc>
          <w:tcPr>
            <w:tcW w:type="dxa" w:w="6480"/>
          </w:tcPr>
          <w:p>
            <w:r>
              <w:t>User-specified dates</w:t>
            </w:r>
          </w:p>
        </w:tc>
      </w:tr>
    </w:tbl>
    <w:p/>
    <w:p>
      <w:pPr>
        <w:pStyle w:val="Heading2"/>
      </w:pPr>
      <w:r>
        <w:t>5.3 Using Filters Effectively</w:t>
      </w:r>
    </w:p>
    <w:p>
      <w:pPr>
        <w:pStyle w:val="ListBullet"/>
      </w:pPr>
      <w:r>
        <w:t>Start with broader date ranges, narrow if needed</w:t>
      </w:r>
    </w:p>
    <w:p>
      <w:pPr>
        <w:pStyle w:val="ListBullet"/>
      </w:pPr>
      <w:r>
        <w:t>Use organizational filters to focus on your area</w:t>
      </w:r>
    </w:p>
    <w:p>
      <w:pPr>
        <w:pStyle w:val="ListBullet"/>
      </w:pPr>
      <w:r>
        <w:t>Combine multiple filters for specific analysis</w:t>
      </w:r>
    </w:p>
    <w:p>
      <w:pPr>
        <w:pStyle w:val="ListBullet"/>
      </w:pPr>
      <w:r>
        <w:t>Save common filter combinations as presets (if available)</w:t>
      </w:r>
    </w:p>
    <w:p>
      <w:pPr>
        <w:pStyle w:val="Heading1"/>
      </w:pPr>
      <w:r>
        <w:t>6. Viewing Report Results</w:t>
      </w:r>
    </w:p>
    <w:p>
      <w:pPr>
        <w:pStyle w:val="Heading2"/>
      </w:pPr>
      <w:r>
        <w:t>6.1 Result Display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Display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Best For</w:t>
            </w:r>
          </w:p>
        </w:tc>
      </w:tr>
      <w:tr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3600"/>
          </w:tcPr>
          <w:p>
            <w:r>
              <w:t>Rows and columns of data</w:t>
            </w:r>
          </w:p>
        </w:tc>
        <w:tc>
          <w:tcPr>
            <w:tcW w:type="dxa" w:w="3600"/>
          </w:tcPr>
          <w:p>
            <w:r>
              <w:t>Detailed data, exports</w:t>
            </w:r>
          </w:p>
        </w:tc>
      </w:tr>
      <w:tr>
        <w:tc>
          <w:tcPr>
            <w:tcW w:type="dxa" w:w="2160"/>
          </w:tcPr>
          <w:p>
            <w:r>
              <w:t>Chart</w:t>
            </w:r>
          </w:p>
        </w:tc>
        <w:tc>
          <w:tcPr>
            <w:tcW w:type="dxa" w:w="3600"/>
          </w:tcPr>
          <w:p>
            <w:r>
              <w:t>Visual graphs and charts</w:t>
            </w:r>
          </w:p>
        </w:tc>
        <w:tc>
          <w:tcPr>
            <w:tcW w:type="dxa" w:w="3600"/>
          </w:tcPr>
          <w:p>
            <w:r>
              <w:t>Trends, comparisons</w:t>
            </w:r>
          </w:p>
        </w:tc>
      </w:tr>
      <w:tr>
        <w:tc>
          <w:tcPr>
            <w:tcW w:type="dxa" w:w="2160"/>
          </w:tcPr>
          <w:p>
            <w:r>
              <w:t>Summary</w:t>
            </w:r>
          </w:p>
        </w:tc>
        <w:tc>
          <w:tcPr>
            <w:tcW w:type="dxa" w:w="3600"/>
          </w:tcPr>
          <w:p>
            <w:r>
              <w:t>Key metrics cards</w:t>
            </w:r>
          </w:p>
        </w:tc>
        <w:tc>
          <w:tcPr>
            <w:tcW w:type="dxa" w:w="3600"/>
          </w:tcPr>
          <w:p>
            <w:r>
              <w:t>Quick overview</w:t>
            </w:r>
          </w:p>
        </w:tc>
      </w:tr>
      <w:tr>
        <w:tc>
          <w:tcPr>
            <w:tcW w:type="dxa" w:w="2160"/>
          </w:tcPr>
          <w:p>
            <w:r>
              <w:t>Combined</w:t>
            </w:r>
          </w:p>
        </w:tc>
        <w:tc>
          <w:tcPr>
            <w:tcW w:type="dxa" w:w="3600"/>
          </w:tcPr>
          <w:p>
            <w:r>
              <w:t>Mix of above</w:t>
            </w:r>
          </w:p>
        </w:tc>
        <w:tc>
          <w:tcPr>
            <w:tcW w:type="dxa" w:w="3600"/>
          </w:tcPr>
          <w:p>
            <w:r>
              <w:t>Comprehensive reports</w:t>
            </w:r>
          </w:p>
        </w:tc>
      </w:tr>
    </w:tbl>
    <w:p/>
    <w:p>
      <w:pPr>
        <w:jc w:val="center"/>
      </w:pPr>
      <w:r>
        <w:rPr>
          <w:i/>
          <w:color w:val="808080"/>
        </w:rPr>
        <w:t>[Screenshot: Report Results View]</w:t>
      </w:r>
    </w:p>
    <w:p>
      <w:pPr>
        <w:jc w:val="center"/>
      </w:pPr>
      <w:r>
        <w:rPr>
          <w:i/>
          <w:sz w:val="20"/>
        </w:rPr>
        <w:t>Figure: Report Results View</w:t>
      </w:r>
    </w:p>
    <w:p>
      <w:pPr>
        <w:pStyle w:val="Heading2"/>
      </w:pPr>
      <w:r>
        <w:t>6.2 Chart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Chart Type</w:t>
            </w:r>
          </w:p>
        </w:tc>
        <w:tc>
          <w:tcPr>
            <w:tcW w:type="dxa" w:w="6480"/>
            <w:shd w:fill="003366"/>
          </w:tcPr>
          <w:p>
            <w:r>
              <w:rPr>
                <w:b/>
                <w:color w:val="FFFFFF"/>
              </w:rPr>
              <w:t>Use For</w:t>
            </w:r>
          </w:p>
        </w:tc>
      </w:tr>
      <w:tr>
        <w:tc>
          <w:tcPr>
            <w:tcW w:type="dxa" w:w="2880"/>
          </w:tcPr>
          <w:p>
            <w:r>
              <w:t>Bar Chart</w:t>
            </w:r>
          </w:p>
        </w:tc>
        <w:tc>
          <w:tcPr>
            <w:tcW w:type="dxa" w:w="6480"/>
          </w:tcPr>
          <w:p>
            <w:r>
              <w:t>Comparing categories, rankings</w:t>
            </w:r>
          </w:p>
        </w:tc>
      </w:tr>
      <w:tr>
        <w:tc>
          <w:tcPr>
            <w:tcW w:type="dxa" w:w="2880"/>
          </w:tcPr>
          <w:p>
            <w:r>
              <w:t>Line Chart</w:t>
            </w:r>
          </w:p>
        </w:tc>
        <w:tc>
          <w:tcPr>
            <w:tcW w:type="dxa" w:w="6480"/>
          </w:tcPr>
          <w:p>
            <w:r>
              <w:t>Trends over time</w:t>
            </w:r>
          </w:p>
        </w:tc>
      </w:tr>
      <w:tr>
        <w:tc>
          <w:tcPr>
            <w:tcW w:type="dxa" w:w="2880"/>
          </w:tcPr>
          <w:p>
            <w:r>
              <w:t>Pie Chart</w:t>
            </w:r>
          </w:p>
        </w:tc>
        <w:tc>
          <w:tcPr>
            <w:tcW w:type="dxa" w:w="6480"/>
          </w:tcPr>
          <w:p>
            <w:r>
              <w:t>Distribution, proportions</w:t>
            </w:r>
          </w:p>
        </w:tc>
      </w:tr>
      <w:tr>
        <w:tc>
          <w:tcPr>
            <w:tcW w:type="dxa" w:w="2880"/>
          </w:tcPr>
          <w:p>
            <w:r>
              <w:t>Area Chart</w:t>
            </w:r>
          </w:p>
        </w:tc>
        <w:tc>
          <w:tcPr>
            <w:tcW w:type="dxa" w:w="6480"/>
          </w:tcPr>
          <w:p>
            <w:r>
              <w:t>Cumulative trends</w:t>
            </w:r>
          </w:p>
        </w:tc>
      </w:tr>
      <w:tr>
        <w:tc>
          <w:tcPr>
            <w:tcW w:type="dxa" w:w="2880"/>
          </w:tcPr>
          <w:p>
            <w:r>
              <w:t>Stacked Bar</w:t>
            </w:r>
          </w:p>
        </w:tc>
        <w:tc>
          <w:tcPr>
            <w:tcW w:type="dxa" w:w="6480"/>
          </w:tcPr>
          <w:p>
            <w:r>
              <w:t>Composition comparisons</w:t>
            </w:r>
          </w:p>
        </w:tc>
      </w:tr>
    </w:tbl>
    <w:p/>
    <w:p>
      <w:pPr>
        <w:pStyle w:val="Heading2"/>
      </w:pPr>
      <w:r>
        <w:t>6.3 Interacting with Results</w:t>
      </w:r>
    </w:p>
    <w:p>
      <w:pPr>
        <w:pStyle w:val="ListBullet"/>
      </w:pPr>
      <w:r>
        <w:t>Click on table headers to sort</w:t>
      </w:r>
    </w:p>
    <w:p>
      <w:pPr>
        <w:pStyle w:val="ListBullet"/>
      </w:pPr>
      <w:r>
        <w:t>Click on chart elements to see details</w:t>
      </w:r>
    </w:p>
    <w:p>
      <w:pPr>
        <w:pStyle w:val="ListBullet"/>
      </w:pPr>
      <w:r>
        <w:t>Hover for tooltips with exact values</w:t>
      </w:r>
    </w:p>
    <w:p>
      <w:pPr>
        <w:pStyle w:val="ListBullet"/>
      </w:pPr>
      <w:r>
        <w:t>Use pagination for large result sets</w:t>
      </w:r>
    </w:p>
    <w:p>
      <w:pPr>
        <w:pStyle w:val="ListBullet"/>
      </w:pPr>
      <w:r>
        <w:t>Drill down by clicking linked values</w:t>
      </w:r>
    </w:p>
    <w:p>
      <w:pPr>
        <w:pStyle w:val="Heading2"/>
      </w:pPr>
      <w:r>
        <w:t>6.4 Drill-Down Functionality</w:t>
      </w:r>
    </w:p>
    <w:p>
      <w:r>
        <w:rPr>
          <w:b w:val="0"/>
          <w:i w:val="0"/>
        </w:rPr>
        <w:t>Many reports support drill-down to see underlying details:</w:t>
      </w:r>
    </w:p>
    <w:p/>
    <w:p>
      <w:pPr>
        <w:ind w:left="720"/>
      </w:pPr>
      <w:r>
        <w:rPr>
          <w:b/>
          <w:color w:val="006633"/>
        </w:rPr>
        <w:t>Example: Drill-Down Example</w:t>
        <w:br/>
      </w:r>
      <w:r>
        <w:rPr>
          <w:i/>
          <w:sz w:val="20"/>
        </w:rPr>
        <w:t>Report: Workflow Summary</w:t>
        <w:br/>
        <w:t>View: 45 Pending workflows</w:t>
        <w:br/>
        <w:br/>
        <w:t>Click "45 Pending" -&gt;</w:t>
        <w:br/>
        <w:t>Opens detailed list of all 45 pending workflows</w:t>
        <w:br/>
        <w:t>With reference numbers, dates, current approvers</w:t>
        <w:br/>
        <w:br/>
        <w:t>Click any workflow -&gt;</w:t>
        <w:br/>
        <w:t>Opens the specific workflow instance detail</w:t>
        <w:br/>
      </w:r>
    </w:p>
    <w:p>
      <w:pPr>
        <w:pStyle w:val="Heading1"/>
      </w:pPr>
      <w:r>
        <w:t>7. Exporting Reports</w:t>
      </w:r>
    </w:p>
    <w:p>
      <w:pPr>
        <w:pStyle w:val="Heading2"/>
      </w:pPr>
      <w:r>
        <w:t>7.1 Export Formats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Format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File Type</w:t>
            </w:r>
          </w:p>
        </w:tc>
      </w:tr>
      <w:tr>
        <w:tc>
          <w:tcPr>
            <w:tcW w:type="dxa" w:w="2160"/>
          </w:tcPr>
          <w:p>
            <w:r>
              <w:t>Excel</w:t>
            </w:r>
          </w:p>
        </w:tc>
        <w:tc>
          <w:tcPr>
            <w:tcW w:type="dxa" w:w="3600"/>
          </w:tcPr>
          <w:p>
            <w:r>
              <w:t>Microsoft Excel format</w:t>
            </w:r>
          </w:p>
        </w:tc>
        <w:tc>
          <w:tcPr>
            <w:tcW w:type="dxa" w:w="2160"/>
          </w:tcPr>
          <w:p>
            <w:r>
              <w:t>.xlsx</w:t>
            </w:r>
          </w:p>
        </w:tc>
      </w:tr>
      <w:tr>
        <w:tc>
          <w:tcPr>
            <w:tcW w:type="dxa" w:w="2160"/>
          </w:tcPr>
          <w:p>
            <w:r>
              <w:t>CSV</w:t>
            </w:r>
          </w:p>
        </w:tc>
        <w:tc>
          <w:tcPr>
            <w:tcW w:type="dxa" w:w="3600"/>
          </w:tcPr>
          <w:p>
            <w:r>
              <w:t>Comma-separated values</w:t>
            </w:r>
          </w:p>
        </w:tc>
        <w:tc>
          <w:tcPr>
            <w:tcW w:type="dxa" w:w="2160"/>
          </w:tcPr>
          <w:p>
            <w:r>
              <w:t>.csv</w:t>
            </w:r>
          </w:p>
        </w:tc>
      </w:tr>
      <w:tr>
        <w:tc>
          <w:tcPr>
            <w:tcW w:type="dxa" w:w="2160"/>
          </w:tcPr>
          <w:p>
            <w:r>
              <w:t>PDF</w:t>
            </w:r>
          </w:p>
        </w:tc>
        <w:tc>
          <w:tcPr>
            <w:tcW w:type="dxa" w:w="3600"/>
          </w:tcPr>
          <w:p>
            <w:r>
              <w:t>Portable Document Format</w:t>
            </w:r>
          </w:p>
        </w:tc>
        <w:tc>
          <w:tcPr>
            <w:tcW w:type="dxa" w:w="2160"/>
          </w:tcPr>
          <w:p>
            <w:r>
              <w:t>.pdf</w:t>
            </w:r>
          </w:p>
        </w:tc>
      </w:tr>
    </w:tbl>
    <w:p/>
    <w:p>
      <w:pPr>
        <w:pStyle w:val="Heading2"/>
      </w:pPr>
      <w:r>
        <w:t>7.2 How to Export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Generate the report with desired parameters</w:t>
      </w:r>
    </w:p>
    <w:p>
      <w:r>
        <w:rPr>
          <w:b/>
          <w:color w:val="0066CC"/>
        </w:rPr>
        <w:t xml:space="preserve">Step 2: </w:t>
      </w:r>
      <w:r>
        <w:t>Review results to ensure correctness</w:t>
      </w:r>
    </w:p>
    <w:p>
      <w:r>
        <w:rPr>
          <w:b/>
          <w:color w:val="0066CC"/>
        </w:rPr>
        <w:t xml:space="preserve">Step 3: </w:t>
      </w:r>
      <w:r>
        <w:t>Click the 'Export' button</w:t>
      </w:r>
    </w:p>
    <w:p>
      <w:r>
        <w:rPr>
          <w:b/>
          <w:color w:val="0066CC"/>
        </w:rPr>
        <w:t xml:space="preserve">Step 4: </w:t>
      </w:r>
      <w:r>
        <w:t>Select the desired format</w:t>
      </w:r>
    </w:p>
    <w:p>
      <w:r>
        <w:rPr>
          <w:b/>
          <w:color w:val="0066CC"/>
        </w:rPr>
        <w:t xml:space="preserve">Step 5: </w:t>
      </w:r>
      <w:r>
        <w:t>File downloads to your computer</w:t>
      </w:r>
    </w:p>
    <w:p>
      <w:pPr>
        <w:pStyle w:val="Heading2"/>
      </w:pPr>
      <w:r>
        <w:t>7.3 Export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Option</w:t>
            </w:r>
          </w:p>
        </w:tc>
        <w:tc>
          <w:tcPr>
            <w:tcW w:type="dxa" w:w="648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Include Charts</w:t>
            </w:r>
          </w:p>
        </w:tc>
        <w:tc>
          <w:tcPr>
            <w:tcW w:type="dxa" w:w="6480"/>
          </w:tcPr>
          <w:p>
            <w:r>
              <w:t>Export visual charts (PDF/Excel)</w:t>
            </w:r>
          </w:p>
        </w:tc>
      </w:tr>
      <w:tr>
        <w:tc>
          <w:tcPr>
            <w:tcW w:type="dxa" w:w="2880"/>
          </w:tcPr>
          <w:p>
            <w:r>
              <w:t>Include Summary</w:t>
            </w:r>
          </w:p>
        </w:tc>
        <w:tc>
          <w:tcPr>
            <w:tcW w:type="dxa" w:w="6480"/>
          </w:tcPr>
          <w:p>
            <w:r>
              <w:t>Export summary section</w:t>
            </w:r>
          </w:p>
        </w:tc>
      </w:tr>
      <w:tr>
        <w:tc>
          <w:tcPr>
            <w:tcW w:type="dxa" w:w="2880"/>
          </w:tcPr>
          <w:p>
            <w:r>
              <w:t>Include Details</w:t>
            </w:r>
          </w:p>
        </w:tc>
        <w:tc>
          <w:tcPr>
            <w:tcW w:type="dxa" w:w="6480"/>
          </w:tcPr>
          <w:p>
            <w:r>
              <w:t>Export detailed data rows</w:t>
            </w:r>
          </w:p>
        </w:tc>
      </w:tr>
      <w:tr>
        <w:tc>
          <w:tcPr>
            <w:tcW w:type="dxa" w:w="2880"/>
          </w:tcPr>
          <w:p>
            <w:r>
              <w:t>Page Orientation</w:t>
            </w:r>
          </w:p>
        </w:tc>
        <w:tc>
          <w:tcPr>
            <w:tcW w:type="dxa" w:w="6480"/>
          </w:tcPr>
          <w:p>
            <w:r>
              <w:t>Portrait or landscape (PDF)</w:t>
            </w:r>
          </w:p>
        </w:tc>
      </w:tr>
    </w:tbl>
    <w:p/>
    <w:p>
      <w:pPr>
        <w:pStyle w:val="Heading2"/>
      </w:pPr>
      <w:r>
        <w:t>7.4 Email Report</w:t>
      </w:r>
    </w:p>
    <w:p>
      <w:r>
        <w:rPr>
          <w:b w:val="0"/>
          <w:i w:val="0"/>
        </w:rPr>
        <w:t>Some reports can be emailed directly: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Generate the report</w:t>
      </w:r>
    </w:p>
    <w:p>
      <w:r>
        <w:rPr>
          <w:b/>
          <w:color w:val="0066CC"/>
        </w:rPr>
        <w:t xml:space="preserve">Step 2: </w:t>
      </w:r>
      <w:r>
        <w:t>Click 'Email' button</w:t>
      </w:r>
    </w:p>
    <w:p>
      <w:r>
        <w:rPr>
          <w:b/>
          <w:color w:val="0066CC"/>
        </w:rPr>
        <w:t xml:space="preserve">Step 3: </w:t>
      </w:r>
      <w:r>
        <w:t>Enter recipient email addresses</w:t>
      </w:r>
    </w:p>
    <w:p>
      <w:r>
        <w:rPr>
          <w:b/>
          <w:color w:val="0066CC"/>
        </w:rPr>
        <w:t xml:space="preserve">Step 4: </w:t>
      </w:r>
      <w:r>
        <w:t>Select format and include message</w:t>
      </w:r>
    </w:p>
    <w:p>
      <w:r>
        <w:rPr>
          <w:b/>
          <w:color w:val="0066CC"/>
        </w:rPr>
        <w:t xml:space="preserve">Step 5: </w:t>
      </w:r>
      <w:r>
        <w:t>Click 'Send'</w:t>
      </w:r>
    </w:p>
    <w:p>
      <w:pPr>
        <w:pStyle w:val="Heading1"/>
      </w:pPr>
      <w:r>
        <w:t>8. Scheduled Reports</w:t>
      </w:r>
    </w:p>
    <w:p>
      <w:r>
        <w:rPr>
          <w:b w:val="0"/>
          <w:i w:val="0"/>
        </w:rPr>
        <w:t>Scheduled reports automatically run and deliver at specified intervals.</w:t>
      </w:r>
    </w:p>
    <w:p>
      <w:pPr>
        <w:pStyle w:val="Heading2"/>
      </w:pPr>
      <w:r>
        <w:t>8.1 Scheduling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Frequency</w:t>
            </w:r>
          </w:p>
        </w:tc>
        <w:tc>
          <w:tcPr>
            <w:tcW w:type="dxa" w:w="648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Daily</w:t>
            </w:r>
          </w:p>
        </w:tc>
        <w:tc>
          <w:tcPr>
            <w:tcW w:type="dxa" w:w="6480"/>
          </w:tcPr>
          <w:p>
            <w:r>
              <w:t>Runs every day at specified time</w:t>
            </w:r>
          </w:p>
        </w:tc>
      </w:tr>
      <w:tr>
        <w:tc>
          <w:tcPr>
            <w:tcW w:type="dxa" w:w="2880"/>
          </w:tcPr>
          <w:p>
            <w:r>
              <w:t>Weekly</w:t>
            </w:r>
          </w:p>
        </w:tc>
        <w:tc>
          <w:tcPr>
            <w:tcW w:type="dxa" w:w="6480"/>
          </w:tcPr>
          <w:p>
            <w:r>
              <w:t>Runs on specified day of week</w:t>
            </w:r>
          </w:p>
        </w:tc>
      </w:tr>
      <w:tr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6480"/>
          </w:tcPr>
          <w:p>
            <w:r>
              <w:t>Runs on specified day of month</w:t>
            </w:r>
          </w:p>
        </w:tc>
      </w:tr>
      <w:tr>
        <w:tc>
          <w:tcPr>
            <w:tcW w:type="dxa" w:w="2880"/>
          </w:tcPr>
          <w:p>
            <w:r>
              <w:t>Quarterly</w:t>
            </w:r>
          </w:p>
        </w:tc>
        <w:tc>
          <w:tcPr>
            <w:tcW w:type="dxa" w:w="6480"/>
          </w:tcPr>
          <w:p>
            <w:r>
              <w:t>Runs at quarter end</w:t>
            </w:r>
          </w:p>
        </w:tc>
      </w:tr>
      <w:tr>
        <w:tc>
          <w:tcPr>
            <w:tcW w:type="dxa" w:w="2880"/>
          </w:tcPr>
          <w:p>
            <w:r>
              <w:t>Custom</w:t>
            </w:r>
          </w:p>
        </w:tc>
        <w:tc>
          <w:tcPr>
            <w:tcW w:type="dxa" w:w="6480"/>
          </w:tcPr>
          <w:p>
            <w:r>
              <w:t>Custom cron expression</w:t>
            </w:r>
          </w:p>
        </w:tc>
      </w:tr>
    </w:tbl>
    <w:p/>
    <w:p>
      <w:pPr>
        <w:pStyle w:val="Heading2"/>
      </w:pPr>
      <w:r>
        <w:t>8.2 Creating a Schedule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Open the report you want to schedule</w:t>
      </w:r>
    </w:p>
    <w:p>
      <w:r>
        <w:rPr>
          <w:b/>
          <w:color w:val="0066CC"/>
        </w:rPr>
        <w:t xml:space="preserve">Step 2: </w:t>
      </w:r>
      <w:r>
        <w:t>Click 'Schedule' button</w:t>
      </w:r>
    </w:p>
    <w:p>
      <w:r>
        <w:rPr>
          <w:b/>
          <w:color w:val="0066CC"/>
        </w:rPr>
        <w:t xml:space="preserve">Step 3: </w:t>
      </w:r>
      <w:r>
        <w:t>Set the frequency and time</w:t>
      </w:r>
    </w:p>
    <w:p>
      <w:r>
        <w:rPr>
          <w:b/>
          <w:color w:val="0066CC"/>
        </w:rPr>
        <w:t xml:space="preserve">Step 4: </w:t>
      </w:r>
      <w:r>
        <w:t>Configure parameters (date range becomes relative)</w:t>
      </w:r>
    </w:p>
    <w:p>
      <w:r>
        <w:rPr>
          <w:b/>
          <w:color w:val="0066CC"/>
        </w:rPr>
        <w:t xml:space="preserve">Step 5: </w:t>
      </w:r>
      <w:r>
        <w:t>Set delivery method (email, save to system)</w:t>
      </w:r>
    </w:p>
    <w:p>
      <w:r>
        <w:rPr>
          <w:b/>
          <w:color w:val="0066CC"/>
        </w:rPr>
        <w:t xml:space="preserve">Step 6: </w:t>
      </w:r>
      <w:r>
        <w:t>Enter recipients if emailing</w:t>
      </w:r>
    </w:p>
    <w:p>
      <w:r>
        <w:rPr>
          <w:b/>
          <w:color w:val="0066CC"/>
        </w:rPr>
        <w:t xml:space="preserve">Step 7: </w:t>
      </w:r>
      <w:r>
        <w:t>Click 'Save Schedule'</w:t>
      </w:r>
    </w:p>
    <w:p>
      <w:pPr>
        <w:pStyle w:val="Heading2"/>
      </w:pPr>
      <w:r>
        <w:t>8.3 Managing Schedules</w:t>
      </w:r>
    </w:p>
    <w:p>
      <w:pPr>
        <w:pStyle w:val="ListBullet"/>
      </w:pPr>
      <w:r>
        <w:t>View scheduled reports in Reports &gt; Scheduled</w:t>
      </w:r>
    </w:p>
    <w:p>
      <w:pPr>
        <w:pStyle w:val="ListBullet"/>
      </w:pPr>
      <w:r>
        <w:t>Edit schedule parameters and recipients</w:t>
      </w:r>
    </w:p>
    <w:p>
      <w:pPr>
        <w:pStyle w:val="ListBullet"/>
      </w:pPr>
      <w:r>
        <w:t>Pause or resume schedules</w:t>
      </w:r>
    </w:p>
    <w:p>
      <w:pPr>
        <w:pStyle w:val="ListBullet"/>
      </w:pPr>
      <w:r>
        <w:t>Delete schedules no longer needed</w:t>
      </w:r>
    </w:p>
    <w:p>
      <w:pPr>
        <w:pStyle w:val="ListBullet"/>
      </w:pPr>
      <w:r>
        <w:t>View schedule run history</w:t>
      </w:r>
    </w:p>
    <w:p>
      <w:pPr>
        <w:ind w:left="360" w:right="360"/>
      </w:pPr>
      <w:r>
        <w:rPr>
          <w:b/>
          <w:color w:val="0066CC"/>
        </w:rPr>
        <w:t xml:space="preserve">NOTE: </w:t>
      </w:r>
      <w:r>
        <w:t>Scheduled reports use relative date ranges (e.g., 'Last Week') that adjust automatically.</w:t>
      </w:r>
    </w:p>
    <w:p>
      <w:pPr>
        <w:pStyle w:val="Heading1"/>
      </w:pPr>
      <w:r>
        <w:t>9. Best Practices</w:t>
      </w:r>
    </w:p>
    <w:p>
      <w:pPr>
        <w:pStyle w:val="Heading2"/>
      </w:pPr>
      <w:r>
        <w:t>9.1 Report Selection</w:t>
      </w:r>
    </w:p>
    <w:p>
      <w:pPr>
        <w:pStyle w:val="ListBullet"/>
      </w:pPr>
      <w:r>
        <w:t>Use the right report for your question</w:t>
      </w:r>
    </w:p>
    <w:p>
      <w:pPr>
        <w:pStyle w:val="ListBullet"/>
      </w:pPr>
      <w:r>
        <w:t>Start with summary reports, drill into details</w:t>
      </w:r>
    </w:p>
    <w:p>
      <w:pPr>
        <w:pStyle w:val="ListBullet"/>
      </w:pPr>
      <w:r>
        <w:t>Combine multiple reports for complete picture</w:t>
      </w:r>
    </w:p>
    <w:p>
      <w:pPr>
        <w:pStyle w:val="ListBullet"/>
      </w:pPr>
      <w:r>
        <w:t>Create schedules for regularly needed reports</w:t>
      </w:r>
    </w:p>
    <w:p>
      <w:pPr>
        <w:pStyle w:val="Heading2"/>
      </w:pPr>
      <w:r>
        <w:t>9.2 Performance Tips</w:t>
      </w:r>
    </w:p>
    <w:p>
      <w:pPr>
        <w:pStyle w:val="ListBullet"/>
      </w:pPr>
      <w:r>
        <w:t>Use specific date ranges (avoid 'All Time')</w:t>
      </w:r>
    </w:p>
    <w:p>
      <w:pPr>
        <w:pStyle w:val="ListBullet"/>
      </w:pPr>
      <w:r>
        <w:t>Apply organizational filters when possible</w:t>
      </w:r>
    </w:p>
    <w:p>
      <w:pPr>
        <w:pStyle w:val="ListBullet"/>
      </w:pPr>
      <w:r>
        <w:t>Run large reports during off-peak hours</w:t>
      </w:r>
    </w:p>
    <w:p>
      <w:pPr>
        <w:pStyle w:val="ListBullet"/>
      </w:pPr>
      <w:r>
        <w:t>Schedule complex reports instead of running ad-hoc</w:t>
      </w:r>
    </w:p>
    <w:p>
      <w:pPr>
        <w:pStyle w:val="Heading2"/>
      </w:pPr>
      <w:r>
        <w:t>9.3 Data Interpretation</w:t>
      </w:r>
    </w:p>
    <w:p>
      <w:pPr>
        <w:pStyle w:val="ListBullet"/>
      </w:pPr>
      <w:r>
        <w:t>Consider the context of the data</w:t>
      </w:r>
    </w:p>
    <w:p>
      <w:pPr>
        <w:pStyle w:val="ListBullet"/>
      </w:pPr>
      <w:r>
        <w:t>Compare similar time periods fairly</w:t>
      </w:r>
    </w:p>
    <w:p>
      <w:pPr>
        <w:pStyle w:val="ListBullet"/>
      </w:pPr>
      <w:r>
        <w:t>Account for organizational changes</w:t>
      </w:r>
    </w:p>
    <w:p>
      <w:pPr>
        <w:pStyle w:val="ListBullet"/>
      </w:pPr>
      <w:r>
        <w:t>Verify unexpected results before acting</w:t>
      </w:r>
    </w:p>
    <w:p>
      <w:pPr>
        <w:pStyle w:val="Heading2"/>
      </w:pPr>
      <w:r>
        <w:t>9.4 Sharing Reports</w:t>
      </w:r>
    </w:p>
    <w:p>
      <w:pPr>
        <w:pStyle w:val="ListBullet"/>
      </w:pPr>
      <w:r>
        <w:t>Export to appropriate format for audience</w:t>
      </w:r>
    </w:p>
    <w:p>
      <w:pPr>
        <w:pStyle w:val="ListBullet"/>
      </w:pPr>
      <w:r>
        <w:t>Include context/explanation with exports</w:t>
      </w:r>
    </w:p>
    <w:p>
      <w:pPr>
        <w:pStyle w:val="ListBullet"/>
      </w:pPr>
      <w:r>
        <w:t>Remove sensitive data before external sharing</w:t>
      </w:r>
    </w:p>
    <w:p>
      <w:pPr>
        <w:pStyle w:val="ListBullet"/>
      </w:pPr>
      <w:r>
        <w:t>Use PDF for formal presentations</w:t>
      </w:r>
    </w:p>
    <w:p>
      <w:pPr>
        <w:pStyle w:val="Heading2"/>
      </w:pPr>
      <w:r>
        <w:t>9.5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5760"/>
            <w:shd w:fill="003366"/>
          </w:tcPr>
          <w:p>
            <w:r>
              <w:rPr>
                <w:b/>
                <w:color w:val="FFFFFF"/>
              </w:rPr>
              <w:t>Solution</w:t>
            </w:r>
          </w:p>
        </w:tc>
      </w:tr>
      <w:tr>
        <w:tc>
          <w:tcPr>
            <w:tcW w:type="dxa" w:w="3600"/>
          </w:tcPr>
          <w:p>
            <w:r>
              <w:t>Report takes too long</w:t>
            </w:r>
          </w:p>
        </w:tc>
        <w:tc>
          <w:tcPr>
            <w:tcW w:type="dxa" w:w="5760"/>
          </w:tcPr>
          <w:p>
            <w:r>
              <w:t>Narrow date range, add filters</w:t>
            </w:r>
          </w:p>
        </w:tc>
      </w:tr>
      <w:tr>
        <w:tc>
          <w:tcPr>
            <w:tcW w:type="dxa" w:w="3600"/>
          </w:tcPr>
          <w:p>
            <w:r>
              <w:t>No data in report</w:t>
            </w:r>
          </w:p>
        </w:tc>
        <w:tc>
          <w:tcPr>
            <w:tcW w:type="dxa" w:w="5760"/>
          </w:tcPr>
          <w:p>
            <w:r>
              <w:t>Check filters, verify data exists</w:t>
            </w:r>
          </w:p>
        </w:tc>
      </w:tr>
      <w:tr>
        <w:tc>
          <w:tcPr>
            <w:tcW w:type="dxa" w:w="3600"/>
          </w:tcPr>
          <w:p>
            <w:r>
              <w:t>Export fails</w:t>
            </w:r>
          </w:p>
        </w:tc>
        <w:tc>
          <w:tcPr>
            <w:tcW w:type="dxa" w:w="5760"/>
          </w:tcPr>
          <w:p>
            <w:r>
              <w:t>Try smaller data set, different format</w:t>
            </w:r>
          </w:p>
        </w:tc>
      </w:tr>
      <w:tr>
        <w:tc>
          <w:tcPr>
            <w:tcW w:type="dxa" w:w="3600"/>
          </w:tcPr>
          <w:p>
            <w:r>
              <w:t>Schedule not running</w:t>
            </w:r>
          </w:p>
        </w:tc>
        <w:tc>
          <w:tcPr>
            <w:tcW w:type="dxa" w:w="5760"/>
          </w:tcPr>
          <w:p>
            <w:r>
              <w:t>Check schedule is active, verify recipients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C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66C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