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Meeting Minutes</w:t>
      </w:r>
    </w:p>
    <w:tbl>
      <w:tblPr>
        <w:tblStyle w:val="Table1"/>
        <w:tblW w:w="9022.0" w:type="dxa"/>
        <w:jc w:val="left"/>
        <w:tblInd w:w="-108.0" w:type="dxa"/>
        <w:tblLayout w:type="fixed"/>
        <w:tblLook w:val="0400"/>
      </w:tblPr>
      <w:tblGrid>
        <w:gridCol w:w="1278"/>
        <w:gridCol w:w="2554"/>
        <w:gridCol w:w="945"/>
        <w:gridCol w:w="1725"/>
        <w:gridCol w:w="2520"/>
        <w:tblGridChange w:id="0">
          <w:tblGrid>
            <w:gridCol w:w="1278"/>
            <w:gridCol w:w="2554"/>
            <w:gridCol w:w="945"/>
            <w:gridCol w:w="1725"/>
            <w:gridCol w:w="252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 on deliverables and prototype progress</w:t>
            </w:r>
          </w:p>
        </w:tc>
      </w:tr>
      <w:tr>
        <w:trPr>
          <w:cantSplit w:val="0"/>
          <w:trHeight w:val="634.2187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Date, Time (duration) and 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6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200" w:line="276" w:lineRule="auto"/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09/03/2022  2130-2245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00" w:line="276" w:lineRule="auto"/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Online Zoom Meeting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1A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Non-Attendees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line="252.00000000000003" w:lineRule="auto"/>
              <w:ind w:left="795" w:hanging="435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        Jovan Huang Tian Chun, Royce Ang Jia Jie, Zhu Weiji, Manav Arora, Clarence Hong Shi Man, Tan Hui Zhan</w:t>
            </w:r>
          </w:p>
          <w:p w:rsidR="00000000" w:rsidDel="00000000" w:rsidP="00000000" w:rsidRDefault="00000000" w:rsidRPr="00000000" w14:paraId="0000001D">
            <w:pPr>
              <w:spacing w:line="252.00000000000003" w:lineRule="auto"/>
              <w:ind w:left="795" w:hanging="435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200" w:line="276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Chaired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26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Tan Hui Zhan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Last meeting minutes have been reviewed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2B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u w:val="single"/>
                <w:rtl w:val="0"/>
              </w:rPr>
              <w:t xml:space="preserve">Yes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/No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Progress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Problem/Issue/Progress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Solution/Action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Taken by &amp;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Progress of frontend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Refine UI, includes logo, matched history and personal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Royce, 14/03/22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System Integration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Backend to continue fixing bugs concerning with API calls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Weiji, 14/03/22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Plan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Left with some sub-content, complete by Friday and check for discrepancies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Everyone, 11/03/22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Software Maintainability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Brought forward due to time constraint, start once project plan is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Everyone, 14/03/22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Complete Backlog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Plan for required tasks that need to be done by next 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Everyone, 14/03/22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The next meeting will be 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53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14 March 2022, 1430, SWLAB3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This minutes have been agreed by all 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58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5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Lines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