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through all lab deliverables from Lab 1 - 5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09/04/2022  1700 - 1800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Zhu Weiji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Finish up Test Plan &amp; Test Cases and Test Coverage Report and review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and do together as 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10/04/22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3F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4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