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several </w:t>
      </w:r>
      <w:hyperlink r:id="rId7" w:history="1">
        <w:r w:rsidRPr="008834E1">
          <w:rPr>
            <w:rStyle w:val="Hyperlink"/>
            <w:rFonts w:ascii="Calibri" w:hAnsi="Calibri"/>
            <w:sz w:val="22"/>
            <w:szCs w:val="22"/>
          </w:rPr>
          <w:t>DR Architectures available for APS</w:t>
        </w:r>
      </w:hyperlink>
      <w:r>
        <w:rPr>
          <w:rFonts w:ascii="Calibri" w:hAnsi="Calibri"/>
          <w:color w:val="000000"/>
          <w:sz w:val="22"/>
          <w:szCs w:val="22"/>
        </w:rPr>
        <w:t xml:space="preserve">; 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8834E1" w:rsidRDefault="008834E1" w:rsidP="008834E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Dual Load solution performs step-by-step tracking of each source data file and ensures all files are loaded, without compromising on data integrity, into both the Primary &amp; Secondary APS systems with an ETL workflow automation done using Azure Data Factory (ADF). </w:t>
      </w:r>
    </w:p>
    <w:p w:rsidR="00B21987" w:rsidRDefault="00B21987" w:rsidP="00F93CD1">
      <w:pPr>
        <w:pStyle w:val="NormalWeb"/>
        <w:spacing w:before="0" w:beforeAutospacing="0" w:after="0" w:afterAutospacing="0"/>
        <w:rPr>
          <w:rFonts w:ascii="Calibri" w:hAnsi="Calibri"/>
          <w:color w:val="000000"/>
          <w:sz w:val="22"/>
          <w:szCs w:val="22"/>
        </w:rPr>
      </w:pPr>
    </w:p>
    <w:p w:rsidR="00F93CD1" w:rsidRDefault="00B21987"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in-built capabilities for easy monitoring and logging with not only robust access to the details of every process or workflow</w:t>
      </w:r>
      <w:r w:rsidR="00FC46CB">
        <w:rPr>
          <w:rFonts w:ascii="Calibri" w:hAnsi="Calibri"/>
          <w:color w:val="000000"/>
          <w:sz w:val="22"/>
          <w:szCs w:val="22"/>
        </w:rPr>
        <w:t xml:space="preserve">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w:t>
      </w:r>
      <w:r w:rsidR="00D359F8">
        <w:rPr>
          <w:rFonts w:ascii="Calibri" w:hAnsi="Calibri"/>
          <w:color w:val="000000"/>
          <w:sz w:val="22"/>
          <w:szCs w:val="22"/>
        </w:rPr>
        <w:t>ADF</w:t>
      </w:r>
      <w:r w:rsidR="00AC2680">
        <w:rPr>
          <w:rFonts w:ascii="Calibri" w:hAnsi="Calibri"/>
          <w:color w:val="000000"/>
          <w:sz w:val="22"/>
          <w:szCs w:val="22"/>
        </w:rPr>
        <w:t xml:space="preserve"> additionally provides </w:t>
      </w:r>
      <w:r w:rsidR="007C5E5F">
        <w:rPr>
          <w:rFonts w:ascii="Calibri" w:hAnsi="Calibri"/>
          <w:color w:val="000000"/>
          <w:sz w:val="22"/>
          <w:szCs w:val="22"/>
        </w:rPr>
        <w:t xml:space="preserve">convenient </w:t>
      </w:r>
      <w:r w:rsidR="00AC2680">
        <w:rPr>
          <w:rFonts w:ascii="Calibri" w:hAnsi="Calibri"/>
          <w:color w:val="000000"/>
          <w:sz w:val="22"/>
          <w:szCs w:val="22"/>
        </w:rPr>
        <w:t>diagram views</w:t>
      </w:r>
      <w:r w:rsidR="007C5E5F">
        <w:rPr>
          <w:rFonts w:ascii="Calibri" w:hAnsi="Calibri"/>
          <w:color w:val="000000"/>
          <w:sz w:val="22"/>
          <w:szCs w:val="22"/>
        </w:rPr>
        <w:t xml:space="preserve"> within Azure Portal</w:t>
      </w:r>
      <w:r w:rsidR="00AC2680">
        <w:rPr>
          <w:rFonts w:ascii="Calibri" w:hAnsi="Calibri"/>
          <w:color w:val="000000"/>
          <w:sz w:val="22"/>
          <w:szCs w:val="22"/>
        </w:rPr>
        <w:t xml:space="preserve"> to analyze workflows. ADF </w:t>
      </w:r>
      <w:r w:rsidR="00D359F8">
        <w:rPr>
          <w:rFonts w:ascii="Calibri" w:hAnsi="Calibri"/>
          <w:color w:val="000000"/>
          <w:sz w:val="22"/>
          <w:szCs w:val="22"/>
        </w:rPr>
        <w:t>is</w:t>
      </w:r>
      <w:r w:rsidR="00AC2680">
        <w:rPr>
          <w:rFonts w:ascii="Calibri" w:hAnsi="Calibri"/>
          <w:color w:val="000000"/>
          <w:sz w:val="22"/>
          <w:szCs w:val="22"/>
        </w:rPr>
        <w:t xml:space="preserve"> also</w:t>
      </w:r>
      <w:r>
        <w:rPr>
          <w:rFonts w:ascii="Calibri" w:hAnsi="Calibri"/>
          <w:color w:val="000000"/>
          <w:sz w:val="22"/>
          <w:szCs w:val="22"/>
        </w:rPr>
        <w:t xml:space="preserve"> </w:t>
      </w:r>
      <w:r w:rsidR="00D359F8">
        <w:rPr>
          <w:rFonts w:ascii="Calibri" w:hAnsi="Calibri"/>
          <w:color w:val="000000"/>
          <w:sz w:val="22"/>
          <w:szCs w:val="22"/>
        </w:rPr>
        <w:t>pretty flexible in</w:t>
      </w:r>
      <w:r>
        <w:rPr>
          <w:rFonts w:ascii="Calibri" w:hAnsi="Calibri"/>
          <w:color w:val="000000"/>
          <w:sz w:val="22"/>
          <w:szCs w:val="22"/>
        </w:rPr>
        <w:t xml:space="preserve">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Init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EC44E4" w:rsidRDefault="00EC44E4" w:rsidP="00F93CD1">
      <w:pPr>
        <w:pStyle w:val="NormalWeb"/>
        <w:spacing w:before="0" w:beforeAutospacing="0" w:after="0" w:afterAutospacing="0"/>
        <w:rPr>
          <w:rFonts w:ascii="Calibri Light" w:hAnsi="Calibri Light"/>
          <w:color w:val="2E74B5"/>
          <w:sz w:val="32"/>
          <w:szCs w:val="32"/>
        </w:rPr>
      </w:pPr>
    </w:p>
    <w:p w:rsidR="00EC44E4" w:rsidRDefault="00EC44E4" w:rsidP="00F93CD1">
      <w:pPr>
        <w:pStyle w:val="NormalWeb"/>
        <w:spacing w:before="0" w:beforeAutospacing="0" w:after="0" w:afterAutospacing="0"/>
        <w:rPr>
          <w:rFonts w:ascii="Calibri Light" w:hAnsi="Calibri Light"/>
          <w:color w:val="2E74B5"/>
          <w:sz w:val="32"/>
          <w:szCs w:val="32"/>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lastRenderedPageBreak/>
        <w:t>DESIGN CHALLENGES using ADF</w:t>
      </w:r>
    </w:p>
    <w:p w:rsidR="00032DA7" w:rsidRDefault="006E4556" w:rsidP="006E4556">
      <w:pPr>
        <w:rPr>
          <w:rFonts w:eastAsia="Times New Roman"/>
        </w:rPr>
      </w:pPr>
      <w:r w:rsidRPr="009328B5">
        <w:rPr>
          <w:rFonts w:eastAsia="Times New Roman"/>
        </w:rPr>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 xml:space="preserve">in addition to data flow,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hese features (looping, state passing, etc)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w:t>
      </w:r>
      <w:r w:rsidR="004777C1">
        <w:rPr>
          <w:rFonts w:eastAsia="Times New Roman"/>
        </w:rPr>
        <w:t>primarily</w:t>
      </w:r>
      <w:r w:rsidR="006E4556">
        <w:rPr>
          <w:rFonts w:eastAsia="Times New Roman"/>
        </w:rPr>
        <w:t xml:space="preserve"> with pre-defined input data</w:t>
      </w:r>
      <w:r w:rsidR="00324C9C">
        <w:rPr>
          <w:rFonts w:eastAsia="Times New Roman"/>
        </w:rPr>
        <w:t>sets</w:t>
      </w:r>
      <w:r w:rsidR="006E4556">
        <w:rPr>
          <w:rFonts w:eastAsia="Times New Roman"/>
        </w:rPr>
        <w:t xml:space="preserve">.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 xml:space="preserve">Data Factory </w:t>
      </w:r>
      <w:r>
        <w:rPr>
          <w:rFonts w:eastAsia="Times New Roman"/>
        </w:rPr>
        <w:t>and Azure APIs</w:t>
      </w:r>
      <w:r w:rsidR="00F0051E">
        <w:rPr>
          <w:rFonts w:eastAsia="Times New Roman"/>
        </w:rPr>
        <w:t xml:space="preserve">. </w:t>
      </w:r>
      <w:r w:rsidR="00217FFC" w:rsidRPr="00217FFC">
        <w:rPr>
          <w:rFonts w:eastAsia="Times New Roman"/>
        </w:rPr>
        <w:t xml:space="preserve">The program would initially query ETL control configurations, and source data files </w:t>
      </w:r>
      <w:r w:rsidR="00F47432">
        <w:rPr>
          <w:rFonts w:eastAsia="Times New Roman"/>
        </w:rPr>
        <w:t>with every extract</w:t>
      </w:r>
      <w:r w:rsidR="0066653B">
        <w:rPr>
          <w:rFonts w:eastAsia="Times New Roman"/>
        </w:rPr>
        <w:t>,</w:t>
      </w:r>
      <w:bookmarkStart w:id="0" w:name="_GoBack"/>
      <w:bookmarkEnd w:id="0"/>
      <w:r w:rsidR="00217FFC" w:rsidRPr="00217FFC">
        <w:rPr>
          <w:rFonts w:eastAsia="Times New Roman"/>
        </w:rPr>
        <w:t xml:space="preserve"> and based on that generate processing pipelines via ADF APIs.</w:t>
      </w:r>
      <w:r w:rsidR="00217FFC">
        <w:rPr>
          <w:rFonts w:eastAsia="Times New Roman"/>
        </w:rPr>
        <w:t xml:space="preserve">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Azure Storage account with folders for storing Source, ToBeProcessed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8"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install NuGet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NuGet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In the Nuget Package Manager Console, download the latest ADF Management nuget.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lastRenderedPageBreak/>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Package 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Package 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AzureDataFactoryFoundry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Init,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D712A6" w:rsidRPr="00524D27" w:rsidRDefault="00AF4D99" w:rsidP="00F93CD1">
      <w:pPr>
        <w:numPr>
          <w:ilvl w:val="0"/>
          <w:numId w:val="6"/>
        </w:numPr>
        <w:ind w:left="540"/>
        <w:textAlignment w:val="center"/>
        <w:rPr>
          <w:rFonts w:eastAsia="Times New Roman"/>
        </w:rPr>
      </w:pPr>
      <w:r>
        <w:rPr>
          <w:rFonts w:eastAsia="Times New Roman"/>
        </w:rPr>
        <w:t>Additionally, source code provides</w:t>
      </w:r>
      <w:r w:rsidR="00D712A6">
        <w:rPr>
          <w:rFonts w:eastAsia="Times New Roman"/>
        </w:rPr>
        <w:t xml:space="preserve"> Utility programs for ADF login, ADF output monitoring, </w:t>
      </w:r>
      <w:r>
        <w:rPr>
          <w:rFonts w:eastAsia="Times New Roman"/>
        </w:rPr>
        <w:t>generating ADF components</w:t>
      </w:r>
      <w:r w:rsidR="00D712A6">
        <w:rPr>
          <w:rFonts w:eastAsia="Times New Roman"/>
        </w:rPr>
        <w:t xml:space="preserve">, and </w:t>
      </w:r>
      <w:r>
        <w:rPr>
          <w:rFonts w:eastAsia="Times New Roman"/>
        </w:rPr>
        <w:t xml:space="preserve">accessing </w:t>
      </w:r>
      <w:r w:rsidR="00D712A6">
        <w:rPr>
          <w:rFonts w:eastAsia="Times New Roman"/>
        </w:rPr>
        <w:t>Azure resources outside of the Data Factory.</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Here is the link to Github Repository for the solution:</w:t>
      </w:r>
    </w:p>
    <w:p w:rsidR="00F93CD1" w:rsidRPr="002F2B4B" w:rsidRDefault="004F77B8" w:rsidP="00F93CD1">
      <w:pPr>
        <w:ind w:left="540"/>
        <w:rPr>
          <w:rFonts w:eastAsia="Times New Roman"/>
        </w:rPr>
      </w:pPr>
      <w:hyperlink r:id="rId9"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 xml:space="preserve">Above repository has complete Visual Studio </w:t>
      </w:r>
      <w:r w:rsidR="00D342AE">
        <w:rPr>
          <w:rFonts w:eastAsia="Times New Roman"/>
          <w:color w:val="000000"/>
        </w:rPr>
        <w:t>solution</w:t>
      </w:r>
      <w:r w:rsidRPr="002F2B4B">
        <w:rPr>
          <w:rFonts w:eastAsia="Times New Roman"/>
          <w:color w:val="000000"/>
        </w:rPr>
        <w:t xml:space="preserve">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config fields in App.config.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The connection strings for Control database and Azure Blob storage account can be modified in DualLoadConfig</w:t>
      </w:r>
      <w:r w:rsidR="00402CC3">
        <w:rPr>
          <w:rFonts w:eastAsia="Times New Roman"/>
          <w:color w:val="000000"/>
        </w:rPr>
        <w:t>s</w:t>
      </w:r>
      <w:r w:rsidRPr="002F2B4B">
        <w:rPr>
          <w:rFonts w:eastAsia="Times New Roman"/>
          <w:color w:val="000000"/>
        </w:rPr>
        <w:t xml:space="preserve">.cs. </w:t>
      </w:r>
    </w:p>
    <w:p w:rsidR="00F93CD1"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sql tables, or updates to queries can also be </w:t>
      </w:r>
      <w:r w:rsidR="006756A9">
        <w:rPr>
          <w:rFonts w:eastAsia="Times New Roman"/>
          <w:color w:val="000000"/>
        </w:rPr>
        <w:t>modified</w:t>
      </w:r>
      <w:r w:rsidRPr="002F2B4B">
        <w:rPr>
          <w:rFonts w:eastAsia="Times New Roman"/>
          <w:color w:val="000000"/>
        </w:rPr>
        <w:t xml:space="preserve"> centrally in DualLoadConfig</w:t>
      </w:r>
      <w:r w:rsidR="00402CC3">
        <w:rPr>
          <w:rFonts w:eastAsia="Times New Roman"/>
          <w:color w:val="000000"/>
        </w:rPr>
        <w:t>s</w:t>
      </w:r>
      <w:r w:rsidRPr="002F2B4B">
        <w:rPr>
          <w:rFonts w:eastAsia="Times New Roman"/>
          <w:color w:val="000000"/>
        </w:rPr>
        <w:t>.cs.</w:t>
      </w:r>
    </w:p>
    <w:p w:rsidR="00CD05E5" w:rsidRDefault="00CD05E5" w:rsidP="00CD05E5">
      <w:pPr>
        <w:textAlignment w:val="center"/>
        <w:rPr>
          <w:rFonts w:eastAsia="Times New Roman"/>
          <w:color w:val="000000"/>
        </w:rPr>
      </w:pPr>
    </w:p>
    <w:p w:rsidR="00CD05E5" w:rsidRDefault="00CD05E5" w:rsidP="00CD05E5">
      <w:pPr>
        <w:textAlignment w:val="center"/>
        <w:rPr>
          <w:rFonts w:eastAsia="Times New Roman"/>
          <w:color w:val="000000"/>
        </w:rPr>
      </w:pPr>
    </w:p>
    <w:p w:rsidR="00CD05E5" w:rsidRDefault="00CD05E5" w:rsidP="00CD05E5">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CD05E5" w:rsidRDefault="00CD05E5" w:rsidP="00CD05E5">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CD05E5" w:rsidRDefault="004F77B8" w:rsidP="00CD05E5">
      <w:pPr>
        <w:ind w:left="540"/>
        <w:rPr>
          <w:rStyle w:val="Hyperlink"/>
        </w:rPr>
      </w:pPr>
      <w:hyperlink r:id="rId10" w:history="1">
        <w:r w:rsidR="00CD05E5">
          <w:rPr>
            <w:rStyle w:val="Hyperlink"/>
          </w:rPr>
          <w:t>https://github.com/aisley/Hybrid_DR_APS_SQLDW.git</w:t>
        </w:r>
      </w:hyperlink>
    </w:p>
    <w:p w:rsidR="00CD05E5" w:rsidRDefault="00CD05E5" w:rsidP="00CD05E5">
      <w:pPr>
        <w:ind w:left="540"/>
        <w:rPr>
          <w:rStyle w:val="Hyperlink"/>
        </w:rPr>
      </w:pPr>
    </w:p>
    <w:p w:rsidR="00CD05E5" w:rsidRPr="002F2B4B" w:rsidRDefault="00CD05E5" w:rsidP="00CD05E5">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CD05E5" w:rsidRDefault="004F77B8" w:rsidP="00CD05E5">
      <w:pPr>
        <w:ind w:left="540"/>
      </w:pPr>
      <w:hyperlink r:id="rId11" w:history="1">
        <w:r w:rsidR="00CD05E5" w:rsidRPr="00FA637C">
          <w:rPr>
            <w:rStyle w:val="Hyperlink"/>
          </w:rPr>
          <w:t>https://msdn.microsoft.com/en-us/library/microsoft.azure.management.datafactories.aspx</w:t>
        </w:r>
      </w:hyperlink>
    </w:p>
    <w:p w:rsidR="00CD05E5" w:rsidRDefault="00CD05E5" w:rsidP="00CD05E5">
      <w:pPr>
        <w:ind w:left="540"/>
        <w:rPr>
          <w:rFonts w:eastAsia="Times New Roman"/>
        </w:rPr>
      </w:pPr>
    </w:p>
    <w:p w:rsidR="00CD05E5" w:rsidRDefault="00CD05E5" w:rsidP="00CD05E5">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CD05E5" w:rsidRDefault="004F77B8" w:rsidP="00CD05E5">
      <w:pPr>
        <w:ind w:left="540"/>
        <w:rPr>
          <w:rFonts w:eastAsia="Times New Roman"/>
        </w:rPr>
      </w:pPr>
      <w:hyperlink r:id="rId12" w:history="1">
        <w:r w:rsidR="00CD05E5" w:rsidRPr="002F2B4B">
          <w:rPr>
            <w:rFonts w:eastAsia="Times New Roman"/>
            <w:color w:val="0000FF"/>
            <w:u w:val="single"/>
          </w:rPr>
          <w:t>https://www.nuget.org/packages/Microsoft.Azure.Management.DataFactories/</w:t>
        </w:r>
      </w:hyperlink>
    </w:p>
    <w:p w:rsidR="00CD05E5" w:rsidRPr="002F2B4B" w:rsidRDefault="00CD05E5" w:rsidP="00CD05E5">
      <w:pPr>
        <w:ind w:left="540"/>
        <w:rPr>
          <w:rFonts w:eastAsia="Times New Roman"/>
        </w:rPr>
      </w:pPr>
    </w:p>
    <w:p w:rsidR="00CD05E5" w:rsidRPr="002F2B4B" w:rsidRDefault="00CD05E5" w:rsidP="00CD05E5">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CD05E5" w:rsidRDefault="004F77B8" w:rsidP="00CD05E5">
      <w:pPr>
        <w:ind w:left="540"/>
        <w:rPr>
          <w:rFonts w:eastAsia="Times New Roman"/>
          <w:color w:val="0000FF"/>
          <w:u w:val="single"/>
        </w:rPr>
      </w:pPr>
      <w:hyperlink r:id="rId13" w:history="1">
        <w:r w:rsidR="00CD05E5" w:rsidRPr="002F2B4B">
          <w:rPr>
            <w:rFonts w:eastAsia="Times New Roman"/>
            <w:color w:val="0000FF"/>
            <w:u w:val="single"/>
          </w:rPr>
          <w:t>https://azure.microsoft.com/en-us/documentation/articles/data-factory-create-data-factories-programmatically/</w:t>
        </w:r>
      </w:hyperlink>
    </w:p>
    <w:p w:rsidR="00CD05E5" w:rsidRPr="002F2B4B" w:rsidRDefault="00CD05E5" w:rsidP="00CD05E5">
      <w:pPr>
        <w:textAlignment w:val="center"/>
        <w:rPr>
          <w:rFonts w:eastAsia="Times New Roman"/>
          <w:color w:val="000000"/>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snapshots for H</w:t>
      </w:r>
      <w:r w:rsidR="00FB5EFC">
        <w:rPr>
          <w:rFonts w:asciiTheme="majorHAnsi" w:hAnsiTheme="majorHAnsi"/>
          <w:color w:val="2E74B5" w:themeColor="accent1" w:themeShade="BF"/>
          <w:sz w:val="32"/>
          <w:szCs w:val="32"/>
        </w:rPr>
        <w:t>ybridDR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Using the Azure Portal, you can browse the completed Data Factory using the diagram view 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r w:rsidRPr="00945FFE">
        <w:rPr>
          <w:rFonts w:asciiTheme="majorHAnsi" w:hAnsiTheme="majorHAnsi"/>
          <w:color w:val="2E74B5" w:themeColor="accent1" w:themeShade="BF"/>
          <w:sz w:val="28"/>
          <w:szCs w:val="32"/>
        </w:rPr>
        <w:t>HybridDR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r w:rsidRPr="00945FFE">
        <w:rPr>
          <w:rFonts w:asciiTheme="majorHAnsi" w:hAnsiTheme="majorHAnsi"/>
          <w:color w:val="2E74B5" w:themeColor="accent1" w:themeShade="BF"/>
          <w:sz w:val="28"/>
          <w:szCs w:val="32"/>
        </w:rPr>
        <w:t>HybridDR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FB5EFC" w:rsidRDefault="001B3A81" w:rsidP="009C6163">
      <w:pPr>
        <w:pStyle w:val="NormalWeb"/>
        <w:spacing w:before="0" w:beforeAutospacing="0" w:after="0" w:afterAutospacing="0"/>
        <w:rPr>
          <w:rFonts w:eastAsia="Times New Roman"/>
          <w:color w:val="0000FF"/>
          <w:u w:val="single"/>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9985"/>
                    </a:xfrm>
                    <a:prstGeom prst="rect">
                      <a:avLst/>
                    </a:prstGeom>
                  </pic:spPr>
                </pic:pic>
              </a:graphicData>
            </a:graphic>
          </wp:inline>
        </w:drawing>
      </w:r>
    </w:p>
    <w:sectPr w:rsidR="00FB5E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7B8" w:rsidRDefault="004F77B8">
      <w:r>
        <w:separator/>
      </w:r>
    </w:p>
  </w:endnote>
  <w:endnote w:type="continuationSeparator" w:id="0">
    <w:p w:rsidR="004F77B8" w:rsidRDefault="004F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4F7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4F7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4F7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7B8" w:rsidRDefault="004F77B8">
      <w:r>
        <w:separator/>
      </w:r>
    </w:p>
  </w:footnote>
  <w:footnote w:type="continuationSeparator" w:id="0">
    <w:p w:rsidR="004F77B8" w:rsidRDefault="004F7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4F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4F7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4F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5428B"/>
    <w:rsid w:val="00066A56"/>
    <w:rsid w:val="00094D30"/>
    <w:rsid w:val="000E4CB6"/>
    <w:rsid w:val="000E5DFD"/>
    <w:rsid w:val="001123ED"/>
    <w:rsid w:val="00124FF3"/>
    <w:rsid w:val="00132E46"/>
    <w:rsid w:val="001846D1"/>
    <w:rsid w:val="00190233"/>
    <w:rsid w:val="001A02D8"/>
    <w:rsid w:val="001B3A81"/>
    <w:rsid w:val="00217FFC"/>
    <w:rsid w:val="00282A1E"/>
    <w:rsid w:val="002B5DFA"/>
    <w:rsid w:val="002E2536"/>
    <w:rsid w:val="00324C9C"/>
    <w:rsid w:val="00353EA6"/>
    <w:rsid w:val="00402CC3"/>
    <w:rsid w:val="00465644"/>
    <w:rsid w:val="004777C1"/>
    <w:rsid w:val="00494474"/>
    <w:rsid w:val="004C0654"/>
    <w:rsid w:val="004D7C74"/>
    <w:rsid w:val="004E195F"/>
    <w:rsid w:val="004F77B8"/>
    <w:rsid w:val="00521220"/>
    <w:rsid w:val="00583F63"/>
    <w:rsid w:val="00655094"/>
    <w:rsid w:val="0066653B"/>
    <w:rsid w:val="006756A9"/>
    <w:rsid w:val="00691154"/>
    <w:rsid w:val="00695C4E"/>
    <w:rsid w:val="006E4556"/>
    <w:rsid w:val="0071153F"/>
    <w:rsid w:val="00756C02"/>
    <w:rsid w:val="007C5E5F"/>
    <w:rsid w:val="008834E1"/>
    <w:rsid w:val="008A38FE"/>
    <w:rsid w:val="009073B5"/>
    <w:rsid w:val="00927897"/>
    <w:rsid w:val="0093696E"/>
    <w:rsid w:val="00945FFE"/>
    <w:rsid w:val="009A4949"/>
    <w:rsid w:val="009B14AB"/>
    <w:rsid w:val="009C6163"/>
    <w:rsid w:val="009E3729"/>
    <w:rsid w:val="00A41ACC"/>
    <w:rsid w:val="00A65D50"/>
    <w:rsid w:val="00A966F6"/>
    <w:rsid w:val="00AA5443"/>
    <w:rsid w:val="00AC11F1"/>
    <w:rsid w:val="00AC2680"/>
    <w:rsid w:val="00AC7956"/>
    <w:rsid w:val="00AF4D99"/>
    <w:rsid w:val="00AF4EB7"/>
    <w:rsid w:val="00B21987"/>
    <w:rsid w:val="00B75B9E"/>
    <w:rsid w:val="00BB6478"/>
    <w:rsid w:val="00C1629D"/>
    <w:rsid w:val="00C16A0E"/>
    <w:rsid w:val="00C27497"/>
    <w:rsid w:val="00C92582"/>
    <w:rsid w:val="00CD05E5"/>
    <w:rsid w:val="00CE17E1"/>
    <w:rsid w:val="00D142D1"/>
    <w:rsid w:val="00D331C9"/>
    <w:rsid w:val="00D342AE"/>
    <w:rsid w:val="00D359F8"/>
    <w:rsid w:val="00D712A6"/>
    <w:rsid w:val="00D971BE"/>
    <w:rsid w:val="00EC44E4"/>
    <w:rsid w:val="00EF723B"/>
    <w:rsid w:val="00F0051E"/>
    <w:rsid w:val="00F145C6"/>
    <w:rsid w:val="00F20A80"/>
    <w:rsid w:val="00F457FF"/>
    <w:rsid w:val="00F47432"/>
    <w:rsid w:val="00F5111D"/>
    <w:rsid w:val="00F64C7F"/>
    <w:rsid w:val="00F9196F"/>
    <w:rsid w:val="00F93CD1"/>
    <w:rsid w:val="00FB3EAE"/>
    <w:rsid w:val="00FB58B7"/>
    <w:rsid w:val="00FB5EFC"/>
    <w:rsid w:val="00FC1DA9"/>
    <w:rsid w:val="00FC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9B68"/>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 w:type="character" w:styleId="FollowedHyperlink">
    <w:name w:val="FollowedHyperlink"/>
    <w:basedOn w:val="DefaultParagraphFont"/>
    <w:uiPriority w:val="99"/>
    <w:semiHidden/>
    <w:unhideWhenUsed/>
    <w:rsid w:val="00883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hyperlink" Target="https://azure.microsoft.com/en-us/documentation/articles/data-factory-create-data-factories-programmaticall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aisley/Hybrid_DR_APS_SQLDW" TargetMode="External"/><Relationship Id="rId12" Type="http://schemas.openxmlformats.org/officeDocument/2006/relationships/hyperlink" Target="https://www.nuget.org/packages/Microsoft.Azure.Management.DataFactori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icrosoft.azure.management.datafactories.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aisley/Hybrid_DR_APS_SQLDW.gi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nav0/HybridDR_ADF_Repository"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61</cp:revision>
  <dcterms:created xsi:type="dcterms:W3CDTF">2016-04-08T03:46:00Z</dcterms:created>
  <dcterms:modified xsi:type="dcterms:W3CDTF">2016-04-11T19:22:00Z</dcterms:modified>
</cp:coreProperties>
</file>