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B5CA6" w14:textId="77777777" w:rsidR="005938B8" w:rsidRPr="005938B8" w:rsidRDefault="005938B8" w:rsidP="00593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3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Line Profitability &amp; Margin Performance Analysis for Nassau Candy Distributor</w:t>
      </w:r>
    </w:p>
    <w:p w14:paraId="4F0E15A9" w14:textId="77777777" w:rsidR="005938B8" w:rsidRPr="005938B8" w:rsidRDefault="005938B8" w:rsidP="0059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By: Manav Vaje</w:t>
      </w:r>
    </w:p>
    <w:p w14:paraId="6A61C790" w14:textId="77777777" w:rsidR="005938B8" w:rsidRPr="005938B8" w:rsidRDefault="005938B8" w:rsidP="0059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Used:</w:t>
      </w:r>
    </w:p>
    <w:p w14:paraId="4431D0FB" w14:textId="77777777" w:rsidR="005938B8" w:rsidRPr="005938B8" w:rsidRDefault="005938B8" w:rsidP="00593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462AF5B7" w14:textId="77777777" w:rsidR="005938B8" w:rsidRPr="005938B8" w:rsidRDefault="005938B8" w:rsidP="00593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</w:p>
    <w:p w14:paraId="792140B9" w14:textId="77777777" w:rsidR="005938B8" w:rsidRPr="005938B8" w:rsidRDefault="005938B8" w:rsidP="00593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0BBCF1D8" w14:textId="77777777" w:rsidR="005938B8" w:rsidRPr="005938B8" w:rsidRDefault="005938B8" w:rsidP="00593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</w:p>
    <w:p w14:paraId="6A96B007" w14:textId="77777777" w:rsidR="005938B8" w:rsidRPr="005938B8" w:rsidRDefault="005938B8" w:rsidP="00593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31EBDE1A" w14:textId="77777777" w:rsidR="005938B8" w:rsidRPr="005938B8" w:rsidRDefault="005938B8" w:rsidP="0059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Type:</w:t>
      </w:r>
      <w:r w:rsidRPr="005938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Analyst Internship Project</w:t>
      </w:r>
    </w:p>
    <w:p w14:paraId="50A706AC" w14:textId="77777777" w:rsidR="005938B8" w:rsidRDefault="005938B8" w:rsidP="005938B8">
      <w:pPr>
        <w:pStyle w:val="Heading2"/>
      </w:pPr>
      <w:r>
        <w:t>1. Introduction</w:t>
      </w:r>
    </w:p>
    <w:p w14:paraId="32B7E2EE" w14:textId="77777777" w:rsidR="005938B8" w:rsidRDefault="005938B8" w:rsidP="005938B8">
      <w:pPr>
        <w:pStyle w:val="NormalWeb"/>
      </w:pPr>
      <w:r>
        <w:t>Nassau Candy Distributor manages a diverse portfolio of confectionery products across multiple product divisions. While sales volume is often used to evaluate business performance, revenue alone does not provide a complete understanding of profitability.</w:t>
      </w:r>
    </w:p>
    <w:p w14:paraId="53899442" w14:textId="77777777" w:rsidR="005938B8" w:rsidRDefault="005938B8" w:rsidP="005938B8">
      <w:pPr>
        <w:pStyle w:val="NormalWeb"/>
      </w:pPr>
      <w:r>
        <w:t>This project aims to evaluate product profitability, gross margin performance, division-level financial efficiency, and profit concentration patterns. By analyzing sales, cost, and gross profit data, the organization can identify high-performing products, detect margin risks, and support data-driven pricing and portfolio decisions.</w:t>
      </w:r>
    </w:p>
    <w:p w14:paraId="600992F9" w14:textId="77777777" w:rsidR="005938B8" w:rsidRDefault="005938B8" w:rsidP="005938B8">
      <w:pPr>
        <w:pStyle w:val="NormalWeb"/>
      </w:pPr>
      <w:r>
        <w:t>The analysis was performed using Python, Pandas, Streamlit, and Plotly to create an interactive dashboard for business decision-making.</w:t>
      </w:r>
    </w:p>
    <w:p w14:paraId="275E5FD1" w14:textId="77777777" w:rsidR="005938B8" w:rsidRDefault="005938B8" w:rsidP="005938B8">
      <w:pPr>
        <w:pStyle w:val="Heading2"/>
      </w:pPr>
      <w:r>
        <w:t>2. Dataset Overview</w:t>
      </w:r>
    </w:p>
    <w:p w14:paraId="6A8E9357" w14:textId="77777777" w:rsidR="005938B8" w:rsidRDefault="005938B8" w:rsidP="005938B8">
      <w:pPr>
        <w:pStyle w:val="NormalWeb"/>
      </w:pPr>
      <w:r>
        <w:t>The dataset contains transactional sales records for Nassau Candy Distributor.</w:t>
      </w:r>
    </w:p>
    <w:p w14:paraId="7AB75634" w14:textId="77777777" w:rsidR="005938B8" w:rsidRDefault="005938B8" w:rsidP="005938B8">
      <w:pPr>
        <w:pStyle w:val="NormalWeb"/>
      </w:pPr>
      <w:r>
        <w:t>Key fields analyzed include:</w:t>
      </w:r>
    </w:p>
    <w:p w14:paraId="667314C8" w14:textId="77777777" w:rsidR="005938B8" w:rsidRDefault="005938B8" w:rsidP="005938B8">
      <w:pPr>
        <w:pStyle w:val="NormalWeb"/>
        <w:numPr>
          <w:ilvl w:val="0"/>
          <w:numId w:val="2"/>
        </w:numPr>
      </w:pPr>
      <w:r>
        <w:t>Order Date</w:t>
      </w:r>
    </w:p>
    <w:p w14:paraId="67F11B4A" w14:textId="77777777" w:rsidR="005938B8" w:rsidRDefault="005938B8" w:rsidP="005938B8">
      <w:pPr>
        <w:pStyle w:val="NormalWeb"/>
        <w:numPr>
          <w:ilvl w:val="0"/>
          <w:numId w:val="2"/>
        </w:numPr>
      </w:pPr>
      <w:r>
        <w:t>Division</w:t>
      </w:r>
    </w:p>
    <w:p w14:paraId="27B0CF89" w14:textId="77777777" w:rsidR="005938B8" w:rsidRDefault="005938B8" w:rsidP="005938B8">
      <w:pPr>
        <w:pStyle w:val="NormalWeb"/>
        <w:numPr>
          <w:ilvl w:val="0"/>
          <w:numId w:val="2"/>
        </w:numPr>
      </w:pPr>
      <w:r>
        <w:t>Product Name</w:t>
      </w:r>
    </w:p>
    <w:p w14:paraId="45167297" w14:textId="77777777" w:rsidR="005938B8" w:rsidRDefault="005938B8" w:rsidP="005938B8">
      <w:pPr>
        <w:pStyle w:val="NormalWeb"/>
        <w:numPr>
          <w:ilvl w:val="0"/>
          <w:numId w:val="2"/>
        </w:numPr>
      </w:pPr>
      <w:r>
        <w:t>Sales</w:t>
      </w:r>
    </w:p>
    <w:p w14:paraId="0936F110" w14:textId="77777777" w:rsidR="005938B8" w:rsidRDefault="005938B8" w:rsidP="005938B8">
      <w:pPr>
        <w:pStyle w:val="NormalWeb"/>
        <w:numPr>
          <w:ilvl w:val="0"/>
          <w:numId w:val="2"/>
        </w:numPr>
      </w:pPr>
      <w:r>
        <w:t>Units</w:t>
      </w:r>
    </w:p>
    <w:p w14:paraId="1BCA9D00" w14:textId="77777777" w:rsidR="005938B8" w:rsidRDefault="005938B8" w:rsidP="005938B8">
      <w:pPr>
        <w:pStyle w:val="NormalWeb"/>
        <w:numPr>
          <w:ilvl w:val="0"/>
          <w:numId w:val="2"/>
        </w:numPr>
      </w:pPr>
      <w:r>
        <w:t>Cost</w:t>
      </w:r>
    </w:p>
    <w:p w14:paraId="46F5C697" w14:textId="77777777" w:rsidR="005938B8" w:rsidRDefault="005938B8" w:rsidP="005938B8">
      <w:pPr>
        <w:pStyle w:val="NormalWeb"/>
        <w:numPr>
          <w:ilvl w:val="0"/>
          <w:numId w:val="2"/>
        </w:numPr>
      </w:pPr>
      <w:r>
        <w:t>Gross Profit</w:t>
      </w:r>
    </w:p>
    <w:p w14:paraId="5DD07488" w14:textId="77777777" w:rsidR="005938B8" w:rsidRDefault="005938B8" w:rsidP="005938B8">
      <w:pPr>
        <w:pStyle w:val="NormalWeb"/>
        <w:numPr>
          <w:ilvl w:val="0"/>
          <w:numId w:val="2"/>
        </w:numPr>
      </w:pPr>
      <w:r>
        <w:t>Region</w:t>
      </w:r>
    </w:p>
    <w:p w14:paraId="211371E8" w14:textId="77777777" w:rsidR="005938B8" w:rsidRDefault="005938B8" w:rsidP="005938B8">
      <w:pPr>
        <w:pStyle w:val="NormalWeb"/>
        <w:numPr>
          <w:ilvl w:val="0"/>
          <w:numId w:val="2"/>
        </w:numPr>
      </w:pPr>
      <w:r>
        <w:t>Customer Information</w:t>
      </w:r>
    </w:p>
    <w:p w14:paraId="0205855C" w14:textId="77777777" w:rsidR="005938B8" w:rsidRDefault="005938B8" w:rsidP="005938B8">
      <w:pPr>
        <w:pStyle w:val="NormalWeb"/>
      </w:pPr>
      <w:r>
        <w:lastRenderedPageBreak/>
        <w:t>The dataset was used to calculate profitability metrics, margin performance, product contribution, and division-level efficiency indicators.</w:t>
      </w:r>
    </w:p>
    <w:p w14:paraId="3C2AA6E4" w14:textId="77777777" w:rsidR="005938B8" w:rsidRDefault="005938B8" w:rsidP="005938B8">
      <w:pPr>
        <w:pStyle w:val="Heading2"/>
      </w:pPr>
      <w:r>
        <w:t>3. Methodology</w:t>
      </w:r>
    </w:p>
    <w:p w14:paraId="4B5146D4" w14:textId="77777777" w:rsidR="005938B8" w:rsidRDefault="005938B8" w:rsidP="005938B8">
      <w:pPr>
        <w:pStyle w:val="NormalWeb"/>
      </w:pPr>
      <w:r>
        <w:t>The following analytical process was followed:</w:t>
      </w:r>
    </w:p>
    <w:p w14:paraId="0817103B" w14:textId="77777777" w:rsidR="005938B8" w:rsidRDefault="005938B8" w:rsidP="005938B8">
      <w:pPr>
        <w:pStyle w:val="Heading3"/>
      </w:pPr>
      <w:r>
        <w:t>Data Cleaning</w:t>
      </w:r>
    </w:p>
    <w:p w14:paraId="77D65968" w14:textId="77777777" w:rsidR="005938B8" w:rsidRDefault="005938B8" w:rsidP="005938B8">
      <w:pPr>
        <w:pStyle w:val="NormalWeb"/>
        <w:numPr>
          <w:ilvl w:val="0"/>
          <w:numId w:val="3"/>
        </w:numPr>
      </w:pPr>
      <w:r>
        <w:t>Removed invalid records</w:t>
      </w:r>
    </w:p>
    <w:p w14:paraId="7530F0E6" w14:textId="77777777" w:rsidR="005938B8" w:rsidRDefault="005938B8" w:rsidP="005938B8">
      <w:pPr>
        <w:pStyle w:val="NormalWeb"/>
        <w:numPr>
          <w:ilvl w:val="0"/>
          <w:numId w:val="3"/>
        </w:numPr>
      </w:pPr>
      <w:r>
        <w:t>Verified sales and cost values</w:t>
      </w:r>
    </w:p>
    <w:p w14:paraId="7196AD26" w14:textId="77777777" w:rsidR="005938B8" w:rsidRDefault="005938B8" w:rsidP="005938B8">
      <w:pPr>
        <w:pStyle w:val="NormalWeb"/>
        <w:numPr>
          <w:ilvl w:val="0"/>
          <w:numId w:val="3"/>
        </w:numPr>
      </w:pPr>
      <w:r>
        <w:t>Checked profit calculations</w:t>
      </w:r>
    </w:p>
    <w:p w14:paraId="3C7D85EA" w14:textId="77777777" w:rsidR="005938B8" w:rsidRDefault="005938B8" w:rsidP="005938B8">
      <w:pPr>
        <w:pStyle w:val="NormalWeb"/>
        <w:numPr>
          <w:ilvl w:val="0"/>
          <w:numId w:val="3"/>
        </w:numPr>
      </w:pPr>
      <w:r>
        <w:t>Converted date fields for filtering</w:t>
      </w:r>
    </w:p>
    <w:p w14:paraId="36872645" w14:textId="77777777" w:rsidR="005938B8" w:rsidRDefault="005938B8" w:rsidP="005938B8">
      <w:pPr>
        <w:pStyle w:val="Heading3"/>
      </w:pPr>
      <w:r>
        <w:t>Profitability Analysis</w:t>
      </w:r>
    </w:p>
    <w:p w14:paraId="79D3EABF" w14:textId="77777777" w:rsidR="005938B8" w:rsidRDefault="005938B8" w:rsidP="005938B8">
      <w:pPr>
        <w:pStyle w:val="NormalWeb"/>
        <w:numPr>
          <w:ilvl w:val="0"/>
          <w:numId w:val="4"/>
        </w:numPr>
      </w:pPr>
      <w:r>
        <w:t>Calculated total revenue</w:t>
      </w:r>
    </w:p>
    <w:p w14:paraId="51E19EBE" w14:textId="77777777" w:rsidR="005938B8" w:rsidRDefault="005938B8" w:rsidP="005938B8">
      <w:pPr>
        <w:pStyle w:val="NormalWeb"/>
        <w:numPr>
          <w:ilvl w:val="0"/>
          <w:numId w:val="4"/>
        </w:numPr>
      </w:pPr>
      <w:r>
        <w:t>Calculated total gross profit</w:t>
      </w:r>
    </w:p>
    <w:p w14:paraId="5793B484" w14:textId="77777777" w:rsidR="005938B8" w:rsidRDefault="005938B8" w:rsidP="005938B8">
      <w:pPr>
        <w:pStyle w:val="NormalWeb"/>
        <w:numPr>
          <w:ilvl w:val="0"/>
          <w:numId w:val="4"/>
        </w:numPr>
      </w:pPr>
      <w:r>
        <w:t>Calculated gross margin percentage</w:t>
      </w:r>
    </w:p>
    <w:p w14:paraId="58810F75" w14:textId="77777777" w:rsidR="005938B8" w:rsidRDefault="005938B8" w:rsidP="005938B8">
      <w:pPr>
        <w:pStyle w:val="NormalWeb"/>
        <w:numPr>
          <w:ilvl w:val="0"/>
          <w:numId w:val="4"/>
        </w:numPr>
      </w:pPr>
      <w:r>
        <w:t>Calculated profit per unit</w:t>
      </w:r>
    </w:p>
    <w:p w14:paraId="6A3ADDBC" w14:textId="77777777" w:rsidR="005938B8" w:rsidRDefault="005938B8" w:rsidP="005938B8">
      <w:pPr>
        <w:pStyle w:val="Heading3"/>
      </w:pPr>
      <w:r>
        <w:t>Product Analysis</w:t>
      </w:r>
    </w:p>
    <w:p w14:paraId="6F595427" w14:textId="77777777" w:rsidR="005938B8" w:rsidRDefault="005938B8" w:rsidP="005938B8">
      <w:pPr>
        <w:pStyle w:val="NormalWeb"/>
        <w:numPr>
          <w:ilvl w:val="0"/>
          <w:numId w:val="5"/>
        </w:numPr>
      </w:pPr>
      <w:r>
        <w:t>Ranked products by profitability</w:t>
      </w:r>
    </w:p>
    <w:p w14:paraId="50FE5AB9" w14:textId="77777777" w:rsidR="005938B8" w:rsidRDefault="005938B8" w:rsidP="005938B8">
      <w:pPr>
        <w:pStyle w:val="NormalWeb"/>
        <w:numPr>
          <w:ilvl w:val="0"/>
          <w:numId w:val="5"/>
        </w:numPr>
      </w:pPr>
      <w:r>
        <w:t>Identified top-performing products</w:t>
      </w:r>
    </w:p>
    <w:p w14:paraId="48EB3D1A" w14:textId="77777777" w:rsidR="005938B8" w:rsidRDefault="005938B8" w:rsidP="005938B8">
      <w:pPr>
        <w:pStyle w:val="NormalWeb"/>
        <w:numPr>
          <w:ilvl w:val="0"/>
          <w:numId w:val="5"/>
        </w:numPr>
      </w:pPr>
      <w:r>
        <w:t>Identified margin-risk products</w:t>
      </w:r>
    </w:p>
    <w:p w14:paraId="0393FCBE" w14:textId="77777777" w:rsidR="005938B8" w:rsidRDefault="005938B8" w:rsidP="005938B8">
      <w:pPr>
        <w:pStyle w:val="Heading3"/>
      </w:pPr>
      <w:r>
        <w:t>Division Analysis</w:t>
      </w:r>
    </w:p>
    <w:p w14:paraId="5F53C6E2" w14:textId="77777777" w:rsidR="005938B8" w:rsidRDefault="005938B8" w:rsidP="005938B8">
      <w:pPr>
        <w:pStyle w:val="NormalWeb"/>
        <w:numPr>
          <w:ilvl w:val="0"/>
          <w:numId w:val="6"/>
        </w:numPr>
      </w:pPr>
      <w:r>
        <w:t>Compared revenue and profit by division</w:t>
      </w:r>
    </w:p>
    <w:p w14:paraId="2C01BF58" w14:textId="77777777" w:rsidR="005938B8" w:rsidRDefault="005938B8" w:rsidP="005938B8">
      <w:pPr>
        <w:pStyle w:val="NormalWeb"/>
        <w:numPr>
          <w:ilvl w:val="0"/>
          <w:numId w:val="6"/>
        </w:numPr>
      </w:pPr>
      <w:r>
        <w:t>Evaluated gross margin performance</w:t>
      </w:r>
    </w:p>
    <w:p w14:paraId="5A165461" w14:textId="77777777" w:rsidR="005938B8" w:rsidRDefault="005938B8" w:rsidP="005938B8">
      <w:pPr>
        <w:pStyle w:val="Heading3"/>
      </w:pPr>
      <w:r>
        <w:t>Cost Diagnostics</w:t>
      </w:r>
    </w:p>
    <w:p w14:paraId="25AFFD09" w14:textId="77777777" w:rsidR="005938B8" w:rsidRDefault="005938B8" w:rsidP="005938B8">
      <w:pPr>
        <w:pStyle w:val="NormalWeb"/>
        <w:numPr>
          <w:ilvl w:val="0"/>
          <w:numId w:val="7"/>
        </w:numPr>
      </w:pPr>
      <w:r>
        <w:t>Analyzed cost versus sales relationship</w:t>
      </w:r>
    </w:p>
    <w:p w14:paraId="6B8AF60B" w14:textId="77777777" w:rsidR="005938B8" w:rsidRDefault="005938B8" w:rsidP="005938B8">
      <w:pPr>
        <w:pStyle w:val="NormalWeb"/>
        <w:numPr>
          <w:ilvl w:val="0"/>
          <w:numId w:val="7"/>
        </w:numPr>
      </w:pPr>
      <w:r>
        <w:t>Identified potential pricing inefficiencies</w:t>
      </w:r>
    </w:p>
    <w:p w14:paraId="4D0DF18A" w14:textId="77777777" w:rsidR="005938B8" w:rsidRDefault="005938B8" w:rsidP="005938B8">
      <w:pPr>
        <w:pStyle w:val="Heading3"/>
      </w:pPr>
      <w:r>
        <w:t>Pareto Analysis</w:t>
      </w:r>
    </w:p>
    <w:p w14:paraId="2AF82A8E" w14:textId="77777777" w:rsidR="005938B8" w:rsidRDefault="005938B8" w:rsidP="005938B8">
      <w:pPr>
        <w:pStyle w:val="NormalWeb"/>
        <w:numPr>
          <w:ilvl w:val="0"/>
          <w:numId w:val="8"/>
        </w:numPr>
      </w:pPr>
      <w:r>
        <w:t>Determined profit concentration among products</w:t>
      </w:r>
    </w:p>
    <w:p w14:paraId="0D8540E3" w14:textId="77777777" w:rsidR="005938B8" w:rsidRDefault="005938B8" w:rsidP="005938B8">
      <w:pPr>
        <w:pStyle w:val="NormalWeb"/>
        <w:numPr>
          <w:ilvl w:val="0"/>
          <w:numId w:val="8"/>
        </w:numPr>
      </w:pPr>
      <w:r>
        <w:t>Evaluated dependency on top-performing products</w:t>
      </w:r>
    </w:p>
    <w:p w14:paraId="6B7F3425" w14:textId="77777777" w:rsidR="005938B8" w:rsidRDefault="005938B8" w:rsidP="005938B8">
      <w:pPr>
        <w:pStyle w:val="Heading2"/>
      </w:pPr>
      <w:r>
        <w:t>4. Results and Findings</w:t>
      </w:r>
    </w:p>
    <w:p w14:paraId="0A005593" w14:textId="77777777" w:rsidR="005938B8" w:rsidRDefault="005938B8" w:rsidP="005938B8">
      <w:pPr>
        <w:pStyle w:val="Heading3"/>
      </w:pPr>
      <w:r>
        <w:t>Product Profitability Analysis</w:t>
      </w:r>
    </w:p>
    <w:p w14:paraId="49DF8BB1" w14:textId="77777777" w:rsidR="005938B8" w:rsidRDefault="005938B8" w:rsidP="005938B8">
      <w:pPr>
        <w:pStyle w:val="NormalWeb"/>
      </w:pPr>
      <w:r>
        <w:t>The profitability leaderboard revealed significant differences in product performance. A small number of products generated a large proportion of total gross profit, indicating that profitability is concentrated among a limited set of high-performing products.</w:t>
      </w:r>
    </w:p>
    <w:p w14:paraId="1FFEF459" w14:textId="77777777" w:rsidR="005938B8" w:rsidRDefault="005938B8" w:rsidP="005938B8">
      <w:pPr>
        <w:pStyle w:val="NormalWeb"/>
      </w:pPr>
      <w:r>
        <w:lastRenderedPageBreak/>
        <w:t>Products with strong profit contribution demonstrated both healthy sales volume and favorable margins, making them key contributors to overall business performance.</w:t>
      </w:r>
    </w:p>
    <w:p w14:paraId="12F0B527" w14:textId="77777777" w:rsidR="005938B8" w:rsidRDefault="005938B8" w:rsidP="005938B8">
      <w:pPr>
        <w:pStyle w:val="Heading3"/>
      </w:pPr>
      <w:r>
        <w:t>Division Performance Analysis</w:t>
      </w:r>
    </w:p>
    <w:p w14:paraId="37626333" w14:textId="77777777" w:rsidR="005938B8" w:rsidRDefault="005938B8" w:rsidP="005938B8">
      <w:pPr>
        <w:pStyle w:val="NormalWeb"/>
      </w:pPr>
      <w:r>
        <w:t>Division-level analysis showed variations in both revenue generation and profitability. While some divisions generated substantial sales revenue, their profit contribution was comparatively lower due to cost structures and margin differences.</w:t>
      </w:r>
    </w:p>
    <w:p w14:paraId="548460AF" w14:textId="77777777" w:rsidR="005938B8" w:rsidRDefault="005938B8" w:rsidP="005938B8">
      <w:pPr>
        <w:pStyle w:val="NormalWeb"/>
      </w:pPr>
      <w:r>
        <w:t>The comparison of revenue and gross profit highlighted the importance of evaluating profitability rather than relying solely on sales volume.</w:t>
      </w:r>
    </w:p>
    <w:p w14:paraId="757E0C83" w14:textId="77777777" w:rsidR="005938B8" w:rsidRDefault="005938B8" w:rsidP="005938B8">
      <w:pPr>
        <w:pStyle w:val="Heading3"/>
      </w:pPr>
      <w:r>
        <w:t>Gross Margin Performance</w:t>
      </w:r>
    </w:p>
    <w:p w14:paraId="7FB2EFDA" w14:textId="77777777" w:rsidR="005938B8" w:rsidRDefault="005938B8" w:rsidP="005938B8">
      <w:pPr>
        <w:pStyle w:val="NormalWeb"/>
      </w:pPr>
      <w:r>
        <w:t>Gross margin analysis identified differences in financial efficiency across product divisions. Divisions with higher margins generated more profit from each dollar of revenue, indicating stronger operational performance.</w:t>
      </w:r>
    </w:p>
    <w:p w14:paraId="0EA87E8D" w14:textId="77777777" w:rsidR="005938B8" w:rsidRDefault="005938B8" w:rsidP="005938B8">
      <w:pPr>
        <w:pStyle w:val="NormalWeb"/>
      </w:pPr>
      <w:r>
        <w:t>Products with consistently low margins may require pricing adjustments or cost optimization initiatives.</w:t>
      </w:r>
    </w:p>
    <w:p w14:paraId="710BA08A" w14:textId="77777777" w:rsidR="005938B8" w:rsidRDefault="005938B8" w:rsidP="005938B8">
      <w:pPr>
        <w:pStyle w:val="Heading3"/>
      </w:pPr>
      <w:r>
        <w:t>Cost Efficiency Analysis</w:t>
      </w:r>
    </w:p>
    <w:p w14:paraId="661ACC9C" w14:textId="77777777" w:rsidR="005938B8" w:rsidRDefault="005938B8" w:rsidP="005938B8">
      <w:pPr>
        <w:pStyle w:val="NormalWeb"/>
      </w:pPr>
      <w:r>
        <w:t>The Cost vs Sales diagnostic analysis demonstrated the relationship between manufacturing cost and revenue generation.</w:t>
      </w:r>
    </w:p>
    <w:p w14:paraId="2D286DE4" w14:textId="77777777" w:rsidR="005938B8" w:rsidRDefault="005938B8" w:rsidP="005938B8">
      <w:pPr>
        <w:pStyle w:val="NormalWeb"/>
      </w:pPr>
      <w:r>
        <w:t>Several products showed strong sales performance while maintaining reasonable cost levels. However, a subset of products displayed relatively high costs compared to revenue generated, suggesting potential pricing inefficiencies or supplier cost concerns.</w:t>
      </w:r>
    </w:p>
    <w:p w14:paraId="030C88EB" w14:textId="77777777" w:rsidR="005938B8" w:rsidRDefault="005938B8" w:rsidP="005938B8">
      <w:pPr>
        <w:pStyle w:val="Heading3"/>
      </w:pPr>
      <w:r>
        <w:t>Profit Concentration Analysis</w:t>
      </w:r>
    </w:p>
    <w:p w14:paraId="12ED3E9F" w14:textId="77777777" w:rsidR="005938B8" w:rsidRDefault="005938B8" w:rsidP="005938B8">
      <w:pPr>
        <w:pStyle w:val="NormalWeb"/>
      </w:pPr>
      <w:r>
        <w:t>Pareto analysis revealed that a relatively small percentage of products contributed a majority of total profit.</w:t>
      </w:r>
    </w:p>
    <w:p w14:paraId="3288036D" w14:textId="77777777" w:rsidR="005938B8" w:rsidRDefault="005938B8" w:rsidP="005938B8">
      <w:pPr>
        <w:pStyle w:val="NormalWeb"/>
      </w:pPr>
      <w:r>
        <w:t>This concentration creates dependency risk because overall profitability becomes highly reliant on a limited number of products. Continuous monitoring of top-performing products is therefore essential.</w:t>
      </w:r>
    </w:p>
    <w:p w14:paraId="79ADA9F4" w14:textId="77777777" w:rsidR="005938B8" w:rsidRDefault="005938B8" w:rsidP="005938B8">
      <w:pPr>
        <w:pStyle w:val="Heading2"/>
      </w:pPr>
      <w:r>
        <w:t>5. Key Insights</w:t>
      </w:r>
    </w:p>
    <w:p w14:paraId="165DF865" w14:textId="77777777" w:rsidR="005938B8" w:rsidRDefault="005938B8" w:rsidP="005938B8">
      <w:pPr>
        <w:pStyle w:val="NormalWeb"/>
        <w:numPr>
          <w:ilvl w:val="0"/>
          <w:numId w:val="9"/>
        </w:numPr>
      </w:pPr>
      <w:r>
        <w:t>Product profitability is not evenly distributed across the portfolio.</w:t>
      </w:r>
    </w:p>
    <w:p w14:paraId="2E0EECD2" w14:textId="77777777" w:rsidR="005938B8" w:rsidRDefault="005938B8" w:rsidP="005938B8">
      <w:pPr>
        <w:pStyle w:val="NormalWeb"/>
        <w:numPr>
          <w:ilvl w:val="0"/>
          <w:numId w:val="9"/>
        </w:numPr>
      </w:pPr>
      <w:r>
        <w:t>High sales volume does not always translate into high profitability.</w:t>
      </w:r>
    </w:p>
    <w:p w14:paraId="0D9FFBA0" w14:textId="77777777" w:rsidR="005938B8" w:rsidRDefault="005938B8" w:rsidP="005938B8">
      <w:pPr>
        <w:pStyle w:val="NormalWeb"/>
        <w:numPr>
          <w:ilvl w:val="0"/>
          <w:numId w:val="9"/>
        </w:numPr>
      </w:pPr>
      <w:r>
        <w:t>Certain products contribute disproportionately to overall gross profit.</w:t>
      </w:r>
    </w:p>
    <w:p w14:paraId="4D84D99A" w14:textId="77777777" w:rsidR="005938B8" w:rsidRDefault="005938B8" w:rsidP="005938B8">
      <w:pPr>
        <w:pStyle w:val="NormalWeb"/>
        <w:numPr>
          <w:ilvl w:val="0"/>
          <w:numId w:val="9"/>
        </w:numPr>
      </w:pPr>
      <w:r>
        <w:t>Margin performance varies significantly across product divisions.</w:t>
      </w:r>
    </w:p>
    <w:p w14:paraId="7C9CD6C9" w14:textId="77777777" w:rsidR="005938B8" w:rsidRDefault="005938B8" w:rsidP="005938B8">
      <w:pPr>
        <w:pStyle w:val="NormalWeb"/>
        <w:numPr>
          <w:ilvl w:val="0"/>
          <w:numId w:val="9"/>
        </w:numPr>
      </w:pPr>
      <w:r>
        <w:t>Several products operate with relatively low margins and should be reviewed.</w:t>
      </w:r>
    </w:p>
    <w:p w14:paraId="27E8E82A" w14:textId="77777777" w:rsidR="005938B8" w:rsidRDefault="005938B8" w:rsidP="005938B8">
      <w:pPr>
        <w:pStyle w:val="NormalWeb"/>
        <w:numPr>
          <w:ilvl w:val="0"/>
          <w:numId w:val="9"/>
        </w:numPr>
      </w:pPr>
      <w:r>
        <w:t>Profit concentration indicates dependence on a limited number of high-performing products.</w:t>
      </w:r>
    </w:p>
    <w:p w14:paraId="2D1F5293" w14:textId="77777777" w:rsidR="005938B8" w:rsidRDefault="005938B8" w:rsidP="005938B8">
      <w:pPr>
        <w:pStyle w:val="NormalWeb"/>
        <w:numPr>
          <w:ilvl w:val="0"/>
          <w:numId w:val="9"/>
        </w:numPr>
      </w:pPr>
      <w:r>
        <w:t>Cost efficiency remains a critical factor in sustaining long-term profitability.</w:t>
      </w:r>
    </w:p>
    <w:p w14:paraId="25AF978A" w14:textId="77777777" w:rsidR="005938B8" w:rsidRDefault="005938B8" w:rsidP="005938B8">
      <w:pPr>
        <w:pStyle w:val="NormalWeb"/>
        <w:numPr>
          <w:ilvl w:val="0"/>
          <w:numId w:val="9"/>
        </w:numPr>
      </w:pPr>
      <w:r>
        <w:lastRenderedPageBreak/>
        <w:t>Division-level profitability analysis provides more actionable insights than revenue analysis alone.</w:t>
      </w:r>
    </w:p>
    <w:p w14:paraId="6D967A71" w14:textId="77777777" w:rsidR="005938B8" w:rsidRDefault="005938B8" w:rsidP="005938B8">
      <w:pPr>
        <w:pStyle w:val="Heading2"/>
      </w:pPr>
      <w:r>
        <w:t>6. Recommendations</w:t>
      </w:r>
    </w:p>
    <w:p w14:paraId="40E428AD" w14:textId="77777777" w:rsidR="005938B8" w:rsidRDefault="005938B8" w:rsidP="005938B8">
      <w:pPr>
        <w:pStyle w:val="Heading3"/>
      </w:pPr>
      <w:r>
        <w:t>Pricing Strategy Review</w:t>
      </w:r>
    </w:p>
    <w:p w14:paraId="0BF956C8" w14:textId="77777777" w:rsidR="005938B8" w:rsidRDefault="005938B8" w:rsidP="005938B8">
      <w:pPr>
        <w:pStyle w:val="NormalWeb"/>
      </w:pPr>
      <w:r>
        <w:t>Review pricing for products with strong sales performance but weak gross margins. Small pricing adjustments may significantly improve profitability.</w:t>
      </w:r>
    </w:p>
    <w:p w14:paraId="7782F9A4" w14:textId="77777777" w:rsidR="005938B8" w:rsidRDefault="005938B8" w:rsidP="005938B8">
      <w:pPr>
        <w:pStyle w:val="Heading3"/>
      </w:pPr>
      <w:r>
        <w:t>Cost Optimization</w:t>
      </w:r>
    </w:p>
    <w:p w14:paraId="76AFF140" w14:textId="77777777" w:rsidR="005938B8" w:rsidRDefault="005938B8" w:rsidP="005938B8">
      <w:pPr>
        <w:pStyle w:val="NormalWeb"/>
      </w:pPr>
      <w:r>
        <w:t>Investigate products with high manufacturing costs relative to revenue generated. Opportunities may exist to renegotiate supplier contracts or improve operational efficiency.</w:t>
      </w:r>
    </w:p>
    <w:p w14:paraId="56C71B03" w14:textId="77777777" w:rsidR="005938B8" w:rsidRDefault="005938B8" w:rsidP="005938B8">
      <w:pPr>
        <w:pStyle w:val="Heading3"/>
      </w:pPr>
      <w:r>
        <w:t>Product Portfolio Rationalization</w:t>
      </w:r>
    </w:p>
    <w:p w14:paraId="2F64182F" w14:textId="77777777" w:rsidR="005938B8" w:rsidRDefault="005938B8" w:rsidP="005938B8">
      <w:pPr>
        <w:pStyle w:val="NormalWeb"/>
      </w:pPr>
      <w:r>
        <w:t>Evaluate consistently low-margin and low-profit products to determine whether they should be redesigned, repositioned, or discontinued.</w:t>
      </w:r>
    </w:p>
    <w:p w14:paraId="2E00919A" w14:textId="77777777" w:rsidR="005938B8" w:rsidRDefault="005938B8" w:rsidP="005938B8">
      <w:pPr>
        <w:pStyle w:val="Heading3"/>
      </w:pPr>
      <w:r>
        <w:t>Focus on High-Performing Products</w:t>
      </w:r>
    </w:p>
    <w:p w14:paraId="66DE8235" w14:textId="77777777" w:rsidR="005938B8" w:rsidRDefault="005938B8" w:rsidP="005938B8">
      <w:pPr>
        <w:pStyle w:val="NormalWeb"/>
      </w:pPr>
      <w:r>
        <w:t>Allocate marketing and sales resources toward products that generate strong profit contribution and healthy margins.</w:t>
      </w:r>
    </w:p>
    <w:p w14:paraId="01360D1D" w14:textId="77777777" w:rsidR="005938B8" w:rsidRDefault="005938B8" w:rsidP="005938B8">
      <w:pPr>
        <w:pStyle w:val="Heading3"/>
      </w:pPr>
      <w:r>
        <w:t>Margin Monitoring Framework</w:t>
      </w:r>
    </w:p>
    <w:p w14:paraId="11A1CD8E" w14:textId="77777777" w:rsidR="005938B8" w:rsidRDefault="005938B8" w:rsidP="005938B8">
      <w:pPr>
        <w:pStyle w:val="NormalWeb"/>
      </w:pPr>
      <w:r>
        <w:t>Implement ongoing margin monitoring through dashboards and periodic reviews to detect emerging profitability risks.</w:t>
      </w:r>
    </w:p>
    <w:p w14:paraId="07578706" w14:textId="77777777" w:rsidR="005938B8" w:rsidRDefault="005938B8" w:rsidP="005938B8">
      <w:pPr>
        <w:pStyle w:val="Heading3"/>
      </w:pPr>
      <w:r>
        <w:t>Diversification of Profit Sources</w:t>
      </w:r>
    </w:p>
    <w:p w14:paraId="43E3A644" w14:textId="77777777" w:rsidR="005938B8" w:rsidRDefault="005938B8" w:rsidP="005938B8">
      <w:pPr>
        <w:pStyle w:val="NormalWeb"/>
      </w:pPr>
      <w:r>
        <w:t>Reduce dependency on a small number of highly profitable products by strengthening the performance of mid-tier products.</w:t>
      </w:r>
    </w:p>
    <w:p w14:paraId="55EB8187" w14:textId="4F5AD5BB" w:rsidR="006D0CFF" w:rsidRDefault="005938B8" w:rsidP="005938B8">
      <w:pPr>
        <w:pStyle w:val="Heading1"/>
      </w:pPr>
      <w:r>
        <w:t>7. Conclusion</w:t>
      </w:r>
    </w:p>
    <w:p w14:paraId="283A58FA" w14:textId="77777777" w:rsidR="005938B8" w:rsidRDefault="005938B8" w:rsidP="005938B8">
      <w:pPr>
        <w:pStyle w:val="Heading2"/>
      </w:pPr>
      <w:r>
        <w:t>7. Conclusion</w:t>
      </w:r>
    </w:p>
    <w:p w14:paraId="61742BA9" w14:textId="77777777" w:rsidR="005938B8" w:rsidRDefault="005938B8" w:rsidP="005938B8">
      <w:pPr>
        <w:pStyle w:val="NormalWeb"/>
      </w:pPr>
      <w:r>
        <w:t>The analysis successfully transformed raw sales and profitability data into actionable business insights. Through product-level, division-level, and profitability-focused analysis, the project identified key revenue drivers, margin trends, and areas requiring management attention.</w:t>
      </w:r>
    </w:p>
    <w:p w14:paraId="40BBDF1E" w14:textId="77777777" w:rsidR="005938B8" w:rsidRDefault="005938B8" w:rsidP="005938B8">
      <w:pPr>
        <w:pStyle w:val="NormalWeb"/>
      </w:pPr>
      <w:r>
        <w:t>The findings demonstrate that revenue alone is not a sufficient measure of business success. Profitability, margin performance, and cost efficiency provide a more accurate view of operational performance.</w:t>
      </w:r>
    </w:p>
    <w:p w14:paraId="026B4AE2" w14:textId="77777777" w:rsidR="005938B8" w:rsidRDefault="005938B8" w:rsidP="005938B8">
      <w:pPr>
        <w:pStyle w:val="NormalWeb"/>
      </w:pPr>
      <w:r>
        <w:lastRenderedPageBreak/>
        <w:t>The Streamlit dashboard enables stakeholders to interactively explore business performance, monitor profitability trends, and identify opportunities for optimization. The combination of analytical reporting and dashboard visualization provides a practical framework for data-driven decision-making.</w:t>
      </w:r>
    </w:p>
    <w:p w14:paraId="033119A4" w14:textId="61928424" w:rsidR="005938B8" w:rsidRDefault="005938B8" w:rsidP="005938B8">
      <w:pPr>
        <w:pStyle w:val="Heading1"/>
      </w:pPr>
    </w:p>
    <w:p w14:paraId="4CE4413A" w14:textId="3BAF1CF2" w:rsidR="005938B8" w:rsidRDefault="005938B8" w:rsidP="005938B8">
      <w:pPr>
        <w:pStyle w:val="Heading1"/>
      </w:pPr>
      <w:r>
        <w:t>8. Executive Summary</w:t>
      </w:r>
    </w:p>
    <w:p w14:paraId="6A1EE582" w14:textId="77777777" w:rsidR="005938B8" w:rsidRDefault="005938B8" w:rsidP="005938B8">
      <w:pPr>
        <w:pStyle w:val="Heading2"/>
      </w:pPr>
      <w:r>
        <w:t>8. Executive Summary</w:t>
      </w:r>
    </w:p>
    <w:p w14:paraId="3E57ACF4" w14:textId="77777777" w:rsidR="005938B8" w:rsidRDefault="005938B8" w:rsidP="005938B8">
      <w:pPr>
        <w:pStyle w:val="NormalWeb"/>
      </w:pPr>
      <w:r>
        <w:t>This project analyzed product profitability and margin performance for Nassau Candy Distributor using transactional sales data.</w:t>
      </w:r>
    </w:p>
    <w:p w14:paraId="4492E8BA" w14:textId="77777777" w:rsidR="005938B8" w:rsidRDefault="005938B8" w:rsidP="005938B8">
      <w:pPr>
        <w:pStyle w:val="NormalWeb"/>
      </w:pPr>
      <w:r>
        <w:t>Key findings revealed that profitability is concentrated among a relatively small group of products, while several products generate sales volume without contributing proportionally to profit. Division-level analysis highlighted differences in financial efficiency, demonstrating that higher revenue does not always result in higher profitability.</w:t>
      </w:r>
    </w:p>
    <w:p w14:paraId="52F70A7A" w14:textId="77777777" w:rsidR="005938B8" w:rsidRDefault="005938B8" w:rsidP="005938B8">
      <w:pPr>
        <w:pStyle w:val="NormalWeb"/>
      </w:pPr>
      <w:r>
        <w:t>Cost versus sales diagnostics identified potential pricing and cost optimization opportunities. Pareto analysis further demonstrated the organization's reliance on a limited number of high-performing products for overall profitability.</w:t>
      </w:r>
    </w:p>
    <w:p w14:paraId="6A59BB2A" w14:textId="77777777" w:rsidR="005938B8" w:rsidRDefault="005938B8" w:rsidP="005938B8">
      <w:pPr>
        <w:pStyle w:val="NormalWeb"/>
      </w:pPr>
      <w:r>
        <w:t>Based on the findings, recommendations include margin-focused pricing strategies, cost optimization initiatives, portfolio rationalization for low-performing products, and ongoing profitability monitoring through interactive dashboards.</w:t>
      </w:r>
    </w:p>
    <w:p w14:paraId="0F6E3A17" w14:textId="77777777" w:rsidR="005938B8" w:rsidRDefault="005938B8" w:rsidP="005938B8">
      <w:pPr>
        <w:pStyle w:val="NormalWeb"/>
      </w:pPr>
      <w:r>
        <w:t>The project provides a scalable analytical framework that supports strategic decision-making and long-term financial performance improvement.</w:t>
      </w:r>
    </w:p>
    <w:p w14:paraId="47F6566A" w14:textId="77777777" w:rsidR="005938B8" w:rsidRDefault="005938B8" w:rsidP="005938B8"/>
    <w:p w14:paraId="600588B8" w14:textId="77777777" w:rsidR="005938B8" w:rsidRDefault="005938B8" w:rsidP="005938B8">
      <w:pPr>
        <w:pStyle w:val="Heading1"/>
      </w:pPr>
    </w:p>
    <w:sectPr w:rsidR="0059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2DBD"/>
    <w:multiLevelType w:val="multilevel"/>
    <w:tmpl w:val="B08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13815"/>
    <w:multiLevelType w:val="multilevel"/>
    <w:tmpl w:val="6C2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610CB"/>
    <w:multiLevelType w:val="multilevel"/>
    <w:tmpl w:val="BE1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828FC"/>
    <w:multiLevelType w:val="multilevel"/>
    <w:tmpl w:val="EC0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57C6"/>
    <w:multiLevelType w:val="multilevel"/>
    <w:tmpl w:val="16B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25F80"/>
    <w:multiLevelType w:val="multilevel"/>
    <w:tmpl w:val="0D4A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F25F7F"/>
    <w:multiLevelType w:val="multilevel"/>
    <w:tmpl w:val="C8F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E03D3"/>
    <w:multiLevelType w:val="multilevel"/>
    <w:tmpl w:val="A40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F0CB6"/>
    <w:multiLevelType w:val="multilevel"/>
    <w:tmpl w:val="C7C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8"/>
  </w:num>
  <w:num w:numId="5">
    <w:abstractNumId w:val="0"/>
  </w:num>
  <w:num w:numId="6">
    <w:abstractNumId w:val="2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FF"/>
    <w:rsid w:val="005938B8"/>
    <w:rsid w:val="006D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1151"/>
  <w15:chartTrackingRefBased/>
  <w15:docId w15:val="{F5C70F83-FF5C-4216-AA0A-D9007354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38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3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1143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</dc:creator>
  <cp:keywords/>
  <dc:description/>
  <cp:lastModifiedBy>Manav</cp:lastModifiedBy>
  <cp:revision>2</cp:revision>
  <dcterms:created xsi:type="dcterms:W3CDTF">2026-05-29T08:58:00Z</dcterms:created>
  <dcterms:modified xsi:type="dcterms:W3CDTF">2026-05-29T09:04:00Z</dcterms:modified>
</cp:coreProperties>
</file>