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646"/>
        <w:gridCol w:w="705"/>
        <w:gridCol w:w="1176"/>
        <w:gridCol w:w="548"/>
        <w:gridCol w:w="470"/>
        <w:gridCol w:w="548"/>
        <w:gridCol w:w="705"/>
        <w:gridCol w:w="627"/>
        <w:gridCol w:w="9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Homicide rate</w:t>
            </w:r>
          </w:p>
        </w:tc>
        <w:tc>
          <w:tcPr/>
          <w:p>
            <w:pPr>
              <w:pStyle w:val="Compact"/>
            </w:pPr>
            <w:r>
              <w:t xml:space="preserve">1929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107.6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 homicide rate</w:t>
            </w:r>
          </w:p>
        </w:tc>
        <w:tc>
          <w:tcPr/>
          <w:p>
            <w:pPr>
              <w:pStyle w:val="Compact"/>
            </w:pPr>
            <w:r>
              <w:t xml:space="preserve">1929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-0.3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-4.6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Gini coefficient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35.8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34.3</w:t>
            </w:r>
          </w:p>
        </w:tc>
        <w:tc>
          <w:tcPr/>
          <w:p>
            <w:pPr>
              <w:pStyle w:val="Compact"/>
            </w:pPr>
            <w:r>
              <w:t xml:space="preserve">57.5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 GDP per capita</w:t>
            </w:r>
          </w:p>
        </w:tc>
        <w:tc>
          <w:tcPr/>
          <w:p>
            <w:pPr>
              <w:pStyle w:val="Compact"/>
            </w:pPr>
            <w:r>
              <w:t xml:space="preserve">1058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30.7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Democracy index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2026-06-05T00:53:17Z</dcterms:created>
  <dcterms:modified xsi:type="dcterms:W3CDTF">2026-06-05T00:53:17Z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