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120"/>
        <w:jc w:val="center"/>
      </w:pPr>
      <w:r>
        <w:rPr>
          <w:rFonts w:ascii="Georgia" w:cs="Georgia" w:eastAsia="Georgia" w:hAnsi="Georgia"/>
          <w:b/>
          <w:bCs/>
          <w:i w:val="false"/>
          <w:iCs w:val="false"/>
          <w:color w:val="000000"/>
          <w:sz w:val="40"/>
          <w:szCs w:val="40"/>
        </w:rPr>
        <w:t xml:space="preserve">RESIDENTIAL TENANCY AGREEMENT</w:t>
      </w:r>
    </w:p>
    <w:p>
      <w:pPr>
        <w:spacing w:after="400"/>
        <w:jc w:val="center"/>
      </w:pPr>
      <w:r>
        <w:rPr>
          <w:rFonts w:ascii="Georgia" w:cs="Georgia" w:eastAsia="Georgia" w:hAnsi="Georgia"/>
          <w:color w:val="999999"/>
          <w:sz w:val="28"/>
          <w:szCs w:val="28"/>
        </w:rPr>
        <w:t xml:space="preserve">______________________________</w:t>
      </w:r>
    </w:p>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160"/>
        <w:jc w:val="center"/>
      </w:pPr>
      <w:r>
        <w:rPr>
          <w:rFonts w:ascii="Georgia" w:cs="Georgia" w:eastAsia="Georgia" w:hAnsi="Georgia"/>
          <w:b/>
          <w:bCs/>
          <w:i w:val="false"/>
          <w:iCs w:val="false"/>
          <w:color w:val="000000"/>
          <w:sz w:val="24"/>
          <w:szCs w:val="24"/>
        </w:rPr>
        <w:t xml:space="preserve">Property Address:</w:t>
      </w:r>
      <w:r>
        <w:rPr>
          <w:rFonts w:ascii="Georgia" w:cs="Georgia" w:eastAsia="Georgia" w:hAnsi="Georgia"/>
          <w:b w:val="false"/>
          <w:bCs w:val="false"/>
          <w:i w:val="false"/>
          <w:iCs w:val="false"/>
          <w:color w:val="000000"/>
          <w:sz w:val="24"/>
          <w:szCs w:val="24"/>
        </w:rPr>
        <w:t xml:space="preserve">    33 Victoria Crescent, Flat 12A, St Kilda VIC 3182</w:t>
      </w:r>
    </w:p>
    <w:p>
      <w:pPr>
        <w:spacing w:after="160"/>
        <w:jc w:val="center"/>
      </w:pPr>
      <w:r>
        <w:rPr>
          <w:rFonts w:ascii="Georgia" w:cs="Georgia" w:eastAsia="Georgia" w:hAnsi="Georgia"/>
          <w:b/>
          <w:bCs/>
          <w:i w:val="false"/>
          <w:iCs w:val="false"/>
          <w:color w:val="000000"/>
          <w:sz w:val="24"/>
          <w:szCs w:val="24"/>
        </w:rPr>
        <w:t xml:space="preserve">Landlord:</w:t>
      </w:r>
      <w:r>
        <w:rPr>
          <w:rFonts w:ascii="Georgia" w:cs="Georgia" w:eastAsia="Georgia" w:hAnsi="Georgia"/>
          <w:b w:val="false"/>
          <w:bCs w:val="false"/>
          <w:i w:val="false"/>
          <w:iCs w:val="false"/>
          <w:color w:val="000000"/>
          <w:sz w:val="24"/>
          <w:szCs w:val="24"/>
        </w:rPr>
        <w:t xml:space="preserve">    Anita Desmond</w:t>
      </w:r>
    </w:p>
    <w:p>
      <w:pPr>
        <w:spacing w:after="160"/>
        <w:jc w:val="center"/>
      </w:pPr>
      <w:r>
        <w:rPr>
          <w:rFonts w:ascii="Georgia" w:cs="Georgia" w:eastAsia="Georgia" w:hAnsi="Georgia"/>
          <w:b/>
          <w:bCs/>
          <w:i w:val="false"/>
          <w:iCs w:val="false"/>
          <w:color w:val="000000"/>
          <w:sz w:val="24"/>
          <w:szCs w:val="24"/>
        </w:rPr>
        <w:t xml:space="preserve">Tenant:</w:t>
      </w:r>
      <w:r>
        <w:rPr>
          <w:rFonts w:ascii="Georgia" w:cs="Georgia" w:eastAsia="Georgia" w:hAnsi="Georgia"/>
          <w:b w:val="false"/>
          <w:bCs w:val="false"/>
          <w:i w:val="false"/>
          <w:iCs w:val="false"/>
          <w:color w:val="000000"/>
          <w:sz w:val="24"/>
          <w:szCs w:val="24"/>
        </w:rPr>
        <w:t xml:space="preserve">    Raj Patel</w:t>
      </w:r>
    </w:p>
    <w:p>
      <w:pPr>
        <w:spacing w:after="160"/>
        <w:jc w:val="center"/>
      </w:pPr>
      <w:r>
        <w:rPr>
          <w:rFonts w:ascii="Georgia" w:cs="Georgia" w:eastAsia="Georgia" w:hAnsi="Georgia"/>
          <w:b/>
          <w:bCs/>
          <w:i w:val="false"/>
          <w:iCs w:val="false"/>
          <w:color w:val="000000"/>
          <w:sz w:val="24"/>
          <w:szCs w:val="24"/>
        </w:rPr>
        <w:t xml:space="preserve">Date of Agreement:</w:t>
      </w:r>
      <w:r>
        <w:rPr>
          <w:rFonts w:ascii="Georgia" w:cs="Georgia" w:eastAsia="Georgia" w:hAnsi="Georgia"/>
          <w:b w:val="false"/>
          <w:bCs w:val="false"/>
          <w:i w:val="false"/>
          <w:iCs w:val="false"/>
          <w:color w:val="000000"/>
          <w:sz w:val="24"/>
          <w:szCs w:val="24"/>
        </w:rPr>
        <w:t xml:space="preserve">    1 April 2026</w:t>
      </w:r>
    </w:p>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80"/>
        <w:jc w:val="center"/>
      </w:pPr>
      <w:r>
        <w:rPr>
          <w:rFonts w:ascii="Georgia" w:cs="Georgia" w:eastAsia="Georgia" w:hAnsi="Georgia"/>
          <w:b w:val="false"/>
          <w:bCs w:val="false"/>
          <w:i/>
          <w:iCs/>
          <w:color w:val="666666"/>
          <w:sz w:val="20"/>
          <w:szCs w:val="20"/>
        </w:rPr>
        <w:t xml:space="preserve">Prepared by: Acme Property Group</w:t>
      </w:r>
    </w:p>
    <w:p>
      <w:pPr>
        <w:spacing w:after="200"/>
        <w:jc w:val="center"/>
      </w:pPr>
      <w:r>
        <w:rPr>
          <w:rFonts w:ascii="Georgia" w:cs="Georgia" w:eastAsia="Georgia" w:hAnsi="Georgia"/>
          <w:b w:val="false"/>
          <w:bCs w:val="false"/>
          <w:i/>
          <w:iCs/>
          <w:color w:val="666666"/>
          <w:sz w:val="20"/>
          <w:szCs w:val="20"/>
        </w:rPr>
        <w:t xml:space="preserve">Contact: Julia Torres | julia.torres@acmepg.com.au | +61 3 9555 0142</w:t>
      </w:r>
    </w:p>
    <w:p>
      <w:r>
        <w:br w:type="page"/>
      </w:r>
    </w:p>
    <w:p>
      <w:pPr>
        <w:spacing w:before="360" w:after="200"/>
        <w:jc w:val="left"/>
      </w:pPr>
      <w:r>
        <w:rPr>
          <w:rFonts w:ascii="Georgia" w:cs="Georgia" w:eastAsia="Georgia" w:hAnsi="Georgia"/>
          <w:b/>
          <w:bCs/>
          <w:i w:val="false"/>
          <w:iCs w:val="false"/>
          <w:color w:val="000000"/>
          <w:sz w:val="28"/>
          <w:szCs w:val="28"/>
          <w:u w:val="single"/>
        </w:rPr>
        <w:t xml:space="preserve">Part A — Particulars</w:t>
      </w:r>
    </w:p>
    <w:p>
      <w:pPr>
        <w:spacing w:after="120" w:before="0"/>
        <w:jc w:val="both"/>
      </w:pPr>
      <w:r>
        <w:rPr>
          <w:rFonts w:ascii="Georgia" w:cs="Georgia" w:eastAsia="Georgia" w:hAnsi="Georgia"/>
          <w:b w:val="false"/>
          <w:bCs w:val="false"/>
          <w:i w:val="false"/>
          <w:iCs w:val="false"/>
          <w:color w:val="000000"/>
          <w:sz w:val="22"/>
          <w:szCs w:val="22"/>
        </w:rPr>
        <w:t xml:space="preserve">The following particulars form part of this Residential Tenancy Agreement and are to be read in conjunction with the Terms and Conditions set out in Part B.</w:t>
      </w:r>
    </w:p>
    <w:p>
      <w:pPr>
        <w:spacing w:after="120"/>
      </w:pPr>
      <w:r>
        <w:rPr>
          <w:rFonts w:ascii="Georgia" w:cs="Georgia" w:eastAsia="Georgia" w:hAnsi="Georgia"/>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2%"/>
            <w:shd w:color="E8E8E8" w:val="solid"/>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Item</w:t>
            </w:r>
          </w:p>
        </w:tc>
        <w:tc>
          <w:tcPr>
            <w:tcW w:type="pct" w:w="33%"/>
            <w:shd w:color="E8E8E8" w:val="solid"/>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Description</w:t>
            </w:r>
          </w:p>
        </w:tc>
        <w:tc>
          <w:tcPr>
            <w:tcW w:type="pct" w:w="55%"/>
            <w:shd w:color="E8E8E8" w:val="solid"/>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Details</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1</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Landlord</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Anita Desmond</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2</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Property Manager</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Acme Property Group
Contact: Julia Torres
julia.torres@acmepg.com.au
+61 3 9555 0142</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3</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Tenant</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Raj Patel</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4</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Premises</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33 Victoria Crescent, Flat 12A
St Kilda VIC 3182</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5</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Term</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Twelve (12) months</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6</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Commencement Date</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1 April 2026</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7</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Expiry Date</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31 March 2027</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8</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Rent</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$1,150.00 AUD per fortnight</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9</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Rent Payment Frequency</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Fortnightly, in advance</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10</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Bond</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$4,983.34 AUD (equivalent to 4 weeks rent)</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11</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Maximum Occupants</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Two (2)</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12</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Pets</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Not permitted without prior written consent of the landlord</w:t>
            </w:r>
          </w:p>
        </w:tc>
      </w:tr>
      <w:tr>
        <w:tc>
          <w:tcPr>
            <w:tcW w:type="pct" w:w="12%"/>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13</w:t>
            </w:r>
          </w:p>
        </w:tc>
        <w:tc>
          <w:tcPr>
            <w:tcW w:type="pct" w:w="33%"/>
            <w:tcMar>
              <w:top w:type="dxa" w:w="60"/>
              <w:left w:type="dxa" w:w="100"/>
              <w:bottom w:type="dxa" w:w="60"/>
              <w:right w:type="dxa" w:w="100"/>
            </w:tcMar>
            <w:vAlign w:val="center"/>
          </w:tcPr>
          <w:p>
            <w:pPr>
              <w:jc w:val="left"/>
            </w:pPr>
            <w:r>
              <w:rPr>
                <w:rFonts w:ascii="Georgia" w:cs="Georgia" w:eastAsia="Georgia" w:hAnsi="Georgia"/>
                <w:b/>
                <w:bCs/>
                <w:i w:val="false"/>
                <w:iCs w:val="false"/>
                <w:color w:val="000000"/>
                <w:sz w:val="22"/>
                <w:szCs w:val="22"/>
              </w:rPr>
              <w:t xml:space="preserve">Parking</w:t>
            </w:r>
          </w:p>
        </w:tc>
        <w:tc>
          <w:tcPr>
            <w:tcW w:type="pct" w:w="55%"/>
            <w:tcMar>
              <w:top w:type="dxa" w:w="60"/>
              <w:left w:type="dxa" w:w="100"/>
              <w:bottom w:type="dxa" w:w="60"/>
              <w:right w:type="dxa" w:w="100"/>
            </w:tcMar>
            <w:vAlign w:val="center"/>
          </w:tcPr>
          <w:p>
            <w:pPr>
              <w:jc w:val="left"/>
            </w:pPr>
            <w:r>
              <w:rPr>
                <w:rFonts w:ascii="Georgia" w:cs="Georgia" w:eastAsia="Georgia" w:hAnsi="Georgia"/>
                <w:b w:val="false"/>
                <w:bCs w:val="false"/>
                <w:i w:val="false"/>
                <w:iCs w:val="false"/>
                <w:color w:val="000000"/>
                <w:sz w:val="22"/>
                <w:szCs w:val="22"/>
              </w:rPr>
              <w:t xml:space="preserve">One (1) designated car parking space
Basement Level 1, Space #47
Access via remote-controlled gate
One parking fob provided</w:t>
            </w:r>
          </w:p>
        </w:tc>
      </w:tr>
    </w:tbl>
    <w:p>
      <w:pPr>
        <w:spacing w:after="120"/>
      </w:pPr>
      <w:r>
        <w:rPr>
          <w:rFonts w:ascii="Georgia" w:cs="Georgia" w:eastAsia="Georgia" w:hAnsi="Georgia"/>
          <w:sz w:val="10"/>
          <w:szCs w:val="10"/>
        </w:rPr>
        <w:t xml:space="preserve"/>
      </w:r>
    </w:p>
    <w:p>
      <w:pPr>
        <w:spacing w:before="360" w:after="200"/>
        <w:jc w:val="left"/>
      </w:pPr>
      <w:r>
        <w:rPr>
          <w:rFonts w:ascii="Georgia" w:cs="Georgia" w:eastAsia="Georgia" w:hAnsi="Georgia"/>
          <w:b/>
          <w:bCs/>
          <w:i w:val="false"/>
          <w:iCs w:val="false"/>
          <w:color w:val="000000"/>
          <w:sz w:val="28"/>
          <w:szCs w:val="28"/>
          <w:u w:val="single"/>
        </w:rPr>
        <w:t xml:space="preserve">Part B — Terms and Conditions</w:t>
      </w:r>
    </w:p>
    <w:p>
      <w:pPr>
        <w:spacing w:after="120" w:before="0"/>
        <w:jc w:val="both"/>
      </w:pPr>
      <w:r>
        <w:rPr>
          <w:rFonts w:ascii="Georgia" w:cs="Georgia" w:eastAsia="Georgia" w:hAnsi="Georgia"/>
          <w:b w:val="false"/>
          <w:bCs w:val="false"/>
          <w:i w:val="false"/>
          <w:iCs w:val="false"/>
          <w:color w:val="000000"/>
          <w:sz w:val="22"/>
          <w:szCs w:val="22"/>
        </w:rPr>
        <w:t xml:space="preserve">The following terms and conditions govern this tenancy agreement. Where a conflict arises between Part A and Part B, the particulars in Part A shall prevail.</w:t>
      </w:r>
    </w:p>
    <w:p>
      <w:pPr>
        <w:spacing w:before="280" w:after="120"/>
        <w:jc w:val="left"/>
      </w:pPr>
      <w:r>
        <w:rPr>
          <w:rFonts w:ascii="Georgia" w:cs="Georgia" w:eastAsia="Georgia" w:hAnsi="Georgia"/>
          <w:b/>
          <w:bCs/>
          <w:i w:val="false"/>
          <w:iCs w:val="false"/>
          <w:color w:val="000000"/>
          <w:sz w:val="24"/>
          <w:szCs w:val="24"/>
          <w:u w:val="single"/>
        </w:rPr>
        <w:t xml:space="preserve">B.1  Rent</w:t>
      </w:r>
    </w:p>
    <w:p>
      <w:pPr>
        <w:spacing w:after="120" w:before="0"/>
        <w:jc w:val="both"/>
      </w:pPr>
      <w:r>
        <w:rPr>
          <w:rFonts w:ascii="Georgia" w:cs="Georgia" w:eastAsia="Georgia" w:hAnsi="Georgia"/>
          <w:b w:val="false"/>
          <w:bCs w:val="false"/>
          <w:i w:val="false"/>
          <w:iCs w:val="false"/>
          <w:color w:val="000000"/>
          <w:sz w:val="22"/>
          <w:szCs w:val="22"/>
        </w:rPr>
        <w:t xml:space="preserve">B.1.1  The tenant shall pay rent in the amount of $1,150.00 AUD per fortnight, payable fortnightly in advance, commencing on 1 April 2026.</w:t>
      </w:r>
    </w:p>
    <w:p>
      <w:pPr>
        <w:spacing w:after="120" w:before="0"/>
        <w:jc w:val="both"/>
      </w:pPr>
      <w:r>
        <w:rPr>
          <w:rFonts w:ascii="Georgia" w:cs="Georgia" w:eastAsia="Georgia" w:hAnsi="Georgia"/>
          <w:b w:val="false"/>
          <w:bCs w:val="false"/>
          <w:i w:val="false"/>
          <w:iCs w:val="false"/>
          <w:color w:val="000000"/>
          <w:sz w:val="22"/>
          <w:szCs w:val="22"/>
        </w:rPr>
        <w:t xml:space="preserve">B.1.2  Rent shall be paid by electronic funds transfer to an account nominated by the landlord or property manager. The tenant must retain proof of all rental payments.</w:t>
      </w:r>
    </w:p>
    <w:p>
      <w:pPr>
        <w:spacing w:after="120" w:before="0"/>
        <w:jc w:val="both"/>
      </w:pPr>
      <w:r>
        <w:rPr>
          <w:rFonts w:ascii="Georgia" w:cs="Georgia" w:eastAsia="Georgia" w:hAnsi="Georgia"/>
          <w:b w:val="false"/>
          <w:bCs w:val="false"/>
          <w:i w:val="false"/>
          <w:iCs w:val="false"/>
          <w:color w:val="000000"/>
          <w:sz w:val="22"/>
          <w:szCs w:val="22"/>
        </w:rPr>
        <w:t xml:space="preserve">B.1.3  If the rent due date falls on a weekend or public holiday, payment shall be made on the last business day preceding that date.</w:t>
      </w:r>
    </w:p>
    <w:p>
      <w:pPr>
        <w:spacing w:after="120" w:before="0"/>
        <w:jc w:val="both"/>
      </w:pPr>
      <w:r>
        <w:rPr>
          <w:rFonts w:ascii="Georgia" w:cs="Georgia" w:eastAsia="Georgia" w:hAnsi="Georgia"/>
          <w:b w:val="false"/>
          <w:bCs w:val="false"/>
          <w:i w:val="false"/>
          <w:iCs w:val="false"/>
          <w:color w:val="000000"/>
          <w:sz w:val="22"/>
          <w:szCs w:val="22"/>
        </w:rPr>
        <w:t xml:space="preserve">B.1.4  Rent shall not be increased during the fixed term of this agreement except in accordance with applicable tenancy legislation.</w:t>
      </w:r>
    </w:p>
    <w:p>
      <w:pPr>
        <w:spacing w:before="280" w:after="120"/>
        <w:jc w:val="left"/>
      </w:pPr>
      <w:r>
        <w:rPr>
          <w:rFonts w:ascii="Georgia" w:cs="Georgia" w:eastAsia="Georgia" w:hAnsi="Georgia"/>
          <w:b/>
          <w:bCs/>
          <w:i w:val="false"/>
          <w:iCs w:val="false"/>
          <w:color w:val="000000"/>
          <w:sz w:val="24"/>
          <w:szCs w:val="24"/>
          <w:u w:val="single"/>
        </w:rPr>
        <w:t xml:space="preserve">B.2  Bond</w:t>
      </w:r>
    </w:p>
    <w:p>
      <w:pPr>
        <w:spacing w:after="120" w:before="0"/>
        <w:jc w:val="both"/>
      </w:pPr>
      <w:r>
        <w:rPr>
          <w:rFonts w:ascii="Georgia" w:cs="Georgia" w:eastAsia="Georgia" w:hAnsi="Georgia"/>
          <w:b w:val="false"/>
          <w:bCs w:val="false"/>
          <w:i w:val="false"/>
          <w:iCs w:val="false"/>
          <w:color w:val="000000"/>
          <w:sz w:val="22"/>
          <w:szCs w:val="22"/>
        </w:rPr>
        <w:t xml:space="preserve">B.2.1  The tenant shall pay a bond of $4,983.34 AUD (equivalent to four weeks rent, calculated from the fortnightly rental amount) prior to or upon commencement of the tenancy.</w:t>
      </w:r>
    </w:p>
    <w:p>
      <w:pPr>
        <w:spacing w:after="120" w:before="0"/>
        <w:jc w:val="both"/>
      </w:pPr>
      <w:r>
        <w:rPr>
          <w:rFonts w:ascii="Georgia" w:cs="Georgia" w:eastAsia="Georgia" w:hAnsi="Georgia"/>
          <w:b w:val="false"/>
          <w:bCs w:val="false"/>
          <w:i w:val="false"/>
          <w:iCs w:val="false"/>
          <w:color w:val="000000"/>
          <w:sz w:val="22"/>
          <w:szCs w:val="22"/>
        </w:rPr>
        <w:t xml:space="preserve">B.2.2  The bond shall be lodged with the Residential Tenancies Bond Authority (RTBA) in accordance with the Residential Tenancies Act 1997 (Vic).</w:t>
      </w:r>
    </w:p>
    <w:p>
      <w:pPr>
        <w:spacing w:after="120" w:before="0"/>
        <w:jc w:val="both"/>
      </w:pPr>
      <w:r>
        <w:rPr>
          <w:rFonts w:ascii="Georgia" w:cs="Georgia" w:eastAsia="Georgia" w:hAnsi="Georgia"/>
          <w:b w:val="false"/>
          <w:bCs w:val="false"/>
          <w:i w:val="false"/>
          <w:iCs w:val="false"/>
          <w:color w:val="000000"/>
          <w:sz w:val="22"/>
          <w:szCs w:val="22"/>
        </w:rPr>
        <w:t xml:space="preserve">B.2.3  The bond, or any part thereof, shall be refunded to the tenant at the end of the tenancy subject to the premises being returned in a satisfactory condition, reasonable wear and tear excepted.</w:t>
      </w:r>
    </w:p>
    <w:p>
      <w:pPr>
        <w:spacing w:before="280" w:after="120"/>
        <w:jc w:val="left"/>
      </w:pPr>
      <w:r>
        <w:rPr>
          <w:rFonts w:ascii="Georgia" w:cs="Georgia" w:eastAsia="Georgia" w:hAnsi="Georgia"/>
          <w:b/>
          <w:bCs/>
          <w:i w:val="false"/>
          <w:iCs w:val="false"/>
          <w:color w:val="000000"/>
          <w:sz w:val="24"/>
          <w:szCs w:val="24"/>
          <w:u w:val="single"/>
        </w:rPr>
        <w:t xml:space="preserve">B.3  Term</w:t>
      </w:r>
    </w:p>
    <w:p>
      <w:pPr>
        <w:spacing w:after="120" w:before="0"/>
        <w:jc w:val="both"/>
      </w:pPr>
      <w:r>
        <w:rPr>
          <w:rFonts w:ascii="Georgia" w:cs="Georgia" w:eastAsia="Georgia" w:hAnsi="Georgia"/>
          <w:b w:val="false"/>
          <w:bCs w:val="false"/>
          <w:i w:val="false"/>
          <w:iCs w:val="false"/>
          <w:color w:val="000000"/>
          <w:sz w:val="22"/>
          <w:szCs w:val="22"/>
        </w:rPr>
        <w:t xml:space="preserve">B.3.1  The tenancy shall commence on 1 April 2026 and expire on 31 March 2027, being a fixed term of twelve (12) months.</w:t>
      </w:r>
    </w:p>
    <w:p>
      <w:pPr>
        <w:spacing w:after="120" w:before="0"/>
        <w:jc w:val="both"/>
      </w:pPr>
      <w:r>
        <w:rPr>
          <w:rFonts w:ascii="Georgia" w:cs="Georgia" w:eastAsia="Georgia" w:hAnsi="Georgia"/>
          <w:b w:val="false"/>
          <w:bCs w:val="false"/>
          <w:i w:val="false"/>
          <w:iCs w:val="false"/>
          <w:color w:val="000000"/>
          <w:sz w:val="22"/>
          <w:szCs w:val="22"/>
        </w:rPr>
        <w:t xml:space="preserve">B.3.2  Should the tenant wish to continue the tenancy beyond the fixed term, the parties may negotiate a new agreement or the tenancy may continue on a month-to-month basis in accordance with applicable legislation.</w:t>
      </w:r>
    </w:p>
    <w:p>
      <w:pPr>
        <w:spacing w:before="280" w:after="120"/>
        <w:jc w:val="left"/>
      </w:pPr>
      <w:r>
        <w:rPr>
          <w:rFonts w:ascii="Georgia" w:cs="Georgia" w:eastAsia="Georgia" w:hAnsi="Georgia"/>
          <w:b/>
          <w:bCs/>
          <w:i w:val="false"/>
          <w:iCs w:val="false"/>
          <w:color w:val="000000"/>
          <w:sz w:val="24"/>
          <w:szCs w:val="24"/>
          <w:u w:val="single"/>
        </w:rPr>
        <w:t xml:space="preserve">B.4  Use of Premises</w:t>
      </w:r>
    </w:p>
    <w:p>
      <w:pPr>
        <w:spacing w:after="120" w:before="0"/>
        <w:jc w:val="both"/>
      </w:pPr>
      <w:r>
        <w:rPr>
          <w:rFonts w:ascii="Georgia" w:cs="Georgia" w:eastAsia="Georgia" w:hAnsi="Georgia"/>
          <w:b w:val="false"/>
          <w:bCs w:val="false"/>
          <w:i w:val="false"/>
          <w:iCs w:val="false"/>
          <w:color w:val="000000"/>
          <w:sz w:val="22"/>
          <w:szCs w:val="22"/>
        </w:rPr>
        <w:t xml:space="preserve">B.4.1  The premises shall be used solely as a private residential dwelling and for no other purpose.</w:t>
      </w:r>
    </w:p>
    <w:p>
      <w:pPr>
        <w:spacing w:after="120" w:before="0"/>
        <w:jc w:val="both"/>
      </w:pPr>
      <w:r>
        <w:rPr>
          <w:rFonts w:ascii="Georgia" w:cs="Georgia" w:eastAsia="Georgia" w:hAnsi="Georgia"/>
          <w:b w:val="false"/>
          <w:bCs w:val="false"/>
          <w:i w:val="false"/>
          <w:iCs w:val="false"/>
          <w:color w:val="000000"/>
          <w:sz w:val="22"/>
          <w:szCs w:val="22"/>
        </w:rPr>
        <w:t xml:space="preserve">B.4.2  The tenant shall not conduct any business, trade, or commercial activity from the premises without the prior written consent of the landlord.</w:t>
      </w:r>
    </w:p>
    <w:p>
      <w:pPr>
        <w:spacing w:before="280" w:after="120"/>
        <w:jc w:val="left"/>
      </w:pPr>
      <w:r>
        <w:rPr>
          <w:rFonts w:ascii="Georgia" w:cs="Georgia" w:eastAsia="Georgia" w:hAnsi="Georgia"/>
          <w:b/>
          <w:bCs/>
          <w:i w:val="false"/>
          <w:iCs w:val="false"/>
          <w:color w:val="000000"/>
          <w:sz w:val="24"/>
          <w:szCs w:val="24"/>
          <w:u w:val="single"/>
        </w:rPr>
        <w:t xml:space="preserve">B.5  Occupants</w:t>
      </w:r>
    </w:p>
    <w:p>
      <w:pPr>
        <w:spacing w:after="120" w:before="0"/>
        <w:jc w:val="both"/>
      </w:pPr>
      <w:r>
        <w:rPr>
          <w:rFonts w:ascii="Georgia" w:cs="Georgia" w:eastAsia="Georgia" w:hAnsi="Georgia"/>
          <w:b w:val="false"/>
          <w:bCs w:val="false"/>
          <w:i w:val="false"/>
          <w:iCs w:val="false"/>
          <w:color w:val="000000"/>
          <w:sz w:val="22"/>
          <w:szCs w:val="22"/>
        </w:rPr>
        <w:t xml:space="preserve">B.5.1  The maximum number of persons permitted to reside at the premises is two (2), as specified in Item 11 of Part A.</w:t>
      </w:r>
    </w:p>
    <w:p>
      <w:pPr>
        <w:spacing w:after="120" w:before="0"/>
        <w:jc w:val="both"/>
      </w:pPr>
      <w:r>
        <w:rPr>
          <w:rFonts w:ascii="Georgia" w:cs="Georgia" w:eastAsia="Georgia" w:hAnsi="Georgia"/>
          <w:b w:val="false"/>
          <w:bCs w:val="false"/>
          <w:i w:val="false"/>
          <w:iCs w:val="false"/>
          <w:color w:val="000000"/>
          <w:sz w:val="22"/>
          <w:szCs w:val="22"/>
        </w:rPr>
        <w:t xml:space="preserve">B.5.2  The tenant shall not permit any person other than the approved occupants to reside at the premises without the prior written consent of the landlord.</w:t>
      </w:r>
    </w:p>
    <w:p>
      <w:pPr>
        <w:spacing w:before="280" w:after="120"/>
        <w:jc w:val="left"/>
      </w:pPr>
      <w:r>
        <w:rPr>
          <w:rFonts w:ascii="Georgia" w:cs="Georgia" w:eastAsia="Georgia" w:hAnsi="Georgia"/>
          <w:b/>
          <w:bCs/>
          <w:i w:val="false"/>
          <w:iCs w:val="false"/>
          <w:color w:val="000000"/>
          <w:sz w:val="24"/>
          <w:szCs w:val="24"/>
          <w:u w:val="single"/>
        </w:rPr>
        <w:t xml:space="preserve">B.6  Pets</w:t>
      </w:r>
    </w:p>
    <w:p>
      <w:pPr>
        <w:spacing w:after="120" w:before="0"/>
        <w:jc w:val="both"/>
      </w:pPr>
      <w:r>
        <w:rPr>
          <w:rFonts w:ascii="Georgia" w:cs="Georgia" w:eastAsia="Georgia" w:hAnsi="Georgia"/>
          <w:b w:val="false"/>
          <w:bCs w:val="false"/>
          <w:i w:val="false"/>
          <w:iCs w:val="false"/>
          <w:color w:val="000000"/>
          <w:sz w:val="22"/>
          <w:szCs w:val="22"/>
        </w:rPr>
        <w:t xml:space="preserve">B.6.1  Pets are not permitted at the premises without the prior written consent of the landlord, as specified in Item 12 of Part A.</w:t>
      </w:r>
    </w:p>
    <w:p>
      <w:pPr>
        <w:spacing w:after="120" w:before="0"/>
        <w:jc w:val="both"/>
      </w:pPr>
      <w:r>
        <w:rPr>
          <w:rFonts w:ascii="Georgia" w:cs="Georgia" w:eastAsia="Georgia" w:hAnsi="Georgia"/>
          <w:b w:val="false"/>
          <w:bCs w:val="false"/>
          <w:i w:val="false"/>
          <w:iCs w:val="false"/>
          <w:color w:val="000000"/>
          <w:sz w:val="22"/>
          <w:szCs w:val="22"/>
        </w:rPr>
        <w:t xml:space="preserve">B.6.2  Any consent granted by the landlord for the keeping of a pet may be subject to additional conditions, including requirements for professional cleaning at the end of the tenancy.</w:t>
      </w:r>
    </w:p>
    <w:p>
      <w:pPr>
        <w:spacing w:before="280" w:after="120"/>
        <w:jc w:val="left"/>
      </w:pPr>
      <w:r>
        <w:rPr>
          <w:rFonts w:ascii="Georgia" w:cs="Georgia" w:eastAsia="Georgia" w:hAnsi="Georgia"/>
          <w:b/>
          <w:bCs/>
          <w:i w:val="false"/>
          <w:iCs w:val="false"/>
          <w:color w:val="000000"/>
          <w:sz w:val="24"/>
          <w:szCs w:val="24"/>
          <w:u w:val="single"/>
        </w:rPr>
        <w:t xml:space="preserve">B.7  Parking</w:t>
      </w:r>
    </w:p>
    <w:p>
      <w:pPr>
        <w:spacing w:after="120" w:before="0"/>
        <w:jc w:val="both"/>
      </w:pPr>
      <w:r>
        <w:rPr>
          <w:rFonts w:ascii="Georgia" w:cs="Georgia" w:eastAsia="Georgia" w:hAnsi="Georgia"/>
          <w:b w:val="false"/>
          <w:bCs w:val="false"/>
          <w:i w:val="false"/>
          <w:iCs w:val="false"/>
          <w:color w:val="000000"/>
          <w:sz w:val="22"/>
          <w:szCs w:val="22"/>
        </w:rPr>
        <w:t xml:space="preserve">B.7.1  The tenant is allocated one (1) designated car parking space located at Basement Level 1, Space #47, as specified in Item 13 of Part A.</w:t>
      </w:r>
    </w:p>
    <w:p>
      <w:pPr>
        <w:spacing w:after="120" w:before="0"/>
        <w:jc w:val="both"/>
      </w:pPr>
      <w:r>
        <w:rPr>
          <w:rFonts w:ascii="Georgia" w:cs="Georgia" w:eastAsia="Georgia" w:hAnsi="Georgia"/>
          <w:b w:val="false"/>
          <w:bCs w:val="false"/>
          <w:i w:val="false"/>
          <w:iCs w:val="false"/>
          <w:color w:val="000000"/>
          <w:sz w:val="22"/>
          <w:szCs w:val="22"/>
        </w:rPr>
        <w:t xml:space="preserve">B.7.2  Access to the parking area is via a remote-controlled gate. One (1) parking fob shall be provided to the tenant at commencement of the tenancy.</w:t>
      </w:r>
    </w:p>
    <w:p>
      <w:pPr>
        <w:spacing w:after="120" w:before="0"/>
        <w:jc w:val="both"/>
      </w:pPr>
      <w:r>
        <w:rPr>
          <w:rFonts w:ascii="Georgia" w:cs="Georgia" w:eastAsia="Georgia" w:hAnsi="Georgia"/>
          <w:b w:val="false"/>
          <w:bCs w:val="false"/>
          <w:i w:val="false"/>
          <w:iCs w:val="false"/>
          <w:color w:val="000000"/>
          <w:sz w:val="22"/>
          <w:szCs w:val="22"/>
        </w:rPr>
        <w:t xml:space="preserve">B.7.3  The parking space shall be used only for the parking of a registered motor vehicle. Storage of goods, materials, or other items in the parking space is not permitted.</w:t>
      </w:r>
    </w:p>
    <w:p>
      <w:pPr>
        <w:spacing w:before="280" w:after="120"/>
        <w:jc w:val="left"/>
      </w:pPr>
      <w:r>
        <w:rPr>
          <w:rFonts w:ascii="Georgia" w:cs="Georgia" w:eastAsia="Georgia" w:hAnsi="Georgia"/>
          <w:b/>
          <w:bCs/>
          <w:i w:val="false"/>
          <w:iCs w:val="false"/>
          <w:color w:val="000000"/>
          <w:sz w:val="24"/>
          <w:szCs w:val="24"/>
          <w:u w:val="single"/>
        </w:rPr>
        <w:t xml:space="preserve">B.8  Maintenance</w:t>
      </w:r>
    </w:p>
    <w:p>
      <w:pPr>
        <w:spacing w:after="120" w:before="0"/>
        <w:jc w:val="both"/>
      </w:pPr>
      <w:r>
        <w:rPr>
          <w:rFonts w:ascii="Georgia" w:cs="Georgia" w:eastAsia="Georgia" w:hAnsi="Georgia"/>
          <w:b w:val="false"/>
          <w:bCs w:val="false"/>
          <w:i w:val="false"/>
          <w:iCs w:val="false"/>
          <w:color w:val="000000"/>
          <w:sz w:val="22"/>
          <w:szCs w:val="22"/>
        </w:rPr>
        <w:t xml:space="preserve">B.8.1  The tenant shall keep the premises in a reasonably clean condition and shall not intentionally or negligently cause or permit any damage to the premises.</w:t>
      </w:r>
    </w:p>
    <w:p>
      <w:pPr>
        <w:spacing w:after="120" w:before="0"/>
        <w:jc w:val="both"/>
      </w:pPr>
      <w:r>
        <w:rPr>
          <w:rFonts w:ascii="Georgia" w:cs="Georgia" w:eastAsia="Georgia" w:hAnsi="Georgia"/>
          <w:b w:val="false"/>
          <w:bCs w:val="false"/>
          <w:i w:val="false"/>
          <w:iCs w:val="false"/>
          <w:color w:val="000000"/>
          <w:sz w:val="22"/>
          <w:szCs w:val="22"/>
        </w:rPr>
        <w:t xml:space="preserve">B.8.2  The tenant shall promptly notify the landlord or property manager of any damage to the premises or any need for repairs.</w:t>
      </w:r>
    </w:p>
    <w:p>
      <w:pPr>
        <w:spacing w:after="120" w:before="0"/>
        <w:jc w:val="both"/>
      </w:pPr>
      <w:r>
        <w:rPr>
          <w:rFonts w:ascii="Georgia" w:cs="Georgia" w:eastAsia="Georgia" w:hAnsi="Georgia"/>
          <w:b w:val="false"/>
          <w:bCs w:val="false"/>
          <w:i w:val="false"/>
          <w:iCs w:val="false"/>
          <w:color w:val="000000"/>
          <w:sz w:val="22"/>
          <w:szCs w:val="22"/>
        </w:rPr>
        <w:t xml:space="preserve">B.8.3  The tenant shall not make any alterations, additions, or renovations to the premises without the prior written consent of the landlord.</w:t>
      </w:r>
    </w:p>
    <w:p>
      <w:pPr>
        <w:spacing w:before="280" w:after="120"/>
        <w:jc w:val="left"/>
      </w:pPr>
      <w:r>
        <w:rPr>
          <w:rFonts w:ascii="Georgia" w:cs="Georgia" w:eastAsia="Georgia" w:hAnsi="Georgia"/>
          <w:b/>
          <w:bCs/>
          <w:i w:val="false"/>
          <w:iCs w:val="false"/>
          <w:color w:val="000000"/>
          <w:sz w:val="24"/>
          <w:szCs w:val="24"/>
          <w:u w:val="single"/>
        </w:rPr>
        <w:t xml:space="preserve">B.9  Landlord Obligations</w:t>
      </w:r>
    </w:p>
    <w:p>
      <w:pPr>
        <w:spacing w:after="120" w:before="0"/>
        <w:jc w:val="both"/>
      </w:pPr>
      <w:r>
        <w:rPr>
          <w:rFonts w:ascii="Georgia" w:cs="Georgia" w:eastAsia="Georgia" w:hAnsi="Georgia"/>
          <w:b w:val="false"/>
          <w:bCs w:val="false"/>
          <w:i w:val="false"/>
          <w:iCs w:val="false"/>
          <w:color w:val="000000"/>
          <w:sz w:val="22"/>
          <w:szCs w:val="22"/>
        </w:rPr>
        <w:t xml:space="preserve">B.9.1  The landlord shall ensure that the premises are maintained in a reasonable state of repair, having regard to the age and condition of the premises at the commencement of the tenancy.</w:t>
      </w:r>
    </w:p>
    <w:p>
      <w:pPr>
        <w:spacing w:after="120" w:before="0"/>
        <w:jc w:val="both"/>
      </w:pPr>
      <w:r>
        <w:rPr>
          <w:rFonts w:ascii="Georgia" w:cs="Georgia" w:eastAsia="Georgia" w:hAnsi="Georgia"/>
          <w:b w:val="false"/>
          <w:bCs w:val="false"/>
          <w:i w:val="false"/>
          <w:iCs w:val="false"/>
          <w:color w:val="000000"/>
          <w:sz w:val="22"/>
          <w:szCs w:val="22"/>
        </w:rPr>
        <w:t xml:space="preserve">B.9.2  The landlord shall ensure that the premises comply with all applicable health and safety standards.</w:t>
      </w:r>
    </w:p>
    <w:p>
      <w:pPr>
        <w:spacing w:after="120" w:before="0"/>
        <w:jc w:val="both"/>
      </w:pPr>
      <w:r>
        <w:rPr>
          <w:rFonts w:ascii="Georgia" w:cs="Georgia" w:eastAsia="Georgia" w:hAnsi="Georgia"/>
          <w:b w:val="false"/>
          <w:bCs w:val="false"/>
          <w:i w:val="false"/>
          <w:iCs w:val="false"/>
          <w:color w:val="000000"/>
          <w:sz w:val="22"/>
          <w:szCs w:val="22"/>
        </w:rPr>
        <w:t xml:space="preserve">B.9.3  The landlord shall provide the tenant with reasonable notice before entering the premises, in accordance with the Residential Tenancies Act 1997 (Vic).</w:t>
      </w:r>
    </w:p>
    <w:p>
      <w:pPr>
        <w:spacing w:before="280" w:after="120"/>
        <w:jc w:val="left"/>
      </w:pPr>
      <w:r>
        <w:rPr>
          <w:rFonts w:ascii="Georgia" w:cs="Georgia" w:eastAsia="Georgia" w:hAnsi="Georgia"/>
          <w:b/>
          <w:bCs/>
          <w:i w:val="false"/>
          <w:iCs w:val="false"/>
          <w:color w:val="000000"/>
          <w:sz w:val="24"/>
          <w:szCs w:val="24"/>
          <w:u w:val="single"/>
        </w:rPr>
        <w:t xml:space="preserve">B.10  Tenant Obligations</w:t>
      </w:r>
    </w:p>
    <w:p>
      <w:pPr>
        <w:spacing w:after="120" w:before="0"/>
        <w:jc w:val="both"/>
      </w:pPr>
      <w:r>
        <w:rPr>
          <w:rFonts w:ascii="Georgia" w:cs="Georgia" w:eastAsia="Georgia" w:hAnsi="Georgia"/>
          <w:b w:val="false"/>
          <w:bCs w:val="false"/>
          <w:i w:val="false"/>
          <w:iCs w:val="false"/>
          <w:color w:val="000000"/>
          <w:sz w:val="22"/>
          <w:szCs w:val="22"/>
        </w:rPr>
        <w:t xml:space="preserve">B.10.1  The tenant shall pay rent on time and in the manner specified in this agreement.</w:t>
      </w:r>
    </w:p>
    <w:p>
      <w:pPr>
        <w:spacing w:after="120" w:before="0"/>
        <w:jc w:val="both"/>
      </w:pPr>
      <w:r>
        <w:rPr>
          <w:rFonts w:ascii="Georgia" w:cs="Georgia" w:eastAsia="Georgia" w:hAnsi="Georgia"/>
          <w:b w:val="false"/>
          <w:bCs w:val="false"/>
          <w:i w:val="false"/>
          <w:iCs w:val="false"/>
          <w:color w:val="000000"/>
          <w:sz w:val="22"/>
          <w:szCs w:val="22"/>
        </w:rPr>
        <w:t xml:space="preserve">B.10.2  The tenant shall not use the premises, or permit the premises to be used, for any illegal purpose.</w:t>
      </w:r>
    </w:p>
    <w:p>
      <w:pPr>
        <w:spacing w:after="120" w:before="0"/>
        <w:jc w:val="both"/>
      </w:pPr>
      <w:r>
        <w:rPr>
          <w:rFonts w:ascii="Georgia" w:cs="Georgia" w:eastAsia="Georgia" w:hAnsi="Georgia"/>
          <w:b w:val="false"/>
          <w:bCs w:val="false"/>
          <w:i w:val="false"/>
          <w:iCs w:val="false"/>
          <w:color w:val="000000"/>
          <w:sz w:val="22"/>
          <w:szCs w:val="22"/>
        </w:rPr>
        <w:t xml:space="preserve">B.10.3  The tenant shall comply with all applicable body corporate rules and by-laws pertaining to the building.</w:t>
      </w:r>
    </w:p>
    <w:p>
      <w:pPr>
        <w:spacing w:after="120" w:before="0"/>
        <w:jc w:val="both"/>
      </w:pPr>
      <w:r>
        <w:rPr>
          <w:rFonts w:ascii="Georgia" w:cs="Georgia" w:eastAsia="Georgia" w:hAnsi="Georgia"/>
          <w:b w:val="false"/>
          <w:bCs w:val="false"/>
          <w:i w:val="false"/>
          <w:iCs w:val="false"/>
          <w:color w:val="000000"/>
          <w:sz w:val="22"/>
          <w:szCs w:val="22"/>
        </w:rPr>
        <w:t xml:space="preserve">B.10.4  The tenant shall not cause or permit any nuisance or interference with the reasonable peace, comfort, and privacy of neighbours.</w:t>
      </w:r>
    </w:p>
    <w:p>
      <w:pPr>
        <w:spacing w:before="360" w:after="200"/>
        <w:jc w:val="left"/>
      </w:pPr>
      <w:r>
        <w:rPr>
          <w:rFonts w:ascii="Georgia" w:cs="Georgia" w:eastAsia="Georgia" w:hAnsi="Georgia"/>
          <w:b/>
          <w:bCs/>
          <w:i w:val="false"/>
          <w:iCs w:val="false"/>
          <w:color w:val="000000"/>
          <w:sz w:val="28"/>
          <w:szCs w:val="28"/>
          <w:u w:val="single"/>
        </w:rPr>
        <w:t xml:space="preserve">Part C — Special Conditions</w:t>
      </w:r>
    </w:p>
    <w:p>
      <w:pPr>
        <w:spacing w:after="120" w:before="0"/>
        <w:jc w:val="both"/>
      </w:pPr>
      <w:r>
        <w:rPr>
          <w:rFonts w:ascii="Georgia" w:cs="Georgia" w:eastAsia="Georgia" w:hAnsi="Georgia"/>
          <w:b w:val="false"/>
          <w:bCs w:val="false"/>
          <w:i w:val="false"/>
          <w:iCs w:val="false"/>
          <w:color w:val="000000"/>
          <w:sz w:val="22"/>
          <w:szCs w:val="22"/>
        </w:rPr>
        <w:t xml:space="preserve">The following special conditions form part of this agreement and are binding upon both parties:</w:t>
      </w:r>
    </w:p>
    <w:p>
      <w:pPr>
        <w:spacing w:after="120"/>
      </w:pPr>
      <w:r>
        <w:rPr>
          <w:rFonts w:ascii="Georgia" w:cs="Georgia" w:eastAsia="Georgia" w:hAnsi="Georgia"/>
          <w:sz w:val="10"/>
          <w:szCs w:val="10"/>
        </w:rPr>
        <w:t xml:space="preserve"/>
      </w:r>
    </w:p>
    <w:p>
      <w:pPr>
        <w:spacing w:after="120" w:before="0"/>
        <w:ind w:left="360"/>
        <w:jc w:val="both"/>
      </w:pPr>
      <w:r>
        <w:rPr>
          <w:rFonts w:ascii="Georgia" w:cs="Georgia" w:eastAsia="Georgia" w:hAnsi="Georgia"/>
          <w:b w:val="false"/>
          <w:bCs w:val="false"/>
          <w:i w:val="false"/>
          <w:iCs w:val="false"/>
          <w:color w:val="000000"/>
          <w:sz w:val="22"/>
          <w:szCs w:val="22"/>
        </w:rPr>
        <w:t xml:space="preserve">(a)  The tenant is issued one (1) building access fob for the main entrance and parking gate. Replacement fobs incur a $75 fee payable to the body corporate.</w:t>
      </w:r>
    </w:p>
    <w:p>
      <w:pPr>
        <w:spacing w:after="120"/>
      </w:pPr>
      <w:r>
        <w:rPr>
          <w:rFonts w:ascii="Georgia" w:cs="Georgia" w:eastAsia="Georgia" w:hAnsi="Georgia"/>
          <w:sz w:val="6"/>
          <w:szCs w:val="6"/>
        </w:rPr>
        <w:t xml:space="preserve"/>
      </w:r>
    </w:p>
    <w:p>
      <w:pPr>
        <w:spacing w:after="120" w:before="0"/>
        <w:ind w:left="360"/>
        <w:jc w:val="both"/>
      </w:pPr>
      <w:r>
        <w:rPr>
          <w:rFonts w:ascii="Georgia" w:cs="Georgia" w:eastAsia="Georgia" w:hAnsi="Georgia"/>
          <w:b w:val="false"/>
          <w:bCs w:val="false"/>
          <w:i w:val="false"/>
          <w:iCs w:val="false"/>
          <w:color w:val="000000"/>
          <w:sz w:val="22"/>
          <w:szCs w:val="22"/>
        </w:rPr>
        <w:t xml:space="preserve">(b)  Rubbish collection is managed by the body corporate. The tenant must use the designated bin room on Basement Level 1.</w:t>
      </w:r>
    </w:p>
    <w:p>
      <w:pPr>
        <w:spacing w:after="120"/>
      </w:pPr>
      <w:r>
        <w:rPr>
          <w:rFonts w:ascii="Georgia" w:cs="Georgia" w:eastAsia="Georgia" w:hAnsi="Georgia"/>
          <w:sz w:val="10"/>
          <w:szCs w:val="10"/>
        </w:rPr>
        <w:t xml:space="preserve"/>
      </w:r>
    </w:p>
    <w:p>
      <w:pPr>
        <w:spacing w:before="360" w:after="200"/>
        <w:jc w:val="left"/>
      </w:pPr>
      <w:r>
        <w:rPr>
          <w:rFonts w:ascii="Georgia" w:cs="Georgia" w:eastAsia="Georgia" w:hAnsi="Georgia"/>
          <w:b/>
          <w:bCs/>
          <w:i w:val="false"/>
          <w:iCs w:val="false"/>
          <w:color w:val="000000"/>
          <w:sz w:val="28"/>
          <w:szCs w:val="28"/>
          <w:u w:val="single"/>
        </w:rPr>
        <w:t xml:space="preserve">Part D — Execution</w:t>
      </w:r>
    </w:p>
    <w:p>
      <w:pPr>
        <w:spacing w:after="120" w:before="0"/>
        <w:jc w:val="both"/>
      </w:pPr>
      <w:r>
        <w:rPr>
          <w:rFonts w:ascii="Georgia" w:cs="Georgia" w:eastAsia="Georgia" w:hAnsi="Georgia"/>
          <w:b w:val="false"/>
          <w:bCs w:val="false"/>
          <w:i w:val="false"/>
          <w:iCs w:val="false"/>
          <w:color w:val="000000"/>
          <w:sz w:val="22"/>
          <w:szCs w:val="22"/>
        </w:rPr>
        <w:t xml:space="preserve">This agreement is executed by the parties on the date specified below. By signing this agreement, each party acknowledges that they have read, understood, and agree to be bound by the terms and conditions contained herein.</w:t>
      </w:r>
    </w:p>
    <w:p>
      <w:pPr>
        <w:spacing w:after="120"/>
      </w:pPr>
      <w:r>
        <w:rPr>
          <w:rFonts w:ascii="Georgia" w:cs="Georgia" w:eastAsia="Georgia" w:hAnsi="Georgia"/>
          <w:sz w:val="10"/>
          <w:szCs w:val="10"/>
        </w:rPr>
        <w:t xml:space="preserve"/>
      </w:r>
    </w:p>
    <w:p>
      <w:pPr>
        <w:spacing w:before="200" w:after="160"/>
      </w:pPr>
      <w:r>
        <w:rPr>
          <w:rFonts w:ascii="Georgia" w:cs="Georgia" w:eastAsia="Georgia" w:hAnsi="Georgia"/>
          <w:b/>
          <w:bCs/>
          <w:i w:val="false"/>
          <w:iCs w:val="false"/>
          <w:color w:val="000000"/>
          <w:sz w:val="24"/>
          <w:szCs w:val="24"/>
          <w:u w:val="single"/>
        </w:rPr>
        <w:t xml:space="preserve">LANDLORD</w:t>
      </w:r>
    </w:p>
    <w:p>
      <w:pPr>
        <w:spacing w:after="160"/>
      </w:pPr>
      <w:r>
        <w:rPr>
          <w:rFonts w:ascii="Georgia" w:cs="Georgia" w:eastAsia="Georgia" w:hAnsi="Georgia"/>
          <w:b w:val="false"/>
          <w:bCs w:val="false"/>
          <w:i w:val="false"/>
          <w:iCs w:val="false"/>
          <w:color w:val="000000"/>
          <w:sz w:val="22"/>
          <w:szCs w:val="22"/>
        </w:rPr>
        <w:t xml:space="preserve">Signed:  ___________________________________</w:t>
      </w:r>
    </w:p>
    <w:p>
      <w:pPr>
        <w:spacing w:after="160"/>
      </w:pPr>
      <w:r>
        <w:rPr>
          <w:rFonts w:ascii="Georgia" w:cs="Georgia" w:eastAsia="Georgia" w:hAnsi="Georgia"/>
          <w:b w:val="false"/>
          <w:bCs w:val="false"/>
          <w:i w:val="false"/>
          <w:iCs w:val="false"/>
          <w:color w:val="000000"/>
          <w:sz w:val="22"/>
          <w:szCs w:val="22"/>
        </w:rPr>
        <w:t xml:space="preserve">Name:   Anita Desmond</w:t>
      </w:r>
    </w:p>
    <w:p>
      <w:pPr>
        <w:spacing w:after="300"/>
      </w:pPr>
      <w:r>
        <w:rPr>
          <w:rFonts w:ascii="Georgia" w:cs="Georgia" w:eastAsia="Georgia" w:hAnsi="Georgia"/>
          <w:b w:val="false"/>
          <w:bCs w:val="false"/>
          <w:i w:val="false"/>
          <w:iCs w:val="false"/>
          <w:color w:val="000000"/>
          <w:sz w:val="22"/>
          <w:szCs w:val="22"/>
        </w:rPr>
        <w:t xml:space="preserve">Date:    ______ / ______ / ___________</w:t>
      </w:r>
    </w:p>
    <w:p>
      <w:pPr>
        <w:spacing w:before="200" w:after="160"/>
      </w:pPr>
      <w:r>
        <w:rPr>
          <w:rFonts w:ascii="Georgia" w:cs="Georgia" w:eastAsia="Georgia" w:hAnsi="Georgia"/>
          <w:b/>
          <w:bCs/>
          <w:i w:val="false"/>
          <w:iCs w:val="false"/>
          <w:color w:val="000000"/>
          <w:sz w:val="24"/>
          <w:szCs w:val="24"/>
          <w:u w:val="single"/>
        </w:rPr>
        <w:t xml:space="preserve">TENANT</w:t>
      </w:r>
    </w:p>
    <w:p>
      <w:pPr>
        <w:spacing w:after="160"/>
      </w:pPr>
      <w:r>
        <w:rPr>
          <w:rFonts w:ascii="Georgia" w:cs="Georgia" w:eastAsia="Georgia" w:hAnsi="Georgia"/>
          <w:b w:val="false"/>
          <w:bCs w:val="false"/>
          <w:i w:val="false"/>
          <w:iCs w:val="false"/>
          <w:color w:val="000000"/>
          <w:sz w:val="22"/>
          <w:szCs w:val="22"/>
        </w:rPr>
        <w:t xml:space="preserve">Signed:  ___________________________________</w:t>
      </w:r>
    </w:p>
    <w:p>
      <w:pPr>
        <w:spacing w:after="160"/>
      </w:pPr>
      <w:r>
        <w:rPr>
          <w:rFonts w:ascii="Georgia" w:cs="Georgia" w:eastAsia="Georgia" w:hAnsi="Georgia"/>
          <w:b w:val="false"/>
          <w:bCs w:val="false"/>
          <w:i w:val="false"/>
          <w:iCs w:val="false"/>
          <w:color w:val="000000"/>
          <w:sz w:val="22"/>
          <w:szCs w:val="22"/>
        </w:rPr>
        <w:t xml:space="preserve">Name:   Raj Patel</w:t>
      </w:r>
    </w:p>
    <w:p>
      <w:pPr>
        <w:spacing w:after="300"/>
      </w:pPr>
      <w:r>
        <w:rPr>
          <w:rFonts w:ascii="Georgia" w:cs="Georgia" w:eastAsia="Georgia" w:hAnsi="Georgia"/>
          <w:b w:val="false"/>
          <w:bCs w:val="false"/>
          <w:i w:val="false"/>
          <w:iCs w:val="false"/>
          <w:color w:val="000000"/>
          <w:sz w:val="22"/>
          <w:szCs w:val="22"/>
        </w:rPr>
        <w:t xml:space="preserve">Date:    ______ / ______ / ___________</w:t>
      </w:r>
    </w:p>
    <w:p>
      <w:pPr>
        <w:spacing w:before="200" w:after="160"/>
      </w:pPr>
      <w:r>
        <w:rPr>
          <w:rFonts w:ascii="Georgia" w:cs="Georgia" w:eastAsia="Georgia" w:hAnsi="Georgia"/>
          <w:b/>
          <w:bCs/>
          <w:i w:val="false"/>
          <w:iCs w:val="false"/>
          <w:color w:val="000000"/>
          <w:sz w:val="24"/>
          <w:szCs w:val="24"/>
          <w:u w:val="single"/>
        </w:rPr>
        <w:t xml:space="preserve">WITNESS</w:t>
      </w:r>
    </w:p>
    <w:p>
      <w:pPr>
        <w:spacing w:after="160"/>
      </w:pPr>
      <w:r>
        <w:rPr>
          <w:rFonts w:ascii="Georgia" w:cs="Georgia" w:eastAsia="Georgia" w:hAnsi="Georgia"/>
          <w:b w:val="false"/>
          <w:bCs w:val="false"/>
          <w:i w:val="false"/>
          <w:iCs w:val="false"/>
          <w:color w:val="000000"/>
          <w:sz w:val="22"/>
          <w:szCs w:val="22"/>
        </w:rPr>
        <w:t xml:space="preserve">Signed:  ___________________________________</w:t>
      </w:r>
    </w:p>
    <w:p>
      <w:pPr>
        <w:spacing w:after="160"/>
      </w:pPr>
      <w:r>
        <w:rPr>
          <w:rFonts w:ascii="Georgia" w:cs="Georgia" w:eastAsia="Georgia" w:hAnsi="Georgia"/>
          <w:b w:val="false"/>
          <w:bCs w:val="false"/>
          <w:i w:val="false"/>
          <w:iCs w:val="false"/>
          <w:color w:val="000000"/>
          <w:sz w:val="22"/>
          <w:szCs w:val="22"/>
        </w:rPr>
        <w:t xml:space="preserve">Name:   ___________________________________</w:t>
      </w:r>
    </w:p>
    <w:p>
      <w:pPr>
        <w:spacing w:after="200"/>
      </w:pPr>
      <w:r>
        <w:rPr>
          <w:rFonts w:ascii="Georgia" w:cs="Georgia" w:eastAsia="Georgia" w:hAnsi="Georgia"/>
          <w:b w:val="false"/>
          <w:bCs w:val="false"/>
          <w:i w:val="false"/>
          <w:iCs w:val="false"/>
          <w:color w:val="000000"/>
          <w:sz w:val="22"/>
          <w:szCs w:val="22"/>
        </w:rPr>
        <w:t xml:space="preserve">Date:    ______ / ______ / ___________</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b w:val="false"/>
        <w:bCs w:val="false"/>
        <w:i w:val="false"/>
        <w:iCs w:val="false"/>
        <w:color w:val="888888"/>
        <w:sz w:val="16"/>
        <w:szCs w:val="16"/>
      </w:rPr>
      <w:t xml:space="preserve">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b w:val="false"/>
        <w:bCs w:val="false"/>
        <w:i/>
        <w:iCs/>
        <w:color w:val="888888"/>
        <w:sz w:val="16"/>
        <w:szCs w:val="16"/>
      </w:rPr>
      <w:t xml:space="preserve">Residential Tenancy Agreement — 33 Victoria Crescent, Flat 12A, St Kilda VIC 3182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Tenancy Agreement - Raj Patel</dc:title>
  <dc:creator>Acme Property Group</dc:creator>
  <dc:description>Residential lease agreement for 33 Victoria Crescent, Flat 12A, St Kilda VIC 3182</dc:description>
  <cp:lastModifiedBy>Un-named</cp:lastModifiedBy>
  <cp:revision>1</cp:revision>
  <dcterms:created xsi:type="dcterms:W3CDTF">2026-02-25T03:41:31.975Z</dcterms:created>
  <dcterms:modified xsi:type="dcterms:W3CDTF">2026-02-25T03:41:31.976Z</dcterms:modified>
</cp:coreProperties>
</file>

<file path=docProps/custom.xml><?xml version="1.0" encoding="utf-8"?>
<Properties xmlns="http://schemas.openxmlformats.org/officeDocument/2006/custom-properties" xmlns:vt="http://schemas.openxmlformats.org/officeDocument/2006/docPropsVTypes"/>
</file>