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ACME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PROPERTY GROUP</w:t>
      </w:r>
    </w:p>
    <w:p>
      <w:pPr>
        <w:spacing w:after="60"/>
        <w:jc w:val="center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Professional Property Management Services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TENANT WELCOME PACK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Your guide to moving in and getting settled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Welcome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Dear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Marcus Johnson, Lisa Johnson</w:t>
      </w:r>
      <w:r>
        <w:rPr>
          <w:rFonts w:ascii="Arial" w:cs="Arial" w:eastAsia="Arial" w:hAnsi="Arial"/>
          <w:sz w:val="20"/>
          <w:szCs w:val="20"/>
        </w:rPr>
        <w:t xml:space="preserve">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Welcome to your new home at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18 River Road, Unit 7, Abbotsford VIC 3067</w:t>
      </w:r>
      <w:r>
        <w:rPr>
          <w:rFonts w:ascii="Arial" w:cs="Arial" w:eastAsia="Arial" w:hAnsi="Arial"/>
          <w:sz w:val="20"/>
          <w:szCs w:val="20"/>
        </w:rPr>
        <w:t xml:space="preserve">! We are delighted to have you as a tenant managed by Acme Property Group. This welcome pack contains all the essential information you need to settle in comfortably.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keep this document for your reference throughout your tenancy. If you have any questions at any time, do not hesitate to contact your property manager.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Your Lease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Tenant Name(s)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Marcus Johnson, Lisa Johnson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Property Address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River Road, Unit 7, Abbotsford VIC 3067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Lease Start Date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15/04/2026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Lease End Date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14/04/2027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Monthly Rent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$2,650.00 AUD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Bond/Deposit Paid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$5,300.00 AUD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Number of Occupants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Pet Permission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permitted without prior written consent of the Landlord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Parking Included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included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/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Property Information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Your property at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18 River Road, Unit 7, Abbotsford VIC 3067</w:t>
      </w:r>
      <w:r>
        <w:rPr>
          <w:rFonts w:ascii="Arial" w:cs="Arial" w:eastAsia="Arial" w:hAnsi="Arial"/>
          <w:sz w:val="20"/>
          <w:szCs w:val="20"/>
        </w:rPr>
        <w:t xml:space="preserve"> is managed by Acme Property Group on behalf of the landlord,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Catherine Webb</w:t>
      </w:r>
      <w:r>
        <w:rPr>
          <w:rFonts w:ascii="Arial" w:cs="Arial" w:eastAsia="Arial" w:hAnsi="Arial"/>
          <w:sz w:val="20"/>
          <w:szCs w:val="20"/>
        </w:rPr>
        <w:t xml:space="preserve">. All communication regarding your tenancy should be directed to your property manager.</w:t>
      </w:r>
    </w:p>
    <w:p>
      <w:r>
        <w:br w:type="page"/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Key Contacts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Property Manager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Julia Torres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Email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julia.torres@acmepg.com.au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Phone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+61 3 9555 0142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Office Address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Property Group, 45 Collins Street, Melbourne VIC 3000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Emergency Maintenance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1300 555 789 (24-hour line)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Rent Payment Details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Rent must be paid on time as specified in your lease agreement. Payments should be made by direct bank transfer 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Account Name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Property Group Trust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BSB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063-015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Account Number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1098 7654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Reference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Marcus Johnson, Lisa Johnson — 18 River Road, Unit 7, Abbotsford VIC 3067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Move-In Checklist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complete the following within your first week: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Set up electricity and gas accounts in your name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Set up internet/phone services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Arrange mail redirection with Australia Post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Complete and return the condition report within 3 business days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Test all smoke alarms and report any faults immediately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Familiarise yourself with the location of the main water shut-off valve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Familiarise yourself with the meter box / fuse box location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Collect all keys, fobs, and remotes from the managing agent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Note the bin collection day for your area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Introduce yourself to your neighbours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Important Reminders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Routine inspections will be conducted quarterly with a minimum of 7 days written notice, as required by law.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Any maintenance requests should be submitted in writing to your property manager via email. For urgent after-hours maintenance (burst pipes, gas leaks, electrical faults), call the emergency line above.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ensure contents insurance is arranged for your personal belongings. The landlord’s insurance does not cover tenant possessions.</w:t>
      </w:r>
    </w:p>
    <w:p>
      <w:pPr>
        <w:spacing w:before="600"/>
        <w:jc w:val="center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Acme Property Group</w:t>
      </w:r>
    </w:p>
    <w:p>
      <w:pPr>
        <w:spacing w:after="4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45 Collins Street, Melbourne VIC 3000</w:t>
      </w:r>
    </w:p>
    <w:p>
      <w:pPr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info@acmepg.com.au | +61 3 9555 0100 | www.acmepg.com.au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2026-02-24T23:58:58.721Z</dcterms:created>
  <dcterms:modified xsi:type="dcterms:W3CDTF">2026-02-24T23:58:58.722Z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