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287" w:rsidRPr="0015108D" w:rsidRDefault="00274287" w:rsidP="00274287">
      <w:pPr>
        <w:spacing w:before="100" w:beforeAutospacing="1" w:after="100" w:afterAutospacing="1" w:line="240" w:lineRule="auto"/>
        <w:outlineLvl w:val="1"/>
        <w:rPr>
          <w:b/>
          <w:bCs/>
          <w:sz w:val="44"/>
          <w:szCs w:val="44"/>
          <w:rtl/>
        </w:rPr>
      </w:pPr>
      <w:r w:rsidRPr="0015108D">
        <w:rPr>
          <w:b/>
          <w:bCs/>
          <w:sz w:val="44"/>
          <w:szCs w:val="44"/>
        </w:rPr>
        <w:t>Personal Academic Website</w:t>
      </w:r>
    </w:p>
    <w:p w:rsidR="00274287" w:rsidRDefault="00274287" w:rsidP="00274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274287">
        <w:rPr>
          <w:rFonts w:ascii="Times New Roman" w:eastAsia="Times New Roman" w:hAnsi="Times New Roman" w:cs="Times New Roman"/>
          <w:b/>
          <w:bCs/>
          <w:sz w:val="36"/>
          <w:szCs w:val="36"/>
        </w:rPr>
        <w:t>Professor Gad Degani</w:t>
      </w:r>
    </w:p>
    <w:p w:rsidR="00E50DC3" w:rsidRPr="00274287" w:rsidRDefault="00E50DC3" w:rsidP="00274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4287" w:rsidRPr="008D1779" w:rsidRDefault="00274287" w:rsidP="008D1779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 w:rsidRPr="008D17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 Page</w:t>
      </w:r>
    </w:p>
    <w:p w:rsidR="008D1779" w:rsidRPr="008D1779" w:rsidRDefault="008D1779" w:rsidP="008D1779">
      <w:pPr>
        <w:pStyle w:val="a3"/>
        <w:spacing w:before="100" w:beforeAutospacing="1" w:after="100" w:afterAutospacing="1" w:line="240" w:lineRule="auto"/>
        <w:ind w:left="8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274287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 Gad Degani – Aquaculture, Amphibian Biology and Molecular Ecology</w:t>
      </w:r>
    </w:p>
    <w:p w:rsidR="008D1779" w:rsidRPr="00274287" w:rsidRDefault="00D958E6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8E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4F0FC0C" wp14:editId="2DF2ABF8">
            <wp:extent cx="5486400" cy="1798955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b/>
          <w:bCs/>
          <w:sz w:val="24"/>
          <w:szCs w:val="24"/>
        </w:rPr>
        <w:t>Short introduction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Professor Gad Degani is a senior researcher specializing in aquatic biology, amphibian ecology, and aquaculture physiology. His research integrates ecology, molecular biology, endocrinology, and environmental science to understand the biology and conservation of aquatic organisms.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His work focuses particularly on:</w:t>
      </w:r>
    </w:p>
    <w:p w:rsidR="00A47DF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• Amphibian ecology and conservation in the Middle East</w:t>
      </w:r>
    </w:p>
    <w:p w:rsidR="00D906BB" w:rsidRDefault="00A47DF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5B4FEE">
            <wp:extent cx="2533650" cy="1888839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713" cy="1905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74287" w:rsidRPr="00274287">
        <w:rPr>
          <w:rFonts w:ascii="Times New Roman" w:eastAsia="Times New Roman" w:hAnsi="Times New Roman" w:cs="Times New Roman"/>
          <w:sz w:val="24"/>
          <w:szCs w:val="24"/>
        </w:rPr>
        <w:br/>
        <w:t>• Reproductive biology of fish and amphibians</w:t>
      </w:r>
    </w:p>
    <w:p w:rsid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Aquaculture systems and fish physiology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Molecular mechanisms of sex determination in fish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Environmental adaptation of aquatic organisms</w:t>
      </w:r>
    </w:p>
    <w:p w:rsidR="003F2603" w:rsidRDefault="003F2603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0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C15044" wp14:editId="574CFE3F">
            <wp:extent cx="4026107" cy="3048157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83C" w:rsidRPr="00274287" w:rsidRDefault="00CB183C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Professor Degani has published numerous scientific papers and books and has contributed to the development of applied biological research in northern Israel.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About Professor Gad Degani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Position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Emeritus Professor of Biology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b/>
          <w:bCs/>
          <w:sz w:val="24"/>
          <w:szCs w:val="24"/>
        </w:rPr>
        <w:t>Affiliation</w:t>
      </w:r>
    </w:p>
    <w:p w:rsidR="00D96145" w:rsidRDefault="00274287" w:rsidP="00DD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MIGAL – Galilee Research Institute</w:t>
      </w:r>
    </w:p>
    <w:p w:rsidR="002B4EE8" w:rsidRDefault="00DD5472" w:rsidP="00DD5472">
      <w:pPr>
        <w:spacing w:before="100" w:beforeAutospacing="1" w:after="100" w:afterAutospacing="1" w:line="240" w:lineRule="auto"/>
      </w:pPr>
      <w:r>
        <w:t xml:space="preserve">Faculty of Science, Tel-Hai University, </w:t>
      </w:r>
      <w:proofErr w:type="spellStart"/>
      <w:r>
        <w:t>Kiryat</w:t>
      </w:r>
      <w:proofErr w:type="spellEnd"/>
      <w:r>
        <w:t xml:space="preserve"> </w:t>
      </w:r>
      <w:proofErr w:type="spellStart"/>
      <w:r>
        <w:t>Shmona</w:t>
      </w:r>
      <w:proofErr w:type="spellEnd"/>
      <w:r>
        <w:t>, Israel</w:t>
      </w:r>
    </w:p>
    <w:p w:rsidR="00274287" w:rsidRPr="00274287" w:rsidRDefault="00274287" w:rsidP="00DD5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b/>
          <w:bCs/>
          <w:sz w:val="24"/>
          <w:szCs w:val="24"/>
        </w:rPr>
        <w:t>Fields of Expertise</w:t>
      </w:r>
    </w:p>
    <w:p w:rsidR="0091275E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Aquaculture Biology</w:t>
      </w:r>
    </w:p>
    <w:p w:rsidR="00132CDB" w:rsidRDefault="0091275E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75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B2361F" wp14:editId="44B6A199">
            <wp:extent cx="4369025" cy="2000353"/>
            <wp:effectExtent l="0" t="0" r="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287" w:rsidRPr="00274287">
        <w:rPr>
          <w:rFonts w:ascii="Times New Roman" w:eastAsia="Times New Roman" w:hAnsi="Times New Roman" w:cs="Times New Roman"/>
          <w:sz w:val="24"/>
          <w:szCs w:val="24"/>
        </w:rPr>
        <w:br/>
        <w:t>Amphibian Ecology</w:t>
      </w:r>
    </w:p>
    <w:p w:rsidR="005C44B4" w:rsidRDefault="00B31613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5A2E0F">
            <wp:extent cx="4425950" cy="1889760"/>
            <wp:effectExtent l="0" t="0" r="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88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74287" w:rsidRPr="00274287">
        <w:rPr>
          <w:rFonts w:ascii="Times New Roman" w:eastAsia="Times New Roman" w:hAnsi="Times New Roman" w:cs="Times New Roman"/>
          <w:sz w:val="24"/>
          <w:szCs w:val="24"/>
        </w:rPr>
        <w:br/>
      </w:r>
      <w:r w:rsidR="00D5070D" w:rsidRPr="00D5070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65CDC1A" wp14:editId="02E69298">
            <wp:extent cx="2463927" cy="2254366"/>
            <wp:effectExtent l="0" t="0" r="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287" w:rsidRPr="00274287">
        <w:rPr>
          <w:rFonts w:ascii="Times New Roman" w:eastAsia="Times New Roman" w:hAnsi="Times New Roman" w:cs="Times New Roman"/>
          <w:sz w:val="24"/>
          <w:szCs w:val="24"/>
        </w:rPr>
        <w:t>Fish Reproductive Physiology</w:t>
      </w:r>
    </w:p>
    <w:p w:rsid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Molecular Sex Determination in Fish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Environmental Adaptation of Aquatic Species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Conservation Biology</w:t>
      </w:r>
    </w:p>
    <w:p w:rsidR="00612BD0" w:rsidRPr="00274287" w:rsidRDefault="00612BD0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986606">
            <wp:extent cx="3421634" cy="2959100"/>
            <wp:effectExtent l="0" t="0" r="762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070" cy="296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Academic Interests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Professor </w:t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Degani’s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research integrates field ecology, molecular biology, and aquaculture science to understand how aquatic organisms reproduce, grow, and adapt to environmental conditions.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Research Areas</w:t>
      </w:r>
    </w:p>
    <w:p w:rsidR="00274287" w:rsidRDefault="00274287" w:rsidP="00274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287">
        <w:rPr>
          <w:rFonts w:ascii="Times New Roman" w:eastAsia="Times New Roman" w:hAnsi="Times New Roman" w:cs="Times New Roman"/>
          <w:b/>
          <w:bCs/>
          <w:sz w:val="36"/>
          <w:szCs w:val="36"/>
        </w:rPr>
        <w:t>Amphibian Ecology and Conservation</w:t>
      </w:r>
    </w:p>
    <w:p w:rsidR="00C864B9" w:rsidRPr="00274287" w:rsidRDefault="00C864B9" w:rsidP="00274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4B9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399D886" wp14:editId="5F340E6F">
            <wp:extent cx="4400776" cy="2457576"/>
            <wp:effectExtent l="0" t="0" r="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Research on amphibians in Mediterranean and desert environments, including: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Salamandra </w:t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infraimmaculata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Ommatotriton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vittatus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Bufotes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viridis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Pelophylax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bedriagae</w:t>
      </w:r>
      <w:proofErr w:type="spellEnd"/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Studies include: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• Life cycle and reproduction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Habitat ecology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Distribution patterns in Israel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Environmental constraints on populations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287">
        <w:rPr>
          <w:rFonts w:ascii="Times New Roman" w:eastAsia="Times New Roman" w:hAnsi="Times New Roman" w:cs="Times New Roman"/>
          <w:b/>
          <w:bCs/>
          <w:sz w:val="36"/>
          <w:szCs w:val="36"/>
        </w:rPr>
        <w:t>Fish Reproductive Physiology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lastRenderedPageBreak/>
        <w:t>Research on hormonal regulation of reproduction in fish species such as: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Trichogaster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trichopterus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(Blue Gourami)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Russian sturgeon (</w:t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Acipenser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gueldenstaedtii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Focus areas: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• Brain-pituitary-gonad axis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Hormonal regulation of spermatogenesis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Environmental control of reproduction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Behavioral and endocrine interactions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287">
        <w:rPr>
          <w:rFonts w:ascii="Times New Roman" w:eastAsia="Times New Roman" w:hAnsi="Times New Roman" w:cs="Times New Roman"/>
          <w:b/>
          <w:bCs/>
          <w:sz w:val="36"/>
          <w:szCs w:val="36"/>
        </w:rPr>
        <w:t>Molecular Sex Determination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Development of molecular markers for early sex identification in aquaculture species, especially sturgeon.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Research includes: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• Genetic markers for sex determination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Molecular diagnostics in aquaculture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Application in caviar production systems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287">
        <w:rPr>
          <w:rFonts w:ascii="Times New Roman" w:eastAsia="Times New Roman" w:hAnsi="Times New Roman" w:cs="Times New Roman"/>
          <w:b/>
          <w:bCs/>
          <w:sz w:val="36"/>
          <w:szCs w:val="36"/>
        </w:rPr>
        <w:t>Aquaculture and Fish Farming Systems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Development of efficient aquaculture systems including: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• Sturgeon farming for caviar production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Closed water aquaculture systems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• Coral aquaculture technologies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Current Research Projects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287">
        <w:rPr>
          <w:rFonts w:ascii="Times New Roman" w:eastAsia="Times New Roman" w:hAnsi="Times New Roman" w:cs="Times New Roman"/>
          <w:b/>
          <w:bCs/>
          <w:sz w:val="27"/>
          <w:szCs w:val="27"/>
        </w:rPr>
        <w:t>Molecular Sex Identification in Russian Sturgeon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Development of molecular markers for early identification of male and female juveniles.</w: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74287">
        <w:rPr>
          <w:rFonts w:ascii="Times New Roman" w:eastAsia="Times New Roman" w:hAnsi="Times New Roman" w:cs="Times New Roman"/>
          <w:b/>
          <w:bCs/>
          <w:sz w:val="27"/>
          <w:szCs w:val="27"/>
        </w:rPr>
        <w:t>Epitranscriptomic</w:t>
      </w:r>
      <w:proofErr w:type="spellEnd"/>
      <w:r w:rsidRPr="002742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Regulation (m6A) in Fish and Amphibians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lastRenderedPageBreak/>
        <w:t>Investigation of RNA methylation patterns in brain and gonadal tissues.</w: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2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Ecology of Salamandra </w:t>
      </w:r>
      <w:proofErr w:type="spellStart"/>
      <w:r w:rsidRPr="00274287">
        <w:rPr>
          <w:rFonts w:ascii="Times New Roman" w:eastAsia="Times New Roman" w:hAnsi="Times New Roman" w:cs="Times New Roman"/>
          <w:b/>
          <w:bCs/>
          <w:sz w:val="27"/>
          <w:szCs w:val="27"/>
        </w:rPr>
        <w:t>infraimmaculata</w:t>
      </w:r>
      <w:proofErr w:type="spellEnd"/>
      <w:r w:rsidRPr="002742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Northern Israel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Study of habitat constraints, larval development, and seasonal dispersal patterns.</w: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287">
        <w:rPr>
          <w:rFonts w:ascii="Times New Roman" w:eastAsia="Times New Roman" w:hAnsi="Times New Roman" w:cs="Times New Roman"/>
          <w:b/>
          <w:bCs/>
          <w:sz w:val="27"/>
          <w:szCs w:val="27"/>
        </w:rPr>
        <w:t>Coral Aquaculture Production Systems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Development of closed-water systems for coral propagation.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Selected Publications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Degani, G. (2024)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Biological Adaptations of Anuran Species across Diverse Habitats, Spanning Mediterranean to Desert Climates. Scientific Research Publishing.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Degani, G., &amp; Levanon, D. (2025)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Development of an Applied Academic Research Institute in a Peripheral Region.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Degani, G. et al.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Multiple studies on amphibian ecology and fish reproductive physiology published in international journals.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Books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Adaptations of Anuran Species across Diverse Habitats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Scientific Research Publishing, 2024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This book describes ecological adaptations of amphibians across environmental gradients ranging from Mediterranean ecosystems to desert climates.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Field Research Sites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Major research areas include: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Hula Valley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Upper Galilee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</w:r>
      <w:r w:rsidRPr="00274287">
        <w:rPr>
          <w:rFonts w:ascii="Times New Roman" w:eastAsia="Times New Roman" w:hAnsi="Times New Roman" w:cs="Times New Roman"/>
          <w:sz w:val="24"/>
          <w:szCs w:val="24"/>
        </w:rPr>
        <w:lastRenderedPageBreak/>
        <w:t>Golan Heights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Mount Hermon region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Key study sites include: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Zavitan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Stream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Dan Stream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4287">
        <w:rPr>
          <w:rFonts w:ascii="Times New Roman" w:eastAsia="Times New Roman" w:hAnsi="Times New Roman" w:cs="Times New Roman"/>
          <w:sz w:val="24"/>
          <w:szCs w:val="24"/>
        </w:rPr>
        <w:t>Sasa</w:t>
      </w:r>
      <w:proofErr w:type="spellEnd"/>
      <w:r w:rsidRPr="00274287">
        <w:rPr>
          <w:rFonts w:ascii="Times New Roman" w:eastAsia="Times New Roman" w:hAnsi="Times New Roman" w:cs="Times New Roman"/>
          <w:sz w:val="24"/>
          <w:szCs w:val="24"/>
        </w:rPr>
        <w:t xml:space="preserve"> breeding pools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Seasonal Mediterranean ponds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Laboratory Research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Laboratory work includes: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Molecular genetics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RNA analysis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Gene expression studies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Hormone analysis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Technologies used: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PCR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RNA sequencing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Molecular markers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Endocrine assays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Collaborations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Professor Degani collaborates with researchers in: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Israel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Europe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United States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Fields include: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Aquaculture science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Evolutionary biology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Environmental ecology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Molecular biology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Contact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Professor Gad Degani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MIGAL – Galilee Research Institute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Tel-Hai Academic College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Upper Galilee, Israel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gad@migal.org.il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gdgd1943@gmail.com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Download Section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Visitors can download: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Scientific publications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Research reports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Scientific figures and models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Datasets related to amphibian and fish research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Gallery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Images and scientific illustrations of: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Amphibian life cycles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Fish reproductive systems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Field research sites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Experimental systems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News and Updates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Recent publications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New research projects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</w:r>
      <w:r w:rsidRPr="00274287">
        <w:rPr>
          <w:rFonts w:ascii="Times New Roman" w:eastAsia="Times New Roman" w:hAnsi="Times New Roman" w:cs="Times New Roman"/>
          <w:sz w:val="24"/>
          <w:szCs w:val="24"/>
        </w:rPr>
        <w:lastRenderedPageBreak/>
        <w:t>Conference presentations</w:t>
      </w:r>
      <w:r w:rsidRPr="00274287">
        <w:rPr>
          <w:rFonts w:ascii="Times New Roman" w:eastAsia="Times New Roman" w:hAnsi="Times New Roman" w:cs="Times New Roman"/>
          <w:sz w:val="24"/>
          <w:szCs w:val="24"/>
        </w:rPr>
        <w:br/>
        <w:t>Field research updates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74287" w:rsidRPr="00274287" w:rsidRDefault="00274287" w:rsidP="002742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2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Website Title</w:t>
      </w:r>
    </w:p>
    <w:p w:rsidR="00274287" w:rsidRPr="00274287" w:rsidRDefault="00274287" w:rsidP="00274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287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 Gad Degani – Aquatic Biology, Amphibian Ecology and Aquaculture Research</w:t>
      </w:r>
    </w:p>
    <w:p w:rsidR="00274287" w:rsidRPr="00274287" w:rsidRDefault="00C864B9" w:rsidP="00274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74287" w:rsidRPr="00274287" w:rsidRDefault="00274287" w:rsidP="00E50DC3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274287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274287">
        <w:rPr>
          <w:rFonts w:ascii="Tahoma" w:eastAsia="Times New Roman" w:hAnsi="Tahoma" w:cs="Tahoma"/>
          <w:sz w:val="24"/>
          <w:szCs w:val="24"/>
        </w:rPr>
        <w:t>⃣</w:t>
      </w:r>
    </w:p>
    <w:p w:rsidR="0013290C" w:rsidRPr="00274287" w:rsidRDefault="0013290C" w:rsidP="00274287"/>
    <w:sectPr w:rsidR="0013290C" w:rsidRPr="0027428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40775"/>
    <w:multiLevelType w:val="hybridMultilevel"/>
    <w:tmpl w:val="2BE08C84"/>
    <w:lvl w:ilvl="0" w:tplc="88ACD64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87"/>
    <w:rsid w:val="000011FE"/>
    <w:rsid w:val="00001A4D"/>
    <w:rsid w:val="00011CDE"/>
    <w:rsid w:val="000269C2"/>
    <w:rsid w:val="0005250E"/>
    <w:rsid w:val="00075EA4"/>
    <w:rsid w:val="0008723F"/>
    <w:rsid w:val="000A0853"/>
    <w:rsid w:val="000B172C"/>
    <w:rsid w:val="000D3165"/>
    <w:rsid w:val="000E1432"/>
    <w:rsid w:val="000F37C2"/>
    <w:rsid w:val="00107293"/>
    <w:rsid w:val="00115532"/>
    <w:rsid w:val="0013290C"/>
    <w:rsid w:val="00132CDB"/>
    <w:rsid w:val="0015108D"/>
    <w:rsid w:val="00152FCD"/>
    <w:rsid w:val="0015656B"/>
    <w:rsid w:val="00157199"/>
    <w:rsid w:val="00173DD1"/>
    <w:rsid w:val="00181727"/>
    <w:rsid w:val="00187CC9"/>
    <w:rsid w:val="00193A0F"/>
    <w:rsid w:val="00195CFE"/>
    <w:rsid w:val="001B38F3"/>
    <w:rsid w:val="001F0FE5"/>
    <w:rsid w:val="001F42C8"/>
    <w:rsid w:val="00205C46"/>
    <w:rsid w:val="00220376"/>
    <w:rsid w:val="002238FD"/>
    <w:rsid w:val="0022459B"/>
    <w:rsid w:val="00252CB5"/>
    <w:rsid w:val="00260F79"/>
    <w:rsid w:val="00261D1D"/>
    <w:rsid w:val="00273B21"/>
    <w:rsid w:val="00274287"/>
    <w:rsid w:val="00275617"/>
    <w:rsid w:val="00296BBC"/>
    <w:rsid w:val="002B4EE8"/>
    <w:rsid w:val="002C4727"/>
    <w:rsid w:val="002F7529"/>
    <w:rsid w:val="00322CFC"/>
    <w:rsid w:val="0034791C"/>
    <w:rsid w:val="0035136F"/>
    <w:rsid w:val="00382808"/>
    <w:rsid w:val="003D04E1"/>
    <w:rsid w:val="003D3A5C"/>
    <w:rsid w:val="003D6C39"/>
    <w:rsid w:val="003E1862"/>
    <w:rsid w:val="003F2603"/>
    <w:rsid w:val="004033AE"/>
    <w:rsid w:val="004138CD"/>
    <w:rsid w:val="00425269"/>
    <w:rsid w:val="00432F0B"/>
    <w:rsid w:val="0045606A"/>
    <w:rsid w:val="004776D4"/>
    <w:rsid w:val="0049663E"/>
    <w:rsid w:val="004C69F7"/>
    <w:rsid w:val="00502142"/>
    <w:rsid w:val="00506280"/>
    <w:rsid w:val="005268A5"/>
    <w:rsid w:val="00544BBC"/>
    <w:rsid w:val="00551192"/>
    <w:rsid w:val="00565EBF"/>
    <w:rsid w:val="00583F2A"/>
    <w:rsid w:val="00586DC0"/>
    <w:rsid w:val="005A0D47"/>
    <w:rsid w:val="005B2738"/>
    <w:rsid w:val="005C019B"/>
    <w:rsid w:val="005C44B4"/>
    <w:rsid w:val="005C722A"/>
    <w:rsid w:val="005F1AA4"/>
    <w:rsid w:val="00612BD0"/>
    <w:rsid w:val="00616E61"/>
    <w:rsid w:val="00627142"/>
    <w:rsid w:val="0066687D"/>
    <w:rsid w:val="0067450A"/>
    <w:rsid w:val="00685032"/>
    <w:rsid w:val="0069712D"/>
    <w:rsid w:val="006A0BDD"/>
    <w:rsid w:val="006A16EA"/>
    <w:rsid w:val="006C0D1A"/>
    <w:rsid w:val="006D4276"/>
    <w:rsid w:val="006F1DD4"/>
    <w:rsid w:val="00742443"/>
    <w:rsid w:val="0074478B"/>
    <w:rsid w:val="0076649A"/>
    <w:rsid w:val="00791060"/>
    <w:rsid w:val="007917BE"/>
    <w:rsid w:val="00794176"/>
    <w:rsid w:val="007A22FF"/>
    <w:rsid w:val="007A428C"/>
    <w:rsid w:val="007A5BF5"/>
    <w:rsid w:val="007A6E02"/>
    <w:rsid w:val="007B0E16"/>
    <w:rsid w:val="007C68C6"/>
    <w:rsid w:val="007D0B42"/>
    <w:rsid w:val="007D1F33"/>
    <w:rsid w:val="007E37A5"/>
    <w:rsid w:val="007F224C"/>
    <w:rsid w:val="00834A9A"/>
    <w:rsid w:val="00835B89"/>
    <w:rsid w:val="00835FBE"/>
    <w:rsid w:val="00844A6C"/>
    <w:rsid w:val="00846E17"/>
    <w:rsid w:val="00862A42"/>
    <w:rsid w:val="00862CAA"/>
    <w:rsid w:val="008636F2"/>
    <w:rsid w:val="008708D5"/>
    <w:rsid w:val="00874B5B"/>
    <w:rsid w:val="00891868"/>
    <w:rsid w:val="008B0328"/>
    <w:rsid w:val="008B220B"/>
    <w:rsid w:val="008B44E2"/>
    <w:rsid w:val="008D1779"/>
    <w:rsid w:val="008D3674"/>
    <w:rsid w:val="008D43A2"/>
    <w:rsid w:val="008E7C53"/>
    <w:rsid w:val="00904D95"/>
    <w:rsid w:val="0091275E"/>
    <w:rsid w:val="009178EF"/>
    <w:rsid w:val="0094487F"/>
    <w:rsid w:val="009452B8"/>
    <w:rsid w:val="009847AA"/>
    <w:rsid w:val="009C342D"/>
    <w:rsid w:val="009C4520"/>
    <w:rsid w:val="009C5737"/>
    <w:rsid w:val="009E0AFD"/>
    <w:rsid w:val="009E17FA"/>
    <w:rsid w:val="009E195C"/>
    <w:rsid w:val="00A16942"/>
    <w:rsid w:val="00A47DF7"/>
    <w:rsid w:val="00A668CE"/>
    <w:rsid w:val="00A80BCB"/>
    <w:rsid w:val="00AC13A3"/>
    <w:rsid w:val="00AE39E4"/>
    <w:rsid w:val="00AE5577"/>
    <w:rsid w:val="00AE77D9"/>
    <w:rsid w:val="00AF2F21"/>
    <w:rsid w:val="00B01A2F"/>
    <w:rsid w:val="00B068E6"/>
    <w:rsid w:val="00B23CD8"/>
    <w:rsid w:val="00B31613"/>
    <w:rsid w:val="00B33461"/>
    <w:rsid w:val="00B729BC"/>
    <w:rsid w:val="00BA3E7E"/>
    <w:rsid w:val="00BA6123"/>
    <w:rsid w:val="00BB358C"/>
    <w:rsid w:val="00BC4AED"/>
    <w:rsid w:val="00BC7986"/>
    <w:rsid w:val="00C07455"/>
    <w:rsid w:val="00C16782"/>
    <w:rsid w:val="00C2104D"/>
    <w:rsid w:val="00C2266D"/>
    <w:rsid w:val="00C2602A"/>
    <w:rsid w:val="00C30963"/>
    <w:rsid w:val="00C6097A"/>
    <w:rsid w:val="00C864B9"/>
    <w:rsid w:val="00C95916"/>
    <w:rsid w:val="00CB0774"/>
    <w:rsid w:val="00CB183C"/>
    <w:rsid w:val="00CB61FB"/>
    <w:rsid w:val="00CF089D"/>
    <w:rsid w:val="00D003A8"/>
    <w:rsid w:val="00D01FB9"/>
    <w:rsid w:val="00D5070D"/>
    <w:rsid w:val="00D61BA4"/>
    <w:rsid w:val="00D65780"/>
    <w:rsid w:val="00D763E5"/>
    <w:rsid w:val="00D901BB"/>
    <w:rsid w:val="00D906BB"/>
    <w:rsid w:val="00D958E6"/>
    <w:rsid w:val="00D96145"/>
    <w:rsid w:val="00DA0813"/>
    <w:rsid w:val="00DD4B0E"/>
    <w:rsid w:val="00DD5472"/>
    <w:rsid w:val="00DE005D"/>
    <w:rsid w:val="00E0111A"/>
    <w:rsid w:val="00E31054"/>
    <w:rsid w:val="00E362B6"/>
    <w:rsid w:val="00E42F5E"/>
    <w:rsid w:val="00E44243"/>
    <w:rsid w:val="00E50DC3"/>
    <w:rsid w:val="00E5558A"/>
    <w:rsid w:val="00E71B89"/>
    <w:rsid w:val="00E7491C"/>
    <w:rsid w:val="00E77474"/>
    <w:rsid w:val="00E91A5D"/>
    <w:rsid w:val="00EC4953"/>
    <w:rsid w:val="00EC5BEB"/>
    <w:rsid w:val="00F07564"/>
    <w:rsid w:val="00F36C41"/>
    <w:rsid w:val="00F56CA8"/>
    <w:rsid w:val="00F93CE2"/>
    <w:rsid w:val="00FE0034"/>
    <w:rsid w:val="00FE4E50"/>
    <w:rsid w:val="00FF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AB9D"/>
  <w15:chartTrackingRefBased/>
  <w15:docId w15:val="{71576EDF-AAFD-498A-A488-13DCB2BF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1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7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7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335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4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8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6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0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3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6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7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6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גד דגני</dc:creator>
  <cp:keywords/>
  <dc:description/>
  <cp:lastModifiedBy>גד דגני</cp:lastModifiedBy>
  <cp:revision>29</cp:revision>
  <dcterms:created xsi:type="dcterms:W3CDTF">2026-03-04T11:55:00Z</dcterms:created>
  <dcterms:modified xsi:type="dcterms:W3CDTF">2026-03-18T13:47:00Z</dcterms:modified>
</cp:coreProperties>
</file>