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79" w:rsidRDefault="009A3F14">
      <w:r>
        <w:t>TEST</w:t>
      </w:r>
    </w:p>
    <w:p w:rsidR="009B163A" w:rsidRDefault="009B163A"/>
    <w:p w:rsidR="009B163A" w:rsidRDefault="009B163A"/>
    <w:p w:rsidR="009B163A" w:rsidRDefault="009B163A">
      <w:r>
        <w:t>Sample</w:t>
      </w:r>
      <w:bookmarkStart w:id="0" w:name="_GoBack"/>
      <w:bookmarkEnd w:id="0"/>
    </w:p>
    <w:sectPr w:rsidR="009B1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FB"/>
    <w:rsid w:val="009A16FB"/>
    <w:rsid w:val="009A3F14"/>
    <w:rsid w:val="009B163A"/>
    <w:rsid w:val="00C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8CAF"/>
  <w15:chartTrackingRefBased/>
  <w15:docId w15:val="{631F2FA1-0F82-49DD-B8AB-0FD02566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L. Calimlim, Jr.</dc:creator>
  <cp:keywords/>
  <dc:description/>
  <cp:lastModifiedBy>Manuel Sebastian S. Sanchez</cp:lastModifiedBy>
  <cp:revision>2</cp:revision>
  <dcterms:created xsi:type="dcterms:W3CDTF">2020-01-28T03:15:00Z</dcterms:created>
  <dcterms:modified xsi:type="dcterms:W3CDTF">2020-01-28T03:15:00Z</dcterms:modified>
</cp:coreProperties>
</file>