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A0E81" w14:textId="216F50DC" w:rsidR="008800A3" w:rsidRDefault="00C96114" w:rsidP="00C96114">
      <w:pPr>
        <w:pStyle w:val="Title"/>
        <w:pBdr>
          <w:bottom w:val="single" w:sz="4" w:space="1" w:color="auto"/>
        </w:pBdr>
      </w:pPr>
      <w:r>
        <w:t>A</w:t>
      </w:r>
      <w:r w:rsidR="00CD0BD6">
        <w:t xml:space="preserve"> guide for how to use the code in the folder ‘project-</w:t>
      </w:r>
      <w:r w:rsidR="00312DA8">
        <w:t>1</w:t>
      </w:r>
      <w:r w:rsidR="00CD0BD6">
        <w:t>-pui-</w:t>
      </w:r>
      <w:r w:rsidR="00312DA8">
        <w:t>methods</w:t>
      </w:r>
      <w:r w:rsidR="00050CE8">
        <w:t>’</w:t>
      </w:r>
      <w:r w:rsidR="00CD0BD6">
        <w:t>.</w:t>
      </w:r>
    </w:p>
    <w:p w14:paraId="4A1ED62E" w14:textId="71129F4D" w:rsidR="00433BC2" w:rsidRPr="00344ED0" w:rsidRDefault="00433BC2" w:rsidP="00433BC2">
      <w:pPr>
        <w:rPr>
          <w:b/>
          <w:bCs/>
        </w:rPr>
      </w:pPr>
      <w:r>
        <w:t xml:space="preserve">This guide explains how to use the code which implemented all the analyses in the manuscript </w:t>
      </w:r>
      <w:r w:rsidR="00344ED0">
        <w:rPr>
          <w:b/>
          <w:bCs/>
        </w:rPr>
        <w:t>A flexible approach to prediction under intervention.</w:t>
      </w:r>
      <w:r w:rsidR="005C3656">
        <w:rPr>
          <w:b/>
          <w:bCs/>
        </w:rPr>
        <w:br/>
      </w:r>
      <w:r w:rsidR="005C3656">
        <w:rPr>
          <w:b/>
          <w:bCs/>
        </w:rPr>
        <w:br/>
        <w:t>XXXX ADD REF IF/WHEN PUBLISHED</w:t>
      </w:r>
    </w:p>
    <w:p w14:paraId="62DEFEA7" w14:textId="72DE02D0" w:rsidR="00C96114" w:rsidRDefault="00C96114" w:rsidP="00C96114">
      <w:pPr>
        <w:pStyle w:val="Heading1"/>
      </w:pPr>
      <w:r>
        <w:t>Code structure</w:t>
      </w:r>
    </w:p>
    <w:p w14:paraId="6A4B60F3" w14:textId="63624901" w:rsidR="00D8762B" w:rsidRDefault="00D8762B">
      <w:r>
        <w:t>All analyses were run in R version 4.4.</w:t>
      </w:r>
      <w:r w:rsidR="00050CE8">
        <w:t>2</w:t>
      </w:r>
      <w:r>
        <w:t>.</w:t>
      </w:r>
    </w:p>
    <w:p w14:paraId="0F90BC74" w14:textId="2AB70678" w:rsidR="00CD0BD6" w:rsidRDefault="00CD0BD6">
      <w:r>
        <w:t xml:space="preserve">In order to re-use the code, the working directory should be set to the folder containing the ‘code’ subfolder. This must be set </w:t>
      </w:r>
      <w:r w:rsidR="00D8762B">
        <w:t xml:space="preserve">using </w:t>
      </w:r>
      <w:proofErr w:type="spellStart"/>
      <w:proofErr w:type="gramStart"/>
      <w:r w:rsidR="00D8762B">
        <w:t>setwd</w:t>
      </w:r>
      <w:proofErr w:type="spellEnd"/>
      <w:r w:rsidR="00D8762B">
        <w:t>(</w:t>
      </w:r>
      <w:proofErr w:type="gramEnd"/>
      <w:r w:rsidR="00D8762B">
        <w:t xml:space="preserve">) </w:t>
      </w:r>
      <w:r>
        <w:t xml:space="preserve">at the top of </w:t>
      </w:r>
      <w:proofErr w:type="gramStart"/>
      <w:r>
        <w:t>every .R</w:t>
      </w:r>
      <w:proofErr w:type="gramEnd"/>
      <w:r>
        <w:t xml:space="preserve"> file.</w:t>
      </w:r>
    </w:p>
    <w:p w14:paraId="75501ECA" w14:textId="7E46ADFE" w:rsidR="00C56C3C" w:rsidRDefault="00C56C3C">
      <w:r>
        <w:t>In order to re-use the code, there should also be a ‘data’, ‘R, and ‘figures’ folders in the same directory.</w:t>
      </w:r>
    </w:p>
    <w:p w14:paraId="3686E712" w14:textId="4A7FE563" w:rsidR="00C56C3C" w:rsidRDefault="00C56C3C">
      <w:r>
        <w:t>The ‘R’ folder contains functions that have been written to be used repeatedly (e.g. estimating calibration plots, augmenting data, etc).</w:t>
      </w:r>
    </w:p>
    <w:p w14:paraId="0A803BA3" w14:textId="6907E4E5" w:rsidR="00CD0BD6" w:rsidRDefault="00CD0BD6">
      <w:r>
        <w:t>Inside ‘code’, there are then 8 subfolders, which we detail the contents of here:</w:t>
      </w:r>
    </w:p>
    <w:p w14:paraId="0D717CBE" w14:textId="1B3C76D7" w:rsidR="00CD0BD6" w:rsidRDefault="00C96114">
      <w:r w:rsidRPr="00C96114">
        <w:rPr>
          <w:b/>
          <w:bCs/>
        </w:rPr>
        <w:t>p</w:t>
      </w:r>
      <w:r w:rsidR="00CD0BD6" w:rsidRPr="00C96114">
        <w:rPr>
          <w:b/>
          <w:bCs/>
        </w:rPr>
        <w:t>1_data_prep:</w:t>
      </w:r>
      <w:r>
        <w:t xml:space="preserve"> data preparation and imputation</w:t>
      </w:r>
      <w:r w:rsidR="0040297F">
        <w:t xml:space="preserve"> (see </w:t>
      </w:r>
      <w:r w:rsidR="0040297F" w:rsidRPr="0040297F">
        <w:rPr>
          <w:i/>
          <w:iCs/>
        </w:rPr>
        <w:t>p8_calculate_treatment_</w:t>
      </w:r>
      <w:proofErr w:type="gramStart"/>
      <w:r w:rsidR="0040297F" w:rsidRPr="0040297F">
        <w:rPr>
          <w:i/>
          <w:iCs/>
        </w:rPr>
        <w:t>effects.R</w:t>
      </w:r>
      <w:proofErr w:type="gramEnd"/>
      <w:r w:rsidR="0040297F">
        <w:t xml:space="preserve"> for accompanying code for the derivation of the DAG, supplementary data file 3).</w:t>
      </w:r>
    </w:p>
    <w:p w14:paraId="50F8D2E6" w14:textId="5FFE1497" w:rsidR="00CD0BD6" w:rsidRDefault="00C96114">
      <w:r w:rsidRPr="00C96114">
        <w:rPr>
          <w:b/>
          <w:bCs/>
        </w:rPr>
        <w:t>p</w:t>
      </w:r>
      <w:r w:rsidR="00CD0BD6" w:rsidRPr="00C96114">
        <w:rPr>
          <w:b/>
          <w:bCs/>
        </w:rPr>
        <w:t>2_</w:t>
      </w:r>
      <w:r w:rsidR="0016047A">
        <w:rPr>
          <w:b/>
          <w:bCs/>
        </w:rPr>
        <w:t>devel</w:t>
      </w:r>
      <w:r w:rsidR="00CD0BD6" w:rsidRPr="00C96114">
        <w:rPr>
          <w:b/>
          <w:bCs/>
        </w:rPr>
        <w:t>:</w:t>
      </w:r>
      <w:r>
        <w:t xml:space="preserve"> </w:t>
      </w:r>
      <w:r w:rsidR="0016047A">
        <w:t>development and validation of models presented in the manuscript</w:t>
      </w:r>
    </w:p>
    <w:p w14:paraId="6E31E9B4" w14:textId="0D788541" w:rsidR="00CD0BD6" w:rsidRDefault="00CD0BD6">
      <w:r w:rsidRPr="00C96114">
        <w:rPr>
          <w:b/>
          <w:bCs/>
        </w:rPr>
        <w:t>p3_</w:t>
      </w:r>
      <w:r w:rsidR="0016047A">
        <w:rPr>
          <w:b/>
          <w:bCs/>
        </w:rPr>
        <w:t>sensitivity_treatment_effects</w:t>
      </w:r>
      <w:r w:rsidRPr="00C96114">
        <w:rPr>
          <w:b/>
          <w:bCs/>
        </w:rPr>
        <w:t>:</w:t>
      </w:r>
      <w:r>
        <w:t xml:space="preserve"> </w:t>
      </w:r>
      <w:r w:rsidR="0016047A">
        <w:t>Sensitivity analyses looking at model performance if the assumed treatment effects are different in the validation dataset</w:t>
      </w:r>
      <w:r w:rsidR="00C96114">
        <w:t>.</w:t>
      </w:r>
    </w:p>
    <w:p w14:paraId="770C56F1" w14:textId="634871C4" w:rsidR="00CD0BD6" w:rsidRDefault="00CD0BD6">
      <w:r w:rsidRPr="00C96114">
        <w:rPr>
          <w:b/>
          <w:bCs/>
        </w:rPr>
        <w:t>p4</w:t>
      </w:r>
      <w:r w:rsidR="0016047A" w:rsidRPr="00C96114">
        <w:rPr>
          <w:b/>
          <w:bCs/>
        </w:rPr>
        <w:t>_</w:t>
      </w:r>
      <w:r w:rsidR="0016047A">
        <w:rPr>
          <w:b/>
          <w:bCs/>
        </w:rPr>
        <w:t>sensitivity_kvg_validation</w:t>
      </w:r>
      <w:r w:rsidRPr="00C96114">
        <w:rPr>
          <w:b/>
          <w:bCs/>
        </w:rPr>
        <w:t>:</w:t>
      </w:r>
      <w:r>
        <w:t xml:space="preserve"> </w:t>
      </w:r>
      <w:r w:rsidR="0016047A">
        <w:t>Sensitivity analyses assessing model performance using the artificial censoring approach of Keo</w:t>
      </w:r>
      <w:r w:rsidR="002979AD">
        <w:t>gh and Van Geloven.</w:t>
      </w:r>
      <w:r w:rsidR="002979AD">
        <w:fldChar w:fldCharType="begin"/>
      </w:r>
      <w:r w:rsidR="002979AD">
        <w:instrText xml:space="preserve"> ADDIN EN.CITE &lt;EndNote&gt;&lt;Cite&gt;&lt;Author&gt;Keogh&lt;/Author&gt;&lt;Year&gt;2024&lt;/Year&gt;&lt;RecNum&gt;1549&lt;/RecNum&gt;&lt;DisplayText&gt;&lt;style face="superscript"&gt;1&lt;/style&gt;&lt;/DisplayText&gt;&lt;record&gt;&lt;rec-number&gt;1549&lt;/rec-number&gt;&lt;foreign-keys&gt;&lt;key app="EN" db-id="twswaaew0fpxr5e00pu5ezsdrzsd2w5s5tst" timestamp="1778833217"&gt;1549&lt;/key&gt;&lt;/foreign-keys&gt;&lt;ref-type name="Journal Article"&gt;17&lt;/ref-type&gt;&lt;contributors&gt;&lt;authors&gt;&lt;author&gt;Keogh, R. H.&lt;/author&gt;&lt;author&gt;Van Geloven, N.&lt;/author&gt;&lt;/authors&gt;&lt;/contributors&gt;&lt;auth-address&gt;From the Department of Medical Statistics, London School of Hygiene &amp;amp; Tropical Medicine, London, United Kingdom.&amp;#xD;Department of Biomedical Data Sciences, Leiden University Medical Center, Leiden, the Netherlands.&lt;/auth-address&gt;&lt;titles&gt;&lt;title&gt;Prediction Under Interventions: Evaluation of Counterfactual Performance Using Longitudinal Observational Data&lt;/title&gt;&lt;secondary-title&gt;Epidemiology&lt;/secondary-title&gt;&lt;/titles&gt;&lt;periodical&gt;&lt;full-title&gt;Epidemiology&lt;/full-title&gt;&lt;/periodical&gt;&lt;pages&gt;329-339&lt;/pages&gt;&lt;volume&gt;35&lt;/volume&gt;&lt;number&gt;3&lt;/number&gt;&lt;edition&gt;20240418&lt;/edition&gt;&lt;keywords&gt;&lt;keyword&gt;Humans&lt;/keyword&gt;&lt;keyword&gt;Calibration&lt;/keyword&gt;&lt;keyword&gt;*Clinical Decision-Making&lt;/keyword&gt;&lt;keyword&gt;Computer Simulation&lt;/keyword&gt;&lt;keyword&gt;Observation&lt;/keyword&gt;&lt;keyword&gt;Probability&lt;/keyword&gt;&lt;/keywords&gt;&lt;dates&gt;&lt;year&gt;2024&lt;/year&gt;&lt;pub-dates&gt;&lt;date&gt;May 1&lt;/date&gt;&lt;/pub-dates&gt;&lt;/dates&gt;&lt;isbn&gt;1531-5487 (Electronic)&amp;#xD;1044-3983 (Print)&amp;#xD;1044-3983 (Linking)&lt;/isbn&gt;&lt;accession-num&gt;38630508&lt;/accession-num&gt;&lt;urls&gt;&lt;related-urls&gt;&lt;url&gt;https://www.ncbi.nlm.nih.gov/pubmed/38630508&lt;/url&gt;&lt;/related-urls&gt;&lt;/urls&gt;&lt;custom1&gt;The authors report no conflicts of interest.&lt;/custom1&gt;&lt;custom2&gt;PMC11332371&lt;/custom2&gt;&lt;electronic-resource-num&gt;10.1097/EDE.0000000000001713&lt;/electronic-resource-num&gt;&lt;remote-database-name&gt;Medline&lt;/remote-database-name&gt;&lt;remote-database-provider&gt;NLM&lt;/remote-database-provider&gt;&lt;/record&gt;&lt;/Cite&gt;&lt;/EndNote&gt;</w:instrText>
      </w:r>
      <w:r w:rsidR="002979AD">
        <w:fldChar w:fldCharType="separate"/>
      </w:r>
      <w:r w:rsidR="002979AD" w:rsidRPr="002979AD">
        <w:rPr>
          <w:noProof/>
          <w:vertAlign w:val="superscript"/>
        </w:rPr>
        <w:t>1</w:t>
      </w:r>
      <w:r w:rsidR="002979AD">
        <w:fldChar w:fldCharType="end"/>
      </w:r>
    </w:p>
    <w:p w14:paraId="6B2FC38E" w14:textId="7778F4D1" w:rsidR="00CD0BD6" w:rsidRDefault="00CD0BD6">
      <w:r w:rsidRPr="00C96114">
        <w:rPr>
          <w:b/>
          <w:bCs/>
        </w:rPr>
        <w:t>p5</w:t>
      </w:r>
      <w:r w:rsidR="002979AD" w:rsidRPr="00C96114">
        <w:rPr>
          <w:b/>
          <w:bCs/>
        </w:rPr>
        <w:t>_</w:t>
      </w:r>
      <w:r w:rsidR="002979AD">
        <w:rPr>
          <w:b/>
          <w:bCs/>
        </w:rPr>
        <w:t>sensitivity_imputation</w:t>
      </w:r>
      <w:r w:rsidRPr="00C96114">
        <w:rPr>
          <w:b/>
          <w:bCs/>
        </w:rPr>
        <w:t>:</w:t>
      </w:r>
      <w:r w:rsidR="00C96114">
        <w:t xml:space="preserve"> </w:t>
      </w:r>
      <w:r w:rsidR="002979AD">
        <w:t xml:space="preserve">Sensitivity analyses inspecting </w:t>
      </w:r>
      <w:proofErr w:type="gramStart"/>
      <w:r w:rsidR="002979AD">
        <w:t>performance  of</w:t>
      </w:r>
      <w:proofErr w:type="gramEnd"/>
      <w:r w:rsidR="002979AD">
        <w:t xml:space="preserve"> model 2 stratified by those with imputed unexposed systolic blood pressure </w:t>
      </w:r>
      <w:proofErr w:type="gramStart"/>
      <w:r w:rsidR="002979AD">
        <w:t>measurements, and</w:t>
      </w:r>
      <w:proofErr w:type="gramEnd"/>
      <w:r w:rsidR="002979AD">
        <w:t xml:space="preserve"> evaluating the assumptions of the imputation mechanism.</w:t>
      </w:r>
    </w:p>
    <w:p w14:paraId="3E61D71A" w14:textId="0B7DAC7F" w:rsidR="00CD0BD6" w:rsidRDefault="00CD0BD6">
      <w:r w:rsidRPr="00C96114">
        <w:rPr>
          <w:b/>
          <w:bCs/>
        </w:rPr>
        <w:t>p6</w:t>
      </w:r>
      <w:r w:rsidR="002979AD" w:rsidRPr="00C96114">
        <w:rPr>
          <w:b/>
          <w:bCs/>
        </w:rPr>
        <w:t>_</w:t>
      </w:r>
      <w:r w:rsidR="002979AD">
        <w:rPr>
          <w:b/>
          <w:bCs/>
        </w:rPr>
        <w:t>sensitivity_</w:t>
      </w:r>
      <w:r w:rsidR="008740C2">
        <w:rPr>
          <w:b/>
          <w:bCs/>
        </w:rPr>
        <w:t>direct_effect_statins</w:t>
      </w:r>
      <w:r w:rsidRPr="00C96114">
        <w:rPr>
          <w:b/>
          <w:bCs/>
        </w:rPr>
        <w:t>:</w:t>
      </w:r>
      <w:r>
        <w:t xml:space="preserve"> </w:t>
      </w:r>
      <w:r w:rsidR="002979AD">
        <w:t>Sensitivity analyses</w:t>
      </w:r>
      <w:r w:rsidR="00FF1379">
        <w:t xml:space="preserve"> considering a direct effect of statin treatment.</w:t>
      </w:r>
    </w:p>
    <w:p w14:paraId="4DD133D9" w14:textId="00B1480D" w:rsidR="00B67EEE" w:rsidRPr="00B67EEE" w:rsidRDefault="00B67EEE">
      <w:r>
        <w:rPr>
          <w:b/>
          <w:bCs/>
        </w:rPr>
        <w:t>p7</w:t>
      </w:r>
      <w:r w:rsidRPr="00C96114">
        <w:rPr>
          <w:b/>
          <w:bCs/>
        </w:rPr>
        <w:t>_</w:t>
      </w:r>
      <w:r>
        <w:rPr>
          <w:b/>
          <w:bCs/>
        </w:rPr>
        <w:t>sensitivity_</w:t>
      </w:r>
      <w:r>
        <w:rPr>
          <w:b/>
          <w:bCs/>
        </w:rPr>
        <w:t>temporal</w:t>
      </w:r>
      <w:r w:rsidRPr="00C96114">
        <w:rPr>
          <w:b/>
          <w:bCs/>
        </w:rPr>
        <w:t>:</w:t>
      </w:r>
      <w:r>
        <w:t xml:space="preserve"> Sensitivity analyses </w:t>
      </w:r>
      <w:r>
        <w:t>validating the initial risk estimation component in a temporal manner.</w:t>
      </w:r>
    </w:p>
    <w:p w14:paraId="32464138" w14:textId="27BE6263" w:rsidR="008740C2" w:rsidRDefault="00FF1379">
      <w:pPr>
        <w:rPr>
          <w:b/>
          <w:bCs/>
        </w:rPr>
      </w:pPr>
      <w:r>
        <w:rPr>
          <w:b/>
          <w:bCs/>
        </w:rPr>
        <w:t>p9</w:t>
      </w:r>
      <w:r w:rsidR="008740C2" w:rsidRPr="00C96114">
        <w:rPr>
          <w:b/>
          <w:bCs/>
        </w:rPr>
        <w:t>_</w:t>
      </w:r>
      <w:r w:rsidR="008740C2">
        <w:rPr>
          <w:b/>
          <w:bCs/>
        </w:rPr>
        <w:t>sensitivity_summaries</w:t>
      </w:r>
      <w:r w:rsidR="008740C2" w:rsidRPr="00C96114">
        <w:rPr>
          <w:b/>
          <w:bCs/>
        </w:rPr>
        <w:t>:</w:t>
      </w:r>
      <w:r>
        <w:rPr>
          <w:b/>
          <w:bCs/>
        </w:rPr>
        <w:t xml:space="preserve"> </w:t>
      </w:r>
      <w:r w:rsidRPr="00FF1379">
        <w:t>Markdown files summarising and interpreting the results from p3 – p6.</w:t>
      </w:r>
    </w:p>
    <w:p w14:paraId="4F7EA814" w14:textId="7F5FE5E9" w:rsidR="00C96114" w:rsidRDefault="00C96114">
      <w:r>
        <w:t>Within each of these folders</w:t>
      </w:r>
      <w:proofErr w:type="gramStart"/>
      <w:r>
        <w:t>, .R</w:t>
      </w:r>
      <w:proofErr w:type="gramEnd"/>
      <w:r>
        <w:t xml:space="preserve"> files are all prefixed with ‘p1’, ‘p2’, …., and are designed to be run in order. Often (but not always), </w:t>
      </w:r>
      <w:proofErr w:type="gramStart"/>
      <w:r>
        <w:t>subsequent .R</w:t>
      </w:r>
      <w:proofErr w:type="gramEnd"/>
      <w:r>
        <w:t xml:space="preserve"> files are dependent on objects created in </w:t>
      </w:r>
      <w:proofErr w:type="gramStart"/>
      <w:r>
        <w:t>previous .R</w:t>
      </w:r>
      <w:proofErr w:type="gramEnd"/>
      <w:r>
        <w:t xml:space="preserve"> files.</w:t>
      </w:r>
    </w:p>
    <w:p w14:paraId="2C7407D2" w14:textId="45C57EF7" w:rsidR="00FF1379" w:rsidRDefault="00E66E77">
      <w:proofErr w:type="gramStart"/>
      <w:r>
        <w:t>Many .R</w:t>
      </w:r>
      <w:proofErr w:type="gramEnd"/>
      <w:r>
        <w:t xml:space="preserve"> files are </w:t>
      </w:r>
      <w:proofErr w:type="gramStart"/>
      <w:r>
        <w:t>ran</w:t>
      </w:r>
      <w:proofErr w:type="gramEnd"/>
      <w:r>
        <w:t xml:space="preserve"> over different input parameters (e.g. gender; different amounts of miss-specification in</w:t>
      </w:r>
      <w:r w:rsidRPr="0040510F">
        <w:t xml:space="preserve"> p3_sensitivity_treatment_effects; </w:t>
      </w:r>
      <w:r w:rsidR="0040510F" w:rsidRPr="0040510F">
        <w:t xml:space="preserve">different follow-up times in </w:t>
      </w:r>
      <w:r w:rsidR="0040510F" w:rsidRPr="0040510F">
        <w:lastRenderedPageBreak/>
        <w:t>p4_sensitivity_kvg_validation</w:t>
      </w:r>
      <w:r w:rsidR="0040510F">
        <w:t>).</w:t>
      </w:r>
      <w:r w:rsidR="00FA2B5D">
        <w:t xml:space="preserve"> This is either done using .</w:t>
      </w:r>
      <w:proofErr w:type="spellStart"/>
      <w:r w:rsidR="00FA2B5D">
        <w:t>sh</w:t>
      </w:r>
      <w:proofErr w:type="spellEnd"/>
      <w:r w:rsidR="00FA2B5D">
        <w:t xml:space="preserve"> files, </w:t>
      </w:r>
      <w:proofErr w:type="gramStart"/>
      <w:r w:rsidR="00FA2B5D">
        <w:t>or .</w:t>
      </w:r>
      <w:proofErr w:type="spellStart"/>
      <w:r w:rsidR="00FA2B5D">
        <w:t>slurm</w:t>
      </w:r>
      <w:proofErr w:type="spellEnd"/>
      <w:proofErr w:type="gramEnd"/>
      <w:r w:rsidR="00FA2B5D">
        <w:t xml:space="preserve"> files. Please refer to these files to see the range of input parameters analyses have been run over.</w:t>
      </w:r>
    </w:p>
    <w:p w14:paraId="65FD9AE7" w14:textId="7AB67C78" w:rsidR="00744914" w:rsidRDefault="00FA2B5D" w:rsidP="00FA2B5D">
      <w:r>
        <w:t xml:space="preserve">Finally, the code has been written on the assumption that the CPRD </w:t>
      </w:r>
      <w:proofErr w:type="spellStart"/>
      <w:r>
        <w:t>Aurum</w:t>
      </w:r>
      <w:proofErr w:type="spellEnd"/>
      <w:r>
        <w:t xml:space="preserve"> data has already been extracted, formatted into required R .</w:t>
      </w:r>
      <w:proofErr w:type="spellStart"/>
      <w:r>
        <w:t>rds</w:t>
      </w:r>
      <w:proofErr w:type="spellEnd"/>
      <w:r>
        <w:t xml:space="preserve"> objects. The process for doing so is detailed in</w:t>
      </w:r>
      <w:r w:rsidR="00A54D30">
        <w:t xml:space="preserve"> the generic-data-extraction rep</w:t>
      </w:r>
      <w:r w:rsidR="00744914">
        <w:t xml:space="preserve">ository: </w:t>
      </w:r>
      <w:hyperlink r:id="rId6" w:history="1">
        <w:r w:rsidR="00744914" w:rsidRPr="00F257A0">
          <w:rPr>
            <w:rStyle w:val="Hyperlink"/>
          </w:rPr>
          <w:t>https://github.com/manchester-predictive-healthcare-group/CHI-CHARIOT/tree/main/generic-data-extraction</w:t>
        </w:r>
      </w:hyperlink>
    </w:p>
    <w:p w14:paraId="05C1A14B" w14:textId="77777777" w:rsidR="005E2329" w:rsidRDefault="005E2329" w:rsidP="00FA2B5D">
      <w:r>
        <w:t>This cohort is read in at the start of program p1_data_prep/p1_create_cohort.R.</w:t>
      </w:r>
    </w:p>
    <w:p w14:paraId="7086D7E4" w14:textId="7957CD69" w:rsidR="00050CE8" w:rsidRDefault="00FA2B5D" w:rsidP="00FA2B5D">
      <w:r>
        <w:t>The code is therefore not fully re-usable without some minor edits required, which are detailed here. These edits are all required in the data preparation folders (p1_data_prep) and (p2_data_prep_further_mfr).</w:t>
      </w:r>
    </w:p>
    <w:p w14:paraId="2C04AFC1" w14:textId="77777777" w:rsidR="002979AD" w:rsidRDefault="002979AD" w:rsidP="00C56C3C"/>
    <w:p w14:paraId="67DC7737" w14:textId="77777777" w:rsidR="002979AD" w:rsidRPr="002979AD" w:rsidRDefault="002979AD" w:rsidP="002979AD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2979AD">
        <w:t>1.</w:t>
      </w:r>
      <w:r w:rsidRPr="002979AD">
        <w:tab/>
        <w:t xml:space="preserve">Keogh RH and Van Geloven N. Prediction Under Interventions: Evaluation of Counterfactual Performance Using Longitudinal Observational Data. </w:t>
      </w:r>
      <w:r w:rsidRPr="002979AD">
        <w:rPr>
          <w:i/>
        </w:rPr>
        <w:t>Epidemiology</w:t>
      </w:r>
      <w:r w:rsidRPr="002979AD">
        <w:t xml:space="preserve"> 2024; 35: 329-339. 20240418. DOI: 10.1097/EDE.0000000000001713.</w:t>
      </w:r>
    </w:p>
    <w:p w14:paraId="24DDA8DE" w14:textId="2D065AF7" w:rsidR="00BB3396" w:rsidRPr="00433BC2" w:rsidRDefault="002979AD" w:rsidP="00C56C3C">
      <w:r>
        <w:fldChar w:fldCharType="end"/>
      </w:r>
    </w:p>
    <w:sectPr w:rsidR="00BB3396" w:rsidRPr="00433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D474B"/>
    <w:multiLevelType w:val="multilevel"/>
    <w:tmpl w:val="5A70DD04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7081279"/>
    <w:multiLevelType w:val="multilevel"/>
    <w:tmpl w:val="6240AED2"/>
    <w:styleLink w:val="MyMultiLevelLis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8970CBD"/>
    <w:multiLevelType w:val="multilevel"/>
    <w:tmpl w:val="0809001D"/>
    <w:styleLink w:val="StandardList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521018892">
    <w:abstractNumId w:val="2"/>
  </w:num>
  <w:num w:numId="2" w16cid:durableId="1406414408">
    <w:abstractNumId w:val="1"/>
  </w:num>
  <w:num w:numId="3" w16cid:durableId="541672429">
    <w:abstractNumId w:val="1"/>
  </w:num>
  <w:num w:numId="4" w16cid:durableId="1513495274">
    <w:abstractNumId w:val="0"/>
  </w:num>
  <w:num w:numId="5" w16cid:durableId="1756779947">
    <w:abstractNumId w:val="0"/>
  </w:num>
  <w:num w:numId="6" w16cid:durableId="951933732">
    <w:abstractNumId w:val="0"/>
  </w:num>
  <w:num w:numId="7" w16cid:durableId="468787721">
    <w:abstractNumId w:val="0"/>
  </w:num>
  <w:num w:numId="8" w16cid:durableId="114257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Sage Vancouver&lt;/Style&gt;&lt;LeftDelim&gt;{&lt;/LeftDelim&gt;&lt;RightDelim&gt;}&lt;/RightDelim&gt;&lt;FontName&gt;Aptos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wswaaew0fpxr5e00pu5ezsdrzsd2w5s5tst&quot;&gt;refs&lt;record-ids&gt;&lt;item&gt;1549&lt;/item&gt;&lt;/record-ids&gt;&lt;/item&gt;&lt;/Libraries&gt;"/>
  </w:docVars>
  <w:rsids>
    <w:rsidRoot w:val="00CD0BD6"/>
    <w:rsid w:val="000047C6"/>
    <w:rsid w:val="00007A0D"/>
    <w:rsid w:val="00025677"/>
    <w:rsid w:val="000346C8"/>
    <w:rsid w:val="00050CE8"/>
    <w:rsid w:val="000A5AC4"/>
    <w:rsid w:val="000A7977"/>
    <w:rsid w:val="000E62EE"/>
    <w:rsid w:val="000F139E"/>
    <w:rsid w:val="001421E3"/>
    <w:rsid w:val="0015312F"/>
    <w:rsid w:val="0016047A"/>
    <w:rsid w:val="00197036"/>
    <w:rsid w:val="001B3D18"/>
    <w:rsid w:val="001B79FC"/>
    <w:rsid w:val="001C396F"/>
    <w:rsid w:val="001D5B3B"/>
    <w:rsid w:val="00204E63"/>
    <w:rsid w:val="00243980"/>
    <w:rsid w:val="0029279E"/>
    <w:rsid w:val="002979AD"/>
    <w:rsid w:val="00297C10"/>
    <w:rsid w:val="002D4A49"/>
    <w:rsid w:val="002E6455"/>
    <w:rsid w:val="00312DA8"/>
    <w:rsid w:val="003169C8"/>
    <w:rsid w:val="0034093B"/>
    <w:rsid w:val="00344ED0"/>
    <w:rsid w:val="0035108F"/>
    <w:rsid w:val="003563D1"/>
    <w:rsid w:val="00363E85"/>
    <w:rsid w:val="00373E6D"/>
    <w:rsid w:val="003764F1"/>
    <w:rsid w:val="00393A50"/>
    <w:rsid w:val="003D649D"/>
    <w:rsid w:val="0040297F"/>
    <w:rsid w:val="0040510F"/>
    <w:rsid w:val="004142A6"/>
    <w:rsid w:val="00417B98"/>
    <w:rsid w:val="00433BC2"/>
    <w:rsid w:val="00444454"/>
    <w:rsid w:val="00447F20"/>
    <w:rsid w:val="00457262"/>
    <w:rsid w:val="004A7738"/>
    <w:rsid w:val="004D7BD1"/>
    <w:rsid w:val="004E26B5"/>
    <w:rsid w:val="004F74C9"/>
    <w:rsid w:val="005165DC"/>
    <w:rsid w:val="00532C01"/>
    <w:rsid w:val="00576500"/>
    <w:rsid w:val="005C3656"/>
    <w:rsid w:val="005E2329"/>
    <w:rsid w:val="005E35C3"/>
    <w:rsid w:val="005F11B1"/>
    <w:rsid w:val="005F1B2D"/>
    <w:rsid w:val="00625051"/>
    <w:rsid w:val="00633E18"/>
    <w:rsid w:val="00634E83"/>
    <w:rsid w:val="006B0F3C"/>
    <w:rsid w:val="006C0113"/>
    <w:rsid w:val="006C01BF"/>
    <w:rsid w:val="006D1B42"/>
    <w:rsid w:val="006F6F5F"/>
    <w:rsid w:val="007316E3"/>
    <w:rsid w:val="00744914"/>
    <w:rsid w:val="00757AC4"/>
    <w:rsid w:val="00774330"/>
    <w:rsid w:val="00786002"/>
    <w:rsid w:val="007D636C"/>
    <w:rsid w:val="00801FFA"/>
    <w:rsid w:val="00802EA3"/>
    <w:rsid w:val="008308A1"/>
    <w:rsid w:val="00840600"/>
    <w:rsid w:val="008740C2"/>
    <w:rsid w:val="0087697B"/>
    <w:rsid w:val="008800A3"/>
    <w:rsid w:val="008A493B"/>
    <w:rsid w:val="008F340F"/>
    <w:rsid w:val="009201EB"/>
    <w:rsid w:val="00954ADD"/>
    <w:rsid w:val="00960FC2"/>
    <w:rsid w:val="00977E4D"/>
    <w:rsid w:val="0099560A"/>
    <w:rsid w:val="009A1D72"/>
    <w:rsid w:val="009A4EA0"/>
    <w:rsid w:val="009D58F2"/>
    <w:rsid w:val="009F347D"/>
    <w:rsid w:val="00A17E19"/>
    <w:rsid w:val="00A31CC2"/>
    <w:rsid w:val="00A35413"/>
    <w:rsid w:val="00A54D30"/>
    <w:rsid w:val="00A572FC"/>
    <w:rsid w:val="00A61B08"/>
    <w:rsid w:val="00A64035"/>
    <w:rsid w:val="00A84DF9"/>
    <w:rsid w:val="00A93E9E"/>
    <w:rsid w:val="00AB237E"/>
    <w:rsid w:val="00AD5206"/>
    <w:rsid w:val="00AE65C5"/>
    <w:rsid w:val="00AF7FA7"/>
    <w:rsid w:val="00B3301A"/>
    <w:rsid w:val="00B41E5D"/>
    <w:rsid w:val="00B615EB"/>
    <w:rsid w:val="00B67EEE"/>
    <w:rsid w:val="00B90929"/>
    <w:rsid w:val="00BB3396"/>
    <w:rsid w:val="00BB3E8C"/>
    <w:rsid w:val="00BB51BB"/>
    <w:rsid w:val="00BE66D4"/>
    <w:rsid w:val="00C37A56"/>
    <w:rsid w:val="00C56C3C"/>
    <w:rsid w:val="00C62A3C"/>
    <w:rsid w:val="00C76C83"/>
    <w:rsid w:val="00C944CB"/>
    <w:rsid w:val="00C96114"/>
    <w:rsid w:val="00CA22BB"/>
    <w:rsid w:val="00CB261F"/>
    <w:rsid w:val="00CB4225"/>
    <w:rsid w:val="00CB4EDD"/>
    <w:rsid w:val="00CD0BD6"/>
    <w:rsid w:val="00CE366C"/>
    <w:rsid w:val="00D00D8A"/>
    <w:rsid w:val="00D03462"/>
    <w:rsid w:val="00D0681C"/>
    <w:rsid w:val="00D20556"/>
    <w:rsid w:val="00D35428"/>
    <w:rsid w:val="00D63CFA"/>
    <w:rsid w:val="00D8762B"/>
    <w:rsid w:val="00D94665"/>
    <w:rsid w:val="00DD5C64"/>
    <w:rsid w:val="00DE1C7E"/>
    <w:rsid w:val="00E2663D"/>
    <w:rsid w:val="00E31045"/>
    <w:rsid w:val="00E54033"/>
    <w:rsid w:val="00E578E8"/>
    <w:rsid w:val="00E66E77"/>
    <w:rsid w:val="00E7377A"/>
    <w:rsid w:val="00E80012"/>
    <w:rsid w:val="00E82E1F"/>
    <w:rsid w:val="00E95D35"/>
    <w:rsid w:val="00F22C4C"/>
    <w:rsid w:val="00F3048A"/>
    <w:rsid w:val="00FA2B5D"/>
    <w:rsid w:val="00FA5781"/>
    <w:rsid w:val="00FD19E9"/>
    <w:rsid w:val="00FE4697"/>
    <w:rsid w:val="00FF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AB33B"/>
  <w15:chartTrackingRefBased/>
  <w15:docId w15:val="{57F4D365-F490-439F-BAEC-10E124F3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MyHead 1"/>
    <w:basedOn w:val="Normal"/>
    <w:next w:val="Normal"/>
    <w:link w:val="Heading1Char"/>
    <w:uiPriority w:val="9"/>
    <w:qFormat/>
    <w:rsid w:val="002D4A49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aliases w:val="MyHead 2"/>
    <w:basedOn w:val="Normal"/>
    <w:next w:val="Normal"/>
    <w:link w:val="Heading2Char"/>
    <w:uiPriority w:val="9"/>
    <w:unhideWhenUsed/>
    <w:qFormat/>
    <w:rsid w:val="002D4A49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aliases w:val="MyHead 3"/>
    <w:basedOn w:val="Normal"/>
    <w:next w:val="Normal"/>
    <w:link w:val="Heading3Char"/>
    <w:uiPriority w:val="9"/>
    <w:semiHidden/>
    <w:unhideWhenUsed/>
    <w:qFormat/>
    <w:rsid w:val="002D4A49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andardList">
    <w:name w:val="Standard List"/>
    <w:uiPriority w:val="99"/>
    <w:rsid w:val="00E31045"/>
    <w:pPr>
      <w:numPr>
        <w:numId w:val="1"/>
      </w:numPr>
    </w:pPr>
  </w:style>
  <w:style w:type="numbering" w:customStyle="1" w:styleId="MyMultiLevelList">
    <w:name w:val="My MultiLevel List"/>
    <w:uiPriority w:val="99"/>
    <w:rsid w:val="002D4A49"/>
    <w:pPr>
      <w:numPr>
        <w:numId w:val="2"/>
      </w:numPr>
    </w:pPr>
  </w:style>
  <w:style w:type="character" w:customStyle="1" w:styleId="Heading3Char">
    <w:name w:val="Heading 3 Char"/>
    <w:aliases w:val="MyHead 3 Char"/>
    <w:basedOn w:val="DefaultParagraphFont"/>
    <w:link w:val="Heading3"/>
    <w:uiPriority w:val="9"/>
    <w:semiHidden/>
    <w:rsid w:val="002D4A4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2Char">
    <w:name w:val="Heading 2 Char"/>
    <w:aliases w:val="MyHead 2 Char"/>
    <w:basedOn w:val="DefaultParagraphFont"/>
    <w:link w:val="Heading2"/>
    <w:uiPriority w:val="9"/>
    <w:rsid w:val="002D4A4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1Char">
    <w:name w:val="Heading 1 Char"/>
    <w:aliases w:val="MyHead 1 Char"/>
    <w:basedOn w:val="DefaultParagraphFont"/>
    <w:link w:val="Heading1"/>
    <w:uiPriority w:val="9"/>
    <w:rsid w:val="002D4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BD6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2979AD"/>
    <w:pPr>
      <w:spacing w:after="0"/>
      <w:jc w:val="center"/>
    </w:pPr>
    <w:rPr>
      <w:rFonts w:ascii="Aptos" w:hAnsi="Aptos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2979AD"/>
    <w:rPr>
      <w:rFonts w:ascii="Aptos" w:hAnsi="Aptos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2979AD"/>
    <w:pPr>
      <w:spacing w:line="240" w:lineRule="auto"/>
    </w:pPr>
    <w:rPr>
      <w:rFonts w:ascii="Aptos" w:hAnsi="Aptos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2979AD"/>
    <w:rPr>
      <w:rFonts w:ascii="Aptos" w:hAnsi="Aptos"/>
      <w:noProof/>
      <w:lang w:val="en-US"/>
    </w:rPr>
  </w:style>
  <w:style w:type="character" w:styleId="Hyperlink">
    <w:name w:val="Hyperlink"/>
    <w:basedOn w:val="DefaultParagraphFont"/>
    <w:uiPriority w:val="99"/>
    <w:unhideWhenUsed/>
    <w:rsid w:val="007449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anchester-predictive-healthcare-group/CHI-CHARIOT/tree/main/generic-data-extractio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D4E2-AE5B-4CDB-AA42-87B6D6E12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741</Words>
  <Characters>4573</Characters>
  <Application>Microsoft Office Word</Application>
  <DocSecurity>0</DocSecurity>
  <Lines>80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Manchester</Company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Pate</dc:creator>
  <cp:keywords/>
  <dc:description/>
  <cp:lastModifiedBy>Alexander Pate</cp:lastModifiedBy>
  <cp:revision>121</cp:revision>
  <dcterms:created xsi:type="dcterms:W3CDTF">2025-07-11T08:07:00Z</dcterms:created>
  <dcterms:modified xsi:type="dcterms:W3CDTF">2026-08-25T14:01:00Z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7th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 6th edition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8th edition</vt:lpwstr>
  </property>
  <property fmtid="{D5CDD505-2E9C-101B-9397-08002B2CF9AE}" pid="18" name="Mendeley Recent Style Id 8_1">
    <vt:lpwstr>http://www.zotero.org/styles/sage-vancouver</vt:lpwstr>
  </property>
  <property fmtid="{D5CDD505-2E9C-101B-9397-08002B2CF9AE}" pid="19" name="Mendeley Recent Style Name 8_1">
    <vt:lpwstr>SAGE - Vancouver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da568b34-9ed8-3c56-b045-1f180c810098</vt:lpwstr>
  </property>
  <property fmtid="{D5CDD505-2E9C-101B-9397-08002B2CF9AE}" pid="24" name="Mendeley Citation Style_1">
    <vt:lpwstr>http://www.zotero.org/styles/sage-vancouver</vt:lpwstr>
  </property>
</Properties>
</file>