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c46bfc2164a2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@Performance, @WebOnly)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548496138b40f5" /><Relationship Type="http://schemas.microsoft.com/office/2007/relationships/stylesWithEffects" Target="/word/stylesWithEffects.xml" Id="R7df700b9be1c4fd7" /><Relationship Type="http://schemas.openxmlformats.org/officeDocument/2006/relationships/fontTable" Target="/word/fontTable.xml" Id="R187cbe1189374543" /><Relationship Type="http://schemas.openxmlformats.org/officeDocument/2006/relationships/settings" Target="/word/settings.xml" Id="R267f40cfb466462f" /><Relationship Type="http://schemas.openxmlformats.org/officeDocument/2006/relationships/header" Target="/word/header.xml" Id="Rd477658fa4fb4974" /><Relationship Type="http://schemas.openxmlformats.org/officeDocument/2006/relationships/footer" Target="/word/footer.xml" Id="R44f6aaffa21b466a" /></Relationships>
</file>