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65cedfcc9d408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@Analysis, @DesktopOnly)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@Analysis, @DesktopOnly)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06ebe4278c44fd" /><Relationship Type="http://schemas.microsoft.com/office/2007/relationships/stylesWithEffects" Target="/word/stylesWithEffects.xml" Id="Rd006dbcc49ce4742" /><Relationship Type="http://schemas.openxmlformats.org/officeDocument/2006/relationships/fontTable" Target="/word/fontTable.xml" Id="R051be4e5f5bf49f3" /><Relationship Type="http://schemas.openxmlformats.org/officeDocument/2006/relationships/settings" Target="/word/settings.xml" Id="R6e59300b0d3b4d60" /><Relationship Type="http://schemas.openxmlformats.org/officeDocument/2006/relationships/header" Target="/word/header.xml" Id="Rddb61504f9e64f0f" /><Relationship Type="http://schemas.openxmlformats.org/officeDocument/2006/relationships/footer" Target="/word/footer.xml" Id="R2f12a5fcc8f04cdd" /></Relationships>
</file>