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4135bd84c6413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bd2cea6a904a3f" /><Relationship Type="http://schemas.microsoft.com/office/2007/relationships/stylesWithEffects" Target="/word/stylesWithEffects.xml" Id="R15895f3d55194522" /><Relationship Type="http://schemas.openxmlformats.org/officeDocument/2006/relationships/fontTable" Target="/word/fontTable.xml" Id="R244f76f685024cbe" /><Relationship Type="http://schemas.openxmlformats.org/officeDocument/2006/relationships/settings" Target="/word/settings.xml" Id="R70277da778a442c3" /><Relationship Type="http://schemas.openxmlformats.org/officeDocument/2006/relationships/header" Target="/word/header.xml" Id="Rfc78249e018b4542" /><Relationship Type="http://schemas.openxmlformats.org/officeDocument/2006/relationships/footer" Target="/word/footer.xml" Id="R7bf17c67186648b8" /></Relationships>
</file>