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8d0a1cb634da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fbf9c0a74d46a7" /><Relationship Type="http://schemas.microsoft.com/office/2007/relationships/stylesWithEffects" Target="/word/stylesWithEffects.xml" Id="R2d3ff3e985804692" /><Relationship Type="http://schemas.openxmlformats.org/officeDocument/2006/relationships/fontTable" Target="/word/fontTable.xml" Id="R60bcc5f72208488e" /><Relationship Type="http://schemas.openxmlformats.org/officeDocument/2006/relationships/settings" Target="/word/settings.xml" Id="Rbd3acaf1626548dc" /><Relationship Type="http://schemas.openxmlformats.org/officeDocument/2006/relationships/header" Target="/word/header.xml" Id="Rb1d88effb4ba4985" /><Relationship Type="http://schemas.openxmlformats.org/officeDocument/2006/relationships/footer" Target="/word/footer.xml" Id="R30d8c804925c44e3" /></Relationships>
</file>