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c8f5b855c44e8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75128e662749d4" /><Relationship Type="http://schemas.microsoft.com/office/2007/relationships/stylesWithEffects" Target="/word/stylesWithEffects.xml" Id="R9a66abb29e1b4524" /><Relationship Type="http://schemas.openxmlformats.org/officeDocument/2006/relationships/fontTable" Target="/word/fontTable.xml" Id="Re0ec719b3610429e" /><Relationship Type="http://schemas.openxmlformats.org/officeDocument/2006/relationships/settings" Target="/word/settings.xml" Id="R957db90251ae4295" /><Relationship Type="http://schemas.openxmlformats.org/officeDocument/2006/relationships/header" Target="/word/header.xml" Id="R93e6b276cd384e82" /><Relationship Type="http://schemas.openxmlformats.org/officeDocument/2006/relationships/footer" Target="/word/footer.xml" Id="Ra8a6719efe664866" /></Relationships>
</file>