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A32E7" w14:textId="77777777" w:rsidR="00CF45F8" w:rsidRPr="00FB131F" w:rsidRDefault="00653011">
      <w:pPr>
        <w:rPr>
          <w:rFonts w:ascii="Calibri" w:hAnsi="Calibri"/>
          <w:sz w:val="40"/>
          <w:szCs w:val="40"/>
        </w:rPr>
      </w:pPr>
      <w:r w:rsidRPr="00FB131F">
        <w:rPr>
          <w:rFonts w:ascii="Calibri" w:hAnsi="Calibri"/>
          <w:sz w:val="40"/>
          <w:szCs w:val="40"/>
        </w:rPr>
        <w:t>Readings Worksheet</w:t>
      </w:r>
    </w:p>
    <w:p w14:paraId="5E1A32E8" w14:textId="77777777" w:rsidR="00653011" w:rsidRDefault="00653011"/>
    <w:p w14:paraId="5E1A32EA" w14:textId="640D557D" w:rsidR="00653011" w:rsidRPr="00FB131F" w:rsidRDefault="00653011">
      <w:pPr>
        <w:rPr>
          <w:rFonts w:ascii="Calibri" w:hAnsi="Calibri"/>
          <w:sz w:val="28"/>
          <w:szCs w:val="28"/>
        </w:rPr>
      </w:pPr>
      <w:r w:rsidRPr="006C4F45">
        <w:rPr>
          <w:rFonts w:ascii="Calibri" w:hAnsi="Calibri"/>
          <w:b/>
          <w:bCs/>
          <w:sz w:val="28"/>
          <w:szCs w:val="28"/>
        </w:rPr>
        <w:t>Author:</w:t>
      </w:r>
      <w:r w:rsidRPr="00FB131F">
        <w:rPr>
          <w:rFonts w:ascii="Calibri" w:hAnsi="Calibri"/>
          <w:sz w:val="28"/>
          <w:szCs w:val="28"/>
        </w:rPr>
        <w:t xml:space="preserve"> </w:t>
      </w:r>
      <w:r w:rsidR="007D6B16" w:rsidRPr="007D6B16">
        <w:rPr>
          <w:rFonts w:ascii="Calibri" w:hAnsi="Calibri"/>
          <w:sz w:val="28"/>
          <w:szCs w:val="28"/>
          <w:u w:val="single"/>
        </w:rPr>
        <w:t>Johanson, D. C., &amp; Edgar, B.</w:t>
      </w:r>
    </w:p>
    <w:p w14:paraId="5E1A32EC" w14:textId="4F8F96E3" w:rsidR="00653011" w:rsidRPr="00FB131F" w:rsidRDefault="00653011">
      <w:pPr>
        <w:rPr>
          <w:rFonts w:ascii="Calibri" w:hAnsi="Calibri"/>
          <w:sz w:val="28"/>
          <w:szCs w:val="28"/>
        </w:rPr>
      </w:pPr>
      <w:r w:rsidRPr="006C4F45">
        <w:rPr>
          <w:rFonts w:ascii="Calibri" w:hAnsi="Calibri"/>
          <w:b/>
          <w:bCs/>
          <w:sz w:val="28"/>
          <w:szCs w:val="28"/>
        </w:rPr>
        <w:t>Title:</w:t>
      </w:r>
      <w:r w:rsidRPr="00FB131F">
        <w:rPr>
          <w:rFonts w:ascii="Calibri" w:hAnsi="Calibri"/>
          <w:sz w:val="28"/>
          <w:szCs w:val="28"/>
        </w:rPr>
        <w:t xml:space="preserve"> </w:t>
      </w:r>
      <w:r w:rsidR="0068750D" w:rsidRPr="0068750D">
        <w:rPr>
          <w:rFonts w:ascii="Calibri" w:hAnsi="Calibri"/>
          <w:sz w:val="28"/>
          <w:szCs w:val="28"/>
          <w:u w:val="single"/>
        </w:rPr>
        <w:t>From Lucy to Language</w:t>
      </w:r>
    </w:p>
    <w:p w14:paraId="5E1A32EE" w14:textId="53AAA1E6" w:rsidR="00653011" w:rsidRPr="00FB131F" w:rsidRDefault="00653011">
      <w:pPr>
        <w:rPr>
          <w:rFonts w:ascii="Calibri" w:hAnsi="Calibri"/>
          <w:sz w:val="28"/>
          <w:szCs w:val="28"/>
        </w:rPr>
      </w:pPr>
      <w:r w:rsidRPr="006C4F45">
        <w:rPr>
          <w:rFonts w:ascii="Calibri" w:hAnsi="Calibri"/>
          <w:b/>
          <w:bCs/>
          <w:sz w:val="28"/>
          <w:szCs w:val="28"/>
        </w:rPr>
        <w:t>Date:</w:t>
      </w:r>
      <w:r w:rsidRPr="00FB131F">
        <w:rPr>
          <w:rFonts w:ascii="Calibri" w:hAnsi="Calibri"/>
          <w:sz w:val="28"/>
          <w:szCs w:val="28"/>
        </w:rPr>
        <w:t xml:space="preserve"> </w:t>
      </w:r>
      <w:r w:rsidRPr="00FB131F">
        <w:rPr>
          <w:rFonts w:ascii="Calibri" w:hAnsi="Calibri"/>
          <w:sz w:val="28"/>
          <w:szCs w:val="28"/>
          <w:u w:val="single"/>
        </w:rPr>
        <w:tab/>
      </w:r>
      <w:r w:rsidR="00E8367B" w:rsidRPr="00E8367B">
        <w:rPr>
          <w:rFonts w:ascii="Calibri" w:hAnsi="Calibri"/>
          <w:sz w:val="28"/>
          <w:szCs w:val="28"/>
          <w:u w:val="single"/>
        </w:rPr>
        <w:t>201</w:t>
      </w:r>
      <w:r w:rsidR="0068750D">
        <w:rPr>
          <w:rFonts w:ascii="Calibri" w:hAnsi="Calibri"/>
          <w:sz w:val="28"/>
          <w:szCs w:val="28"/>
          <w:u w:val="single"/>
        </w:rPr>
        <w:t>0</w:t>
      </w:r>
    </w:p>
    <w:p w14:paraId="5E1A32F4" w14:textId="679C9BE6" w:rsidR="00653011" w:rsidRPr="00FB131F" w:rsidRDefault="00653011" w:rsidP="000D10C9">
      <w:pPr>
        <w:rPr>
          <w:rFonts w:ascii="Calibri" w:hAnsi="Calibri"/>
          <w:sz w:val="28"/>
          <w:szCs w:val="28"/>
        </w:rPr>
      </w:pPr>
      <w:r w:rsidRPr="006C4F45">
        <w:rPr>
          <w:rFonts w:ascii="Calibri" w:hAnsi="Calibri"/>
          <w:b/>
          <w:bCs/>
          <w:sz w:val="28"/>
          <w:szCs w:val="28"/>
        </w:rPr>
        <w:t>Bibliographic Information:</w:t>
      </w:r>
      <w:r w:rsidRPr="00FB131F">
        <w:rPr>
          <w:rFonts w:ascii="Calibri" w:hAnsi="Calibri"/>
          <w:sz w:val="28"/>
          <w:szCs w:val="28"/>
        </w:rPr>
        <w:t xml:space="preserve"> </w:t>
      </w:r>
      <w:r w:rsidR="0068750D" w:rsidRPr="0068750D">
        <w:rPr>
          <w:rFonts w:ascii="Calibri" w:hAnsi="Calibri"/>
          <w:sz w:val="28"/>
          <w:szCs w:val="28"/>
          <w:u w:val="single"/>
        </w:rPr>
        <w:t xml:space="preserve">Johanson, D. C., &amp; Edgar, B. (2010). </w:t>
      </w:r>
      <w:r w:rsidR="0068750D" w:rsidRPr="0068750D">
        <w:rPr>
          <w:rFonts w:ascii="Calibri" w:hAnsi="Calibri"/>
          <w:i/>
          <w:iCs/>
          <w:sz w:val="28"/>
          <w:szCs w:val="28"/>
          <w:u w:val="single"/>
        </w:rPr>
        <w:t>From Lucy to Language</w:t>
      </w:r>
      <w:r w:rsidR="0068750D" w:rsidRPr="0068750D">
        <w:rPr>
          <w:rFonts w:ascii="Calibri" w:hAnsi="Calibri"/>
          <w:sz w:val="28"/>
          <w:szCs w:val="28"/>
          <w:u w:val="single"/>
        </w:rPr>
        <w:t>. Simon &amp; Schuster.</w:t>
      </w:r>
    </w:p>
    <w:p w14:paraId="5E1A32F5" w14:textId="77777777" w:rsidR="00653011" w:rsidRPr="00FB131F" w:rsidRDefault="00653011">
      <w:pPr>
        <w:rPr>
          <w:rFonts w:ascii="Calibri" w:hAnsi="Calibri"/>
          <w:sz w:val="28"/>
          <w:szCs w:val="28"/>
        </w:rPr>
      </w:pPr>
    </w:p>
    <w:p w14:paraId="5E1A32F7" w14:textId="2C63E38D" w:rsidR="00653011" w:rsidRPr="00FB131F" w:rsidRDefault="00653011">
      <w:pPr>
        <w:rPr>
          <w:rFonts w:ascii="Calibri" w:hAnsi="Calibri"/>
          <w:sz w:val="28"/>
          <w:szCs w:val="28"/>
        </w:rPr>
      </w:pPr>
      <w:r w:rsidRPr="006C4F45">
        <w:rPr>
          <w:rFonts w:ascii="Calibri" w:hAnsi="Calibri"/>
          <w:b/>
          <w:bCs/>
          <w:sz w:val="28"/>
          <w:szCs w:val="28"/>
        </w:rPr>
        <w:t>Key Argument</w:t>
      </w:r>
      <w:r w:rsidR="006C4F45" w:rsidRPr="006C4F45">
        <w:rPr>
          <w:rFonts w:ascii="Calibri" w:hAnsi="Calibri"/>
          <w:b/>
          <w:bCs/>
        </w:rPr>
        <w:t>:</w:t>
      </w:r>
    </w:p>
    <w:p w14:paraId="5E1A32FC" w14:textId="5B746CFA" w:rsidR="00653011" w:rsidRDefault="0068750D">
      <w:pPr>
        <w:rPr>
          <w:rFonts w:ascii="Calibri" w:hAnsi="Calibri"/>
          <w:sz w:val="28"/>
          <w:szCs w:val="28"/>
        </w:rPr>
      </w:pPr>
      <w:r w:rsidRPr="0068750D">
        <w:rPr>
          <w:rFonts w:ascii="Calibri" w:hAnsi="Calibri"/>
          <w:sz w:val="28"/>
          <w:szCs w:val="28"/>
        </w:rPr>
        <w:t>Human evolution is a complex and ongoing process, characterized by a series of key adaptations that have shaped our species.</w:t>
      </w:r>
    </w:p>
    <w:p w14:paraId="2493C784" w14:textId="77777777" w:rsidR="0068750D" w:rsidRPr="00FB131F" w:rsidRDefault="0068750D">
      <w:pPr>
        <w:rPr>
          <w:rFonts w:ascii="Calibri" w:hAnsi="Calibri"/>
          <w:sz w:val="28"/>
          <w:szCs w:val="28"/>
        </w:rPr>
      </w:pPr>
    </w:p>
    <w:p w14:paraId="5E1A32FE" w14:textId="610DFC86" w:rsidR="00653011" w:rsidRPr="00FB131F" w:rsidRDefault="00653011">
      <w:pPr>
        <w:rPr>
          <w:rFonts w:ascii="Calibri" w:hAnsi="Calibri"/>
          <w:sz w:val="28"/>
          <w:szCs w:val="28"/>
        </w:rPr>
      </w:pPr>
      <w:r w:rsidRPr="006C4F45">
        <w:rPr>
          <w:rFonts w:ascii="Calibri" w:hAnsi="Calibri"/>
          <w:b/>
          <w:bCs/>
          <w:sz w:val="28"/>
          <w:szCs w:val="28"/>
        </w:rPr>
        <w:t>Main Points:</w:t>
      </w:r>
    </w:p>
    <w:p w14:paraId="460D34EB" w14:textId="2F8FE0E0" w:rsidR="005C59A7" w:rsidRPr="00FB131F" w:rsidRDefault="00653011">
      <w:pPr>
        <w:rPr>
          <w:rFonts w:ascii="Calibri" w:hAnsi="Calibri"/>
          <w:sz w:val="28"/>
          <w:szCs w:val="28"/>
        </w:rPr>
      </w:pPr>
      <w:r w:rsidRPr="006C4F45">
        <w:rPr>
          <w:rFonts w:ascii="Calibri" w:hAnsi="Calibri"/>
          <w:b/>
          <w:bCs/>
          <w:sz w:val="28"/>
          <w:szCs w:val="28"/>
        </w:rPr>
        <w:t>1.</w:t>
      </w:r>
      <w:r w:rsidR="000D10C9">
        <w:rPr>
          <w:rFonts w:ascii="Calibri" w:hAnsi="Calibri"/>
          <w:sz w:val="28"/>
          <w:szCs w:val="28"/>
        </w:rPr>
        <w:t xml:space="preserve"> </w:t>
      </w:r>
      <w:r w:rsidR="005C59A7" w:rsidRPr="005C59A7">
        <w:rPr>
          <w:rFonts w:ascii="Calibri" w:hAnsi="Calibri"/>
          <w:sz w:val="28"/>
          <w:szCs w:val="28"/>
        </w:rPr>
        <w:t>Provides a comprehensive overview of human evolution, covering topics such as primate origins, hominin evolution, and the emergence of modern humans.</w:t>
      </w:r>
    </w:p>
    <w:p w14:paraId="5E1A3308" w14:textId="4DA3DD5D" w:rsidR="00653011" w:rsidRPr="00FB131F" w:rsidRDefault="00653011">
      <w:pPr>
        <w:rPr>
          <w:rFonts w:ascii="Calibri" w:hAnsi="Calibri"/>
          <w:sz w:val="28"/>
          <w:szCs w:val="28"/>
        </w:rPr>
      </w:pPr>
      <w:r w:rsidRPr="006C4F45">
        <w:rPr>
          <w:rFonts w:ascii="Calibri" w:hAnsi="Calibri"/>
          <w:b/>
          <w:bCs/>
          <w:sz w:val="28"/>
          <w:szCs w:val="28"/>
        </w:rPr>
        <w:t>2.</w:t>
      </w:r>
      <w:r w:rsidR="00AC0323">
        <w:rPr>
          <w:rFonts w:ascii="Calibri" w:hAnsi="Calibri"/>
          <w:sz w:val="28"/>
          <w:szCs w:val="28"/>
        </w:rPr>
        <w:t xml:space="preserve"> </w:t>
      </w:r>
      <w:r w:rsidR="005C59A7" w:rsidRPr="005C59A7">
        <w:rPr>
          <w:rFonts w:ascii="Calibri" w:hAnsi="Calibri"/>
          <w:sz w:val="28"/>
          <w:szCs w:val="28"/>
        </w:rPr>
        <w:t>Discusses the key adaptations that have enabled human success, such as bipedalism, tool use, and large brains.</w:t>
      </w:r>
    </w:p>
    <w:p w14:paraId="5E1A330D" w14:textId="5647CD60" w:rsidR="00653011" w:rsidRPr="00FB131F" w:rsidRDefault="00653011">
      <w:pPr>
        <w:rPr>
          <w:rFonts w:ascii="Calibri" w:hAnsi="Calibri"/>
          <w:sz w:val="28"/>
          <w:szCs w:val="28"/>
        </w:rPr>
      </w:pPr>
      <w:r w:rsidRPr="006C4F45">
        <w:rPr>
          <w:rFonts w:ascii="Calibri" w:hAnsi="Calibri"/>
          <w:b/>
          <w:bCs/>
          <w:sz w:val="28"/>
          <w:szCs w:val="28"/>
        </w:rPr>
        <w:t>3.</w:t>
      </w:r>
      <w:r w:rsidR="00AC0323">
        <w:rPr>
          <w:rFonts w:ascii="Calibri" w:hAnsi="Calibri"/>
          <w:sz w:val="28"/>
          <w:szCs w:val="28"/>
        </w:rPr>
        <w:t xml:space="preserve"> </w:t>
      </w:r>
      <w:r w:rsidR="005C59A7" w:rsidRPr="005C59A7">
        <w:rPr>
          <w:rFonts w:ascii="Calibri" w:hAnsi="Calibri"/>
          <w:sz w:val="28"/>
          <w:szCs w:val="28"/>
        </w:rPr>
        <w:t>Explores the implications of human evolution for human behavior and society.</w:t>
      </w:r>
    </w:p>
    <w:p w14:paraId="5E1A330E" w14:textId="77777777" w:rsidR="00653011" w:rsidRPr="00FB131F" w:rsidRDefault="00653011">
      <w:pPr>
        <w:rPr>
          <w:rFonts w:ascii="Calibri" w:hAnsi="Calibri"/>
          <w:sz w:val="28"/>
          <w:szCs w:val="28"/>
        </w:rPr>
      </w:pPr>
    </w:p>
    <w:p w14:paraId="5E1A3310" w14:textId="43920ACD" w:rsidR="00653011" w:rsidRPr="00FB131F" w:rsidRDefault="00653011">
      <w:pPr>
        <w:rPr>
          <w:rFonts w:ascii="Calibri" w:hAnsi="Calibri"/>
          <w:sz w:val="28"/>
          <w:szCs w:val="28"/>
        </w:rPr>
      </w:pPr>
      <w:r w:rsidRPr="006C4F45">
        <w:rPr>
          <w:rFonts w:ascii="Calibri" w:hAnsi="Calibri"/>
          <w:b/>
          <w:bCs/>
          <w:sz w:val="28"/>
          <w:szCs w:val="28"/>
        </w:rPr>
        <w:t>Supporting Evidence Cited:</w:t>
      </w:r>
    </w:p>
    <w:p w14:paraId="0A54954F" w14:textId="77777777" w:rsidR="008661CF" w:rsidRDefault="008661CF" w:rsidP="00B35C74">
      <w:pPr>
        <w:pStyle w:val="ListParagraph"/>
        <w:numPr>
          <w:ilvl w:val="0"/>
          <w:numId w:val="1"/>
        </w:numPr>
        <w:ind w:left="360"/>
        <w:rPr>
          <w:rFonts w:ascii="Calibri" w:hAnsi="Calibri"/>
          <w:sz w:val="28"/>
          <w:szCs w:val="28"/>
        </w:rPr>
      </w:pPr>
      <w:r w:rsidRPr="008661CF">
        <w:rPr>
          <w:rFonts w:ascii="Calibri" w:hAnsi="Calibri"/>
          <w:sz w:val="28"/>
          <w:szCs w:val="28"/>
        </w:rPr>
        <w:t>Comprehensive review of fossil evidence of human evolution, including Lucy and other key hominin fossils.</w:t>
      </w:r>
    </w:p>
    <w:p w14:paraId="0A05668B" w14:textId="2AD4DA81" w:rsidR="008661CF" w:rsidRDefault="008661CF" w:rsidP="00EC5C04">
      <w:pPr>
        <w:pStyle w:val="ListParagraph"/>
        <w:numPr>
          <w:ilvl w:val="0"/>
          <w:numId w:val="1"/>
        </w:numPr>
        <w:ind w:left="360"/>
        <w:rPr>
          <w:rFonts w:ascii="Calibri" w:hAnsi="Calibri"/>
          <w:sz w:val="28"/>
          <w:szCs w:val="28"/>
        </w:rPr>
      </w:pPr>
      <w:r w:rsidRPr="008661CF">
        <w:rPr>
          <w:rFonts w:ascii="Calibri" w:hAnsi="Calibri"/>
          <w:sz w:val="28"/>
          <w:szCs w:val="28"/>
        </w:rPr>
        <w:t xml:space="preserve">Discussion of the key evolutionary events that shaped the human lineage, such as bipedalism, tool use, and </w:t>
      </w:r>
      <w:r w:rsidR="00222D91">
        <w:rPr>
          <w:rFonts w:ascii="Calibri" w:hAnsi="Calibri"/>
          <w:sz w:val="28"/>
          <w:szCs w:val="28"/>
        </w:rPr>
        <w:t>language development</w:t>
      </w:r>
      <w:r w:rsidRPr="008661CF">
        <w:rPr>
          <w:rFonts w:ascii="Calibri" w:hAnsi="Calibri"/>
          <w:sz w:val="28"/>
          <w:szCs w:val="28"/>
        </w:rPr>
        <w:t>.</w:t>
      </w:r>
    </w:p>
    <w:p w14:paraId="5E1A3318" w14:textId="25C1772B" w:rsidR="00653011" w:rsidRPr="008661CF" w:rsidRDefault="008661CF" w:rsidP="00EC5C04">
      <w:pPr>
        <w:pStyle w:val="ListParagraph"/>
        <w:numPr>
          <w:ilvl w:val="0"/>
          <w:numId w:val="1"/>
        </w:numPr>
        <w:ind w:left="360"/>
        <w:rPr>
          <w:rFonts w:ascii="Calibri" w:hAnsi="Calibri"/>
          <w:sz w:val="28"/>
          <w:szCs w:val="28"/>
        </w:rPr>
      </w:pPr>
      <w:r w:rsidRPr="008661CF">
        <w:rPr>
          <w:rFonts w:ascii="Calibri" w:hAnsi="Calibri"/>
          <w:sz w:val="28"/>
          <w:szCs w:val="28"/>
        </w:rPr>
        <w:t>Analysis of the anatomical and behavioral adaptations associated with human evolution.</w:t>
      </w:r>
    </w:p>
    <w:p w14:paraId="72AA13CE" w14:textId="77777777" w:rsidR="008661CF" w:rsidRPr="00FB131F" w:rsidRDefault="008661CF">
      <w:pPr>
        <w:rPr>
          <w:rFonts w:ascii="Calibri" w:hAnsi="Calibri"/>
          <w:sz w:val="28"/>
          <w:szCs w:val="28"/>
        </w:rPr>
      </w:pPr>
    </w:p>
    <w:p w14:paraId="5E1A3319" w14:textId="77777777" w:rsidR="00653011" w:rsidRPr="006C4F45" w:rsidRDefault="00653011">
      <w:pPr>
        <w:rPr>
          <w:rFonts w:ascii="Calibri" w:hAnsi="Calibri"/>
          <w:b/>
          <w:bCs/>
          <w:sz w:val="28"/>
          <w:szCs w:val="28"/>
        </w:rPr>
      </w:pPr>
      <w:r w:rsidRPr="006C4F45">
        <w:rPr>
          <w:rFonts w:ascii="Calibri" w:hAnsi="Calibri"/>
          <w:b/>
          <w:bCs/>
          <w:sz w:val="28"/>
          <w:szCs w:val="28"/>
        </w:rPr>
        <w:t>How this article relates to other articles read:</w:t>
      </w:r>
    </w:p>
    <w:p w14:paraId="71021DF3" w14:textId="77777777" w:rsidR="001E7722" w:rsidRPr="001E7722" w:rsidRDefault="001E7722" w:rsidP="001E7722">
      <w:pPr>
        <w:rPr>
          <w:rFonts w:ascii="Calibri" w:hAnsi="Calibri"/>
          <w:sz w:val="28"/>
          <w:szCs w:val="28"/>
        </w:rPr>
      </w:pPr>
      <w:r w:rsidRPr="001E7722">
        <w:rPr>
          <w:rFonts w:ascii="Calibri" w:hAnsi="Calibri"/>
          <w:sz w:val="28"/>
          <w:szCs w:val="28"/>
        </w:rPr>
        <w:t>Johanson and Edgar (2010) provide a broad evolutionary backdrop for understanding the human spine by detailing how bipedalism and other key adaptations emerged. This historical and fossil-based perspective sets the stage for:</w:t>
      </w:r>
    </w:p>
    <w:p w14:paraId="7943D462" w14:textId="5EE76801" w:rsidR="001E7722" w:rsidRPr="001E7722" w:rsidRDefault="001E7722" w:rsidP="001E7722">
      <w:pPr>
        <w:numPr>
          <w:ilvl w:val="0"/>
          <w:numId w:val="2"/>
        </w:numPr>
        <w:rPr>
          <w:rFonts w:ascii="Calibri" w:hAnsi="Calibri"/>
          <w:sz w:val="28"/>
          <w:szCs w:val="28"/>
        </w:rPr>
      </w:pPr>
      <w:r w:rsidRPr="001E7722">
        <w:rPr>
          <w:rFonts w:ascii="Calibri" w:hAnsi="Calibri"/>
          <w:sz w:val="28"/>
          <w:szCs w:val="28"/>
        </w:rPr>
        <w:t>Schilling et al. (2005)</w:t>
      </w:r>
      <w:r w:rsidR="00222D91">
        <w:rPr>
          <w:rFonts w:ascii="Calibri" w:hAnsi="Calibri"/>
          <w:sz w:val="28"/>
          <w:szCs w:val="28"/>
        </w:rPr>
        <w:t xml:space="preserve"> </w:t>
      </w:r>
      <w:r w:rsidRPr="001E7722">
        <w:rPr>
          <w:rFonts w:ascii="Calibri" w:hAnsi="Calibri"/>
          <w:sz w:val="28"/>
          <w:szCs w:val="28"/>
        </w:rPr>
        <w:t>focus on the anatomical and muscular adaptations in the human trunk that influence susceptibility to low back pain.</w:t>
      </w:r>
    </w:p>
    <w:p w14:paraId="3A379D07" w14:textId="3EAD50C0" w:rsidR="001E7722" w:rsidRPr="001E7722" w:rsidRDefault="001E7722" w:rsidP="001E7722">
      <w:pPr>
        <w:numPr>
          <w:ilvl w:val="0"/>
          <w:numId w:val="2"/>
        </w:numPr>
        <w:rPr>
          <w:rFonts w:ascii="Calibri" w:hAnsi="Calibri"/>
          <w:sz w:val="28"/>
          <w:szCs w:val="28"/>
        </w:rPr>
      </w:pPr>
      <w:r w:rsidRPr="001E7722">
        <w:rPr>
          <w:rFonts w:ascii="Calibri" w:hAnsi="Calibri"/>
          <w:sz w:val="28"/>
          <w:szCs w:val="28"/>
        </w:rPr>
        <w:t>Farshad-Amacker et al. (2014)</w:t>
      </w:r>
      <w:r w:rsidR="00222D91">
        <w:rPr>
          <w:rFonts w:ascii="Calibri" w:hAnsi="Calibri"/>
          <w:sz w:val="28"/>
          <w:szCs w:val="28"/>
        </w:rPr>
        <w:t xml:space="preserve"> </w:t>
      </w:r>
      <w:r w:rsidRPr="001E7722">
        <w:rPr>
          <w:rFonts w:ascii="Calibri" w:hAnsi="Calibri"/>
          <w:sz w:val="28"/>
          <w:szCs w:val="28"/>
        </w:rPr>
        <w:t>examine multifactorial causes of spinal degeneration in modern populations—factors that can be better understood when placed in an evolutionary context.</w:t>
      </w:r>
    </w:p>
    <w:p w14:paraId="3E8F5324" w14:textId="31CC6185" w:rsidR="007D733D" w:rsidRDefault="001E7722" w:rsidP="005D0CE5">
      <w:pPr>
        <w:numPr>
          <w:ilvl w:val="0"/>
          <w:numId w:val="2"/>
        </w:numPr>
        <w:rPr>
          <w:rFonts w:ascii="Calibri" w:hAnsi="Calibri"/>
          <w:sz w:val="28"/>
          <w:szCs w:val="28"/>
        </w:rPr>
      </w:pPr>
      <w:r w:rsidRPr="001E7722">
        <w:rPr>
          <w:rFonts w:ascii="Calibri" w:hAnsi="Calibri"/>
          <w:sz w:val="28"/>
          <w:szCs w:val="28"/>
        </w:rPr>
        <w:lastRenderedPageBreak/>
        <w:t>Lieberman (2013)</w:t>
      </w:r>
      <w:r w:rsidR="00222D91">
        <w:rPr>
          <w:rFonts w:ascii="Calibri" w:hAnsi="Calibri"/>
          <w:sz w:val="28"/>
          <w:szCs w:val="28"/>
        </w:rPr>
        <w:t xml:space="preserve"> </w:t>
      </w:r>
      <w:r w:rsidRPr="001E7722">
        <w:rPr>
          <w:rFonts w:ascii="Calibri" w:hAnsi="Calibri"/>
          <w:sz w:val="28"/>
          <w:szCs w:val="28"/>
        </w:rPr>
        <w:t>highlights the concept of evolutionary mismatch, explaining how modern lifestyles differ dramatically from ancestral conditions, potentially exacerbating back pain.</w:t>
      </w:r>
    </w:p>
    <w:p w14:paraId="31B56AD6" w14:textId="77777777" w:rsidR="00222D91" w:rsidRPr="00222D91" w:rsidRDefault="00222D91" w:rsidP="005D0CE5">
      <w:pPr>
        <w:numPr>
          <w:ilvl w:val="0"/>
          <w:numId w:val="2"/>
        </w:numPr>
        <w:rPr>
          <w:rFonts w:ascii="Calibri" w:hAnsi="Calibri"/>
          <w:sz w:val="28"/>
          <w:szCs w:val="28"/>
        </w:rPr>
      </w:pPr>
    </w:p>
    <w:p w14:paraId="5E1A331E" w14:textId="66882BE7" w:rsidR="00653011" w:rsidRPr="006C4F45" w:rsidRDefault="001A14DF">
      <w:pPr>
        <w:rPr>
          <w:rFonts w:ascii="Calibri" w:hAnsi="Calibri"/>
          <w:b/>
          <w:bCs/>
          <w:sz w:val="28"/>
          <w:szCs w:val="28"/>
        </w:rPr>
      </w:pPr>
      <w:r w:rsidRPr="006C4F45">
        <w:rPr>
          <w:rFonts w:ascii="Calibri" w:hAnsi="Calibri"/>
          <w:b/>
          <w:bCs/>
          <w:sz w:val="28"/>
          <w:szCs w:val="28"/>
        </w:rPr>
        <w:t>S</w:t>
      </w:r>
      <w:r w:rsidR="00653011" w:rsidRPr="006C4F45">
        <w:rPr>
          <w:rFonts w:ascii="Calibri" w:hAnsi="Calibri"/>
          <w:b/>
          <w:bCs/>
          <w:sz w:val="28"/>
          <w:szCs w:val="28"/>
        </w:rPr>
        <w:t>ummary:</w:t>
      </w:r>
    </w:p>
    <w:p w14:paraId="5E1A332A" w14:textId="22162286" w:rsidR="00653011" w:rsidRDefault="00942B51">
      <w:pPr>
        <w:rPr>
          <w:rFonts w:ascii="Calibri" w:hAnsi="Calibri"/>
          <w:sz w:val="28"/>
          <w:szCs w:val="28"/>
        </w:rPr>
      </w:pPr>
      <w:r w:rsidRPr="00942B51">
        <w:rPr>
          <w:rFonts w:ascii="Calibri" w:hAnsi="Calibri"/>
          <w:sz w:val="28"/>
          <w:szCs w:val="28"/>
        </w:rPr>
        <w:t xml:space="preserve">Johanson and Edgar's book </w:t>
      </w:r>
      <w:r>
        <w:rPr>
          <w:rFonts w:ascii="Calibri" w:hAnsi="Calibri"/>
          <w:sz w:val="28"/>
          <w:szCs w:val="28"/>
        </w:rPr>
        <w:t>comprehensively overviews</w:t>
      </w:r>
      <w:r w:rsidRPr="00942B51">
        <w:rPr>
          <w:rFonts w:ascii="Calibri" w:hAnsi="Calibri"/>
          <w:sz w:val="28"/>
          <w:szCs w:val="28"/>
        </w:rPr>
        <w:t xml:space="preserve"> human evolution, from early hominids to modern humans. It explores key evolutionary events, such as the development of bipedalism, tool use, and language, and discusses the implications of these adaptations for human behavior and society.</w:t>
      </w:r>
    </w:p>
    <w:p w14:paraId="63506A7F" w14:textId="77777777" w:rsidR="00942B51" w:rsidRPr="00FB131F" w:rsidRDefault="00942B51">
      <w:pPr>
        <w:rPr>
          <w:rFonts w:ascii="Calibri" w:hAnsi="Calibri"/>
          <w:sz w:val="28"/>
          <w:szCs w:val="28"/>
        </w:rPr>
      </w:pPr>
    </w:p>
    <w:p w14:paraId="1B311805" w14:textId="535E3E13" w:rsidR="0072135F" w:rsidRDefault="00653011">
      <w:pPr>
        <w:rPr>
          <w:rFonts w:ascii="Calibri" w:hAnsi="Calibri"/>
          <w:sz w:val="28"/>
          <w:szCs w:val="28"/>
        </w:rPr>
      </w:pPr>
      <w:r w:rsidRPr="006C4F45">
        <w:rPr>
          <w:rFonts w:ascii="Calibri" w:hAnsi="Calibri"/>
          <w:b/>
          <w:bCs/>
          <w:sz w:val="28"/>
          <w:szCs w:val="28"/>
        </w:rPr>
        <w:t>Additional Notes:</w:t>
      </w:r>
    </w:p>
    <w:p w14:paraId="3B1F6B41" w14:textId="77777777" w:rsidR="001A630B" w:rsidRDefault="001A630B" w:rsidP="0072135F">
      <w:pPr>
        <w:rPr>
          <w:rFonts w:ascii="Calibri" w:hAnsi="Calibri"/>
          <w:sz w:val="28"/>
          <w:szCs w:val="28"/>
        </w:rPr>
      </w:pPr>
      <w:r w:rsidRPr="001A630B">
        <w:rPr>
          <w:rFonts w:ascii="Calibri" w:hAnsi="Calibri"/>
          <w:sz w:val="28"/>
          <w:szCs w:val="28"/>
        </w:rPr>
        <w:t>This book is a widely recognized and accessible resource on human evolution, written by renowned paleoanthropologist Donald Johanson, who discovered the famous hominin fossil "Lucy."</w:t>
      </w:r>
    </w:p>
    <w:p w14:paraId="6EE34752" w14:textId="5EBA4932" w:rsidR="0072135F" w:rsidRPr="00FB131F" w:rsidRDefault="001A630B" w:rsidP="001A630B">
      <w:pPr>
        <w:rPr>
          <w:rFonts w:ascii="Calibri" w:hAnsi="Calibri"/>
          <w:sz w:val="28"/>
          <w:szCs w:val="28"/>
        </w:rPr>
      </w:pPr>
      <w:r>
        <w:rPr>
          <w:rFonts w:ascii="Calibri" w:hAnsi="Calibri"/>
          <w:sz w:val="28"/>
          <w:szCs w:val="28"/>
        </w:rPr>
        <w:t>I</w:t>
      </w:r>
      <w:r w:rsidRPr="001A630B">
        <w:rPr>
          <w:rFonts w:ascii="Calibri" w:hAnsi="Calibri"/>
          <w:sz w:val="28"/>
          <w:szCs w:val="28"/>
        </w:rPr>
        <w:t>t would be beneficial to consult specific chapters related to the evolution of bipedalism and the anatomy of the human spine.</w:t>
      </w:r>
    </w:p>
    <w:sectPr w:rsidR="0072135F" w:rsidRPr="00FB131F" w:rsidSect="006530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621BA"/>
    <w:multiLevelType w:val="multilevel"/>
    <w:tmpl w:val="0954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3A44E4"/>
    <w:multiLevelType w:val="hybridMultilevel"/>
    <w:tmpl w:val="2264A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8479756">
    <w:abstractNumId w:val="1"/>
  </w:num>
  <w:num w:numId="2" w16cid:durableId="885604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7EC"/>
    <w:rsid w:val="000D10C9"/>
    <w:rsid w:val="001238D4"/>
    <w:rsid w:val="001A14DF"/>
    <w:rsid w:val="001A630B"/>
    <w:rsid w:val="001C7179"/>
    <w:rsid w:val="001E7722"/>
    <w:rsid w:val="00222D91"/>
    <w:rsid w:val="002E003B"/>
    <w:rsid w:val="003612FF"/>
    <w:rsid w:val="005C59A7"/>
    <w:rsid w:val="006219CC"/>
    <w:rsid w:val="00653011"/>
    <w:rsid w:val="0068750D"/>
    <w:rsid w:val="006C4F45"/>
    <w:rsid w:val="0071484F"/>
    <w:rsid w:val="0072135F"/>
    <w:rsid w:val="007D6B16"/>
    <w:rsid w:val="007D733D"/>
    <w:rsid w:val="008661CF"/>
    <w:rsid w:val="00942B51"/>
    <w:rsid w:val="00A11CC5"/>
    <w:rsid w:val="00AC0323"/>
    <w:rsid w:val="00AF6293"/>
    <w:rsid w:val="00B35C74"/>
    <w:rsid w:val="00CF45F8"/>
    <w:rsid w:val="00D81DBB"/>
    <w:rsid w:val="00E247EC"/>
    <w:rsid w:val="00E8367B"/>
    <w:rsid w:val="00FB131F"/>
    <w:rsid w:val="00FB2620"/>
    <w:rsid w:val="00FB2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1A32E7"/>
  <w15:chartTrackingRefBased/>
  <w15:docId w15:val="{16FB7E91-CD43-4141-9B8D-39DF65AC4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5C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125740">
      <w:bodyDiv w:val="1"/>
      <w:marLeft w:val="0"/>
      <w:marRight w:val="0"/>
      <w:marTop w:val="0"/>
      <w:marBottom w:val="0"/>
      <w:divBdr>
        <w:top w:val="none" w:sz="0" w:space="0" w:color="auto"/>
        <w:left w:val="none" w:sz="0" w:space="0" w:color="auto"/>
        <w:bottom w:val="none" w:sz="0" w:space="0" w:color="auto"/>
        <w:right w:val="none" w:sz="0" w:space="0" w:color="auto"/>
      </w:divBdr>
    </w:div>
    <w:div w:id="271085850">
      <w:bodyDiv w:val="1"/>
      <w:marLeft w:val="0"/>
      <w:marRight w:val="0"/>
      <w:marTop w:val="0"/>
      <w:marBottom w:val="0"/>
      <w:divBdr>
        <w:top w:val="none" w:sz="0" w:space="0" w:color="auto"/>
        <w:left w:val="none" w:sz="0" w:space="0" w:color="auto"/>
        <w:bottom w:val="none" w:sz="0" w:space="0" w:color="auto"/>
        <w:right w:val="none" w:sz="0" w:space="0" w:color="auto"/>
      </w:divBdr>
    </w:div>
    <w:div w:id="307825037">
      <w:bodyDiv w:val="1"/>
      <w:marLeft w:val="0"/>
      <w:marRight w:val="0"/>
      <w:marTop w:val="0"/>
      <w:marBottom w:val="0"/>
      <w:divBdr>
        <w:top w:val="none" w:sz="0" w:space="0" w:color="auto"/>
        <w:left w:val="none" w:sz="0" w:space="0" w:color="auto"/>
        <w:bottom w:val="none" w:sz="0" w:space="0" w:color="auto"/>
        <w:right w:val="none" w:sz="0" w:space="0" w:color="auto"/>
      </w:divBdr>
    </w:div>
    <w:div w:id="313532704">
      <w:bodyDiv w:val="1"/>
      <w:marLeft w:val="0"/>
      <w:marRight w:val="0"/>
      <w:marTop w:val="0"/>
      <w:marBottom w:val="0"/>
      <w:divBdr>
        <w:top w:val="none" w:sz="0" w:space="0" w:color="auto"/>
        <w:left w:val="none" w:sz="0" w:space="0" w:color="auto"/>
        <w:bottom w:val="none" w:sz="0" w:space="0" w:color="auto"/>
        <w:right w:val="none" w:sz="0" w:space="0" w:color="auto"/>
      </w:divBdr>
    </w:div>
    <w:div w:id="396628210">
      <w:bodyDiv w:val="1"/>
      <w:marLeft w:val="0"/>
      <w:marRight w:val="0"/>
      <w:marTop w:val="0"/>
      <w:marBottom w:val="0"/>
      <w:divBdr>
        <w:top w:val="none" w:sz="0" w:space="0" w:color="auto"/>
        <w:left w:val="none" w:sz="0" w:space="0" w:color="auto"/>
        <w:bottom w:val="none" w:sz="0" w:space="0" w:color="auto"/>
        <w:right w:val="none" w:sz="0" w:space="0" w:color="auto"/>
      </w:divBdr>
    </w:div>
    <w:div w:id="904218000">
      <w:bodyDiv w:val="1"/>
      <w:marLeft w:val="0"/>
      <w:marRight w:val="0"/>
      <w:marTop w:val="0"/>
      <w:marBottom w:val="0"/>
      <w:divBdr>
        <w:top w:val="none" w:sz="0" w:space="0" w:color="auto"/>
        <w:left w:val="none" w:sz="0" w:space="0" w:color="auto"/>
        <w:bottom w:val="none" w:sz="0" w:space="0" w:color="auto"/>
        <w:right w:val="none" w:sz="0" w:space="0" w:color="auto"/>
      </w:divBdr>
    </w:div>
    <w:div w:id="911236710">
      <w:bodyDiv w:val="1"/>
      <w:marLeft w:val="0"/>
      <w:marRight w:val="0"/>
      <w:marTop w:val="0"/>
      <w:marBottom w:val="0"/>
      <w:divBdr>
        <w:top w:val="none" w:sz="0" w:space="0" w:color="auto"/>
        <w:left w:val="none" w:sz="0" w:space="0" w:color="auto"/>
        <w:bottom w:val="none" w:sz="0" w:space="0" w:color="auto"/>
        <w:right w:val="none" w:sz="0" w:space="0" w:color="auto"/>
      </w:divBdr>
    </w:div>
    <w:div w:id="1128937223">
      <w:bodyDiv w:val="1"/>
      <w:marLeft w:val="0"/>
      <w:marRight w:val="0"/>
      <w:marTop w:val="0"/>
      <w:marBottom w:val="0"/>
      <w:divBdr>
        <w:top w:val="none" w:sz="0" w:space="0" w:color="auto"/>
        <w:left w:val="none" w:sz="0" w:space="0" w:color="auto"/>
        <w:bottom w:val="none" w:sz="0" w:space="0" w:color="auto"/>
        <w:right w:val="none" w:sz="0" w:space="0" w:color="auto"/>
      </w:divBdr>
    </w:div>
    <w:div w:id="1884169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354</Words>
  <Characters>2111</Characters>
  <Application>Microsoft Office Word</Application>
  <DocSecurity>0</DocSecurity>
  <Lines>43</Lines>
  <Paragraphs>18</Paragraphs>
  <ScaleCrop>false</ScaleCrop>
  <HeadingPairs>
    <vt:vector size="2" baseType="variant">
      <vt:variant>
        <vt:lpstr>Title</vt:lpstr>
      </vt:variant>
      <vt:variant>
        <vt:i4>1</vt:i4>
      </vt:variant>
    </vt:vector>
  </HeadingPairs>
  <TitlesOfParts>
    <vt:vector size="1" baseType="lpstr">
      <vt:lpstr>Readings Worksheet</vt:lpstr>
    </vt:vector>
  </TitlesOfParts>
  <Company>University of Denver</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Readings Worksheet</dc:title>
  <dc:subject/>
  <dc:creator>Karin's</dc:creator>
  <cp:keywords/>
  <cp:lastModifiedBy>Josh Manchester</cp:lastModifiedBy>
  <cp:revision>21</cp:revision>
  <dcterms:created xsi:type="dcterms:W3CDTF">2016-08-17T02:26:00Z</dcterms:created>
  <dcterms:modified xsi:type="dcterms:W3CDTF">2025-01-12T22:57:00Z</dcterms:modified>
</cp:coreProperties>
</file>