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2D203" w14:textId="77777777" w:rsidR="00041244" w:rsidRPr="00852676" w:rsidRDefault="00041244" w:rsidP="00041244">
      <w:pPr>
        <w:jc w:val="center"/>
        <w:rPr>
          <w:rFonts w:cstheme="minorHAnsi"/>
        </w:rPr>
      </w:pPr>
    </w:p>
    <w:p w14:paraId="692FB905" w14:textId="77777777" w:rsidR="00041244" w:rsidRPr="00852676" w:rsidRDefault="00041244" w:rsidP="00041244">
      <w:pPr>
        <w:jc w:val="center"/>
        <w:rPr>
          <w:rFonts w:cstheme="minorHAnsi"/>
        </w:rPr>
      </w:pPr>
    </w:p>
    <w:p w14:paraId="66D9DF4A" w14:textId="77777777" w:rsidR="00041244" w:rsidRPr="00852676" w:rsidRDefault="00041244" w:rsidP="00041244">
      <w:pPr>
        <w:jc w:val="center"/>
        <w:rPr>
          <w:rFonts w:cstheme="minorHAnsi"/>
        </w:rPr>
      </w:pPr>
    </w:p>
    <w:p w14:paraId="4F57F7FE" w14:textId="440D404B" w:rsidR="00041244" w:rsidRPr="00410BEA" w:rsidRDefault="00041244" w:rsidP="00041244">
      <w:pPr>
        <w:spacing w:line="240" w:lineRule="auto"/>
        <w:jc w:val="center"/>
        <w:rPr>
          <w:b/>
          <w:bCs/>
        </w:rPr>
      </w:pPr>
      <w:r>
        <w:rPr>
          <w:b/>
          <w:bCs/>
        </w:rPr>
        <w:t>Under Pressure</w:t>
      </w:r>
    </w:p>
    <w:p w14:paraId="7CD1AA81" w14:textId="77777777" w:rsidR="00041244" w:rsidRPr="00852676" w:rsidRDefault="00041244" w:rsidP="00041244">
      <w:pPr>
        <w:spacing w:line="240" w:lineRule="auto"/>
        <w:jc w:val="center"/>
        <w:rPr>
          <w:rFonts w:cstheme="minorHAnsi"/>
        </w:rPr>
      </w:pPr>
      <w:r w:rsidRPr="00852676">
        <w:rPr>
          <w:rFonts w:cstheme="minorHAnsi"/>
        </w:rPr>
        <w:t>Joshua Manchester</w:t>
      </w:r>
    </w:p>
    <w:p w14:paraId="128711E6" w14:textId="77777777" w:rsidR="00041244" w:rsidRPr="00852676" w:rsidRDefault="00041244" w:rsidP="00041244">
      <w:pPr>
        <w:spacing w:line="240" w:lineRule="auto"/>
        <w:jc w:val="center"/>
        <w:rPr>
          <w:rFonts w:cstheme="minorHAnsi"/>
        </w:rPr>
      </w:pPr>
      <w:r w:rsidRPr="00852676">
        <w:rPr>
          <w:rFonts w:cstheme="minorHAnsi"/>
        </w:rPr>
        <w:t>University of Colorado at Colorado Springs</w:t>
      </w:r>
    </w:p>
    <w:p w14:paraId="62C661EB" w14:textId="77777777" w:rsidR="00041244" w:rsidRPr="00852676" w:rsidRDefault="00041244" w:rsidP="00041244">
      <w:pPr>
        <w:spacing w:line="240" w:lineRule="auto"/>
        <w:jc w:val="center"/>
        <w:rPr>
          <w:rFonts w:cstheme="minorHAnsi"/>
        </w:rPr>
      </w:pPr>
      <w:r>
        <w:rPr>
          <w:rFonts w:cstheme="minorHAnsi"/>
        </w:rPr>
        <w:t>ANTH 3380</w:t>
      </w:r>
      <w:r w:rsidRPr="00852676">
        <w:rPr>
          <w:rFonts w:cstheme="minorHAnsi"/>
        </w:rPr>
        <w:t xml:space="preserve">: </w:t>
      </w:r>
      <w:r>
        <w:rPr>
          <w:rFonts w:cstheme="minorHAnsi"/>
        </w:rPr>
        <w:t>Evolutionary Medicine and Health</w:t>
      </w:r>
    </w:p>
    <w:p w14:paraId="6FA76B81" w14:textId="77777777" w:rsidR="00041244" w:rsidRDefault="00041244" w:rsidP="00041244">
      <w:pPr>
        <w:spacing w:line="240" w:lineRule="auto"/>
        <w:jc w:val="center"/>
        <w:rPr>
          <w:rFonts w:cstheme="minorHAnsi"/>
        </w:rPr>
      </w:pPr>
      <w:r w:rsidRPr="00C8592F">
        <w:rPr>
          <w:rFonts w:cstheme="minorHAnsi"/>
        </w:rPr>
        <w:t xml:space="preserve">Professor Michelle </w:t>
      </w:r>
      <w:proofErr w:type="spellStart"/>
      <w:r w:rsidRPr="00C8592F">
        <w:rPr>
          <w:rFonts w:cstheme="minorHAnsi"/>
        </w:rPr>
        <w:t>Escasa</w:t>
      </w:r>
      <w:proofErr w:type="spellEnd"/>
      <w:r w:rsidRPr="00C8592F">
        <w:rPr>
          <w:rFonts w:cstheme="minorHAnsi"/>
        </w:rPr>
        <w:t>-Dorne</w:t>
      </w:r>
    </w:p>
    <w:p w14:paraId="04D42CBA" w14:textId="5C988E03" w:rsidR="00041244" w:rsidRPr="0063260A" w:rsidRDefault="00041244" w:rsidP="00041244">
      <w:pPr>
        <w:spacing w:line="240" w:lineRule="auto"/>
        <w:jc w:val="center"/>
        <w:rPr>
          <w:rFonts w:cstheme="minorHAnsi"/>
        </w:rPr>
      </w:pPr>
      <w:r>
        <w:rPr>
          <w:rFonts w:cstheme="minorHAnsi"/>
        </w:rPr>
        <w:t>January</w:t>
      </w:r>
      <w:r w:rsidRPr="00852676">
        <w:rPr>
          <w:rFonts w:cstheme="minorHAnsi"/>
        </w:rPr>
        <w:t xml:space="preserve"> </w:t>
      </w:r>
      <w:r>
        <w:rPr>
          <w:rFonts w:cstheme="minorHAnsi"/>
        </w:rPr>
        <w:t>12</w:t>
      </w:r>
      <w:r w:rsidRPr="00852676">
        <w:rPr>
          <w:rFonts w:cstheme="minorHAnsi"/>
        </w:rPr>
        <w:t>, 202</w:t>
      </w:r>
      <w:r>
        <w:rPr>
          <w:rFonts w:cstheme="minorHAnsi"/>
        </w:rPr>
        <w:t>5</w:t>
      </w:r>
    </w:p>
    <w:p w14:paraId="5783E146" w14:textId="77777777" w:rsidR="00041244" w:rsidRDefault="00041244" w:rsidP="00523BFD">
      <w:pPr>
        <w:jc w:val="center"/>
        <w:rPr>
          <w:b/>
          <w:bCs/>
        </w:rPr>
      </w:pPr>
    </w:p>
    <w:p w14:paraId="5C274C9C" w14:textId="77777777" w:rsidR="00041244" w:rsidRDefault="00041244">
      <w:pPr>
        <w:rPr>
          <w:b/>
          <w:bCs/>
        </w:rPr>
      </w:pPr>
      <w:r>
        <w:rPr>
          <w:b/>
          <w:bCs/>
        </w:rPr>
        <w:br w:type="page"/>
      </w:r>
    </w:p>
    <w:p w14:paraId="09C79484" w14:textId="79661457" w:rsidR="00523BFD" w:rsidRPr="00523BFD" w:rsidRDefault="00523BFD" w:rsidP="00523BFD">
      <w:pPr>
        <w:jc w:val="center"/>
        <w:rPr>
          <w:b/>
          <w:bCs/>
        </w:rPr>
      </w:pPr>
      <w:r w:rsidRPr="00523BFD">
        <w:rPr>
          <w:b/>
          <w:bCs/>
        </w:rPr>
        <w:lastRenderedPageBreak/>
        <w:t>Under Pressure</w:t>
      </w:r>
    </w:p>
    <w:p w14:paraId="489950F6" w14:textId="42561C26" w:rsidR="00523BFD" w:rsidRPr="00523BFD" w:rsidRDefault="00523BFD" w:rsidP="00523BFD">
      <w:pPr>
        <w:spacing w:line="480" w:lineRule="auto"/>
        <w:ind w:firstLine="720"/>
      </w:pPr>
      <w:r w:rsidRPr="00523BFD">
        <w:t>"Stress: Portrait of a Killer" explores the profound impact of stress on human health. The documentary d</w:t>
      </w:r>
      <w:r w:rsidR="00CE5CC7">
        <w:t>ives</w:t>
      </w:r>
      <w:r w:rsidRPr="00523BFD">
        <w:t xml:space="preserve"> into the physiological mechanisms of the stress response, highlighting how chronic stress can wreak havoc on the body, increasing the risk of diseases like heart disease, diabetes, and cancer. It examines </w:t>
      </w:r>
      <w:r>
        <w:t>baboons and how th</w:t>
      </w:r>
      <w:r w:rsidR="00CE5CC7">
        <w:t>ese</w:t>
      </w:r>
      <w:r>
        <w:t xml:space="preserve"> stud</w:t>
      </w:r>
      <w:r w:rsidR="00CE5CC7">
        <w:t>ies</w:t>
      </w:r>
      <w:r>
        <w:t xml:space="preserve"> </w:t>
      </w:r>
      <w:r w:rsidR="00CE5CC7">
        <w:t>relate</w:t>
      </w:r>
      <w:r>
        <w:t xml:space="preserve"> to </w:t>
      </w:r>
      <w:r w:rsidRPr="00523BFD">
        <w:t>how poverty, discrimination, and social isolation intensify stress and contribute to</w:t>
      </w:r>
      <w:r>
        <w:t xml:space="preserve"> human</w:t>
      </w:r>
      <w:r w:rsidRPr="00523BFD">
        <w:t xml:space="preserve"> health disparities.</w:t>
      </w:r>
    </w:p>
    <w:p w14:paraId="3CC3D25F" w14:textId="2848368D" w:rsidR="00523BFD" w:rsidRPr="00523BFD" w:rsidRDefault="00523BFD" w:rsidP="00523BFD">
      <w:pPr>
        <w:spacing w:line="480" w:lineRule="auto"/>
        <w:ind w:firstLine="720"/>
      </w:pPr>
      <w:r w:rsidRPr="00523BFD">
        <w:t xml:space="preserve">The </w:t>
      </w:r>
      <w:r w:rsidR="008F09F2">
        <w:t>video</w:t>
      </w:r>
      <w:r w:rsidRPr="00523BFD">
        <w:t xml:space="preserve"> illustrates “allostasis,” the body’s ability to adapt to shifting demands. Chronic activation of this response, known as “allostatic load,” disrupts homeostasis and wears down the body. Evolutionary medicine frames this as a mismatch: our bodies are adapted to ancestral environments, yet modern stressors—like constant deadlines—differ from ancestral threats.</w:t>
      </w:r>
    </w:p>
    <w:p w14:paraId="3F6A5AA8" w14:textId="63E8FD0F" w:rsidR="00523BFD" w:rsidRPr="00523BFD" w:rsidRDefault="00523BFD" w:rsidP="00523BFD">
      <w:pPr>
        <w:spacing w:line="480" w:lineRule="auto"/>
        <w:ind w:firstLine="720"/>
      </w:pPr>
      <w:r>
        <w:t>Socioeconomics also strongly influences</w:t>
      </w:r>
      <w:r w:rsidRPr="00523BFD">
        <w:t xml:space="preserve"> health outcomes. Marginalized communities often experience higher allostatic load stemming from systemic inequalities. While the documentary underscores these challenges, it could </w:t>
      </w:r>
      <w:r w:rsidR="00962A81">
        <w:t>look</w:t>
      </w:r>
      <w:r w:rsidRPr="00523BFD">
        <w:t xml:space="preserve"> deeper into resilience strategies, such as communal support or culturally rooted coping mechanisms.</w:t>
      </w:r>
    </w:p>
    <w:p w14:paraId="6E24B832" w14:textId="1A4C6769" w:rsidR="00523BFD" w:rsidRPr="00523BFD" w:rsidRDefault="00523BFD" w:rsidP="00523BFD">
      <w:pPr>
        <w:spacing w:line="480" w:lineRule="auto"/>
        <w:ind w:firstLine="720"/>
      </w:pPr>
      <w:r w:rsidRPr="00523BFD">
        <w:t xml:space="preserve">Compelling examples </w:t>
      </w:r>
      <w:r w:rsidR="003F6124">
        <w:t xml:space="preserve">in the video </w:t>
      </w:r>
      <w:r w:rsidRPr="00523BFD">
        <w:t xml:space="preserve">include baboon research showing lower-ranking members enduring higher stress hormones and weakened immune systems. Although </w:t>
      </w:r>
      <w:r w:rsidR="00EF47F7">
        <w:t xml:space="preserve">this study is </w:t>
      </w:r>
      <w:r w:rsidRPr="00523BFD">
        <w:t>insightful</w:t>
      </w:r>
      <w:r w:rsidR="00EF47F7">
        <w:t xml:space="preserve"> and </w:t>
      </w:r>
      <w:r w:rsidR="00E26DCD">
        <w:t>shows parallels</w:t>
      </w:r>
      <w:r w:rsidR="00EF47F7">
        <w:t xml:space="preserve"> </w:t>
      </w:r>
      <w:r w:rsidR="00E26DCD">
        <w:t xml:space="preserve">to </w:t>
      </w:r>
      <w:r w:rsidR="00EF47F7">
        <w:t>everyday human life, it</w:t>
      </w:r>
      <w:r w:rsidRPr="00523BFD">
        <w:t xml:space="preserve"> may not fully capture the complexity of </w:t>
      </w:r>
      <w:r w:rsidR="00E26DCD">
        <w:t xml:space="preserve">all </w:t>
      </w:r>
      <w:r w:rsidRPr="00523BFD">
        <w:t xml:space="preserve">human </w:t>
      </w:r>
      <w:r w:rsidR="00E26DCD">
        <w:t>societal interactions</w:t>
      </w:r>
      <w:r w:rsidR="0057503B">
        <w:t xml:space="preserve"> that cause stress</w:t>
      </w:r>
      <w:r w:rsidRPr="00523BFD">
        <w:t>. Similarly, the Whitehall Study of British civil servants found a strong link between social rank and health outcomes</w:t>
      </w:r>
      <w:r>
        <w:t>. However,</w:t>
      </w:r>
      <w:r w:rsidRPr="00523BFD">
        <w:t xml:space="preserve"> comparing those findings to private-sector or </w:t>
      </w:r>
      <w:r w:rsidR="0052343E">
        <w:t>larger</w:t>
      </w:r>
      <w:r w:rsidRPr="00523BFD">
        <w:t>-economy workers</w:t>
      </w:r>
      <w:r>
        <w:t xml:space="preserve"> facing different stressors and benefits</w:t>
      </w:r>
      <w:r w:rsidRPr="00523BFD">
        <w:t xml:space="preserve"> might yield a more comprehensive view.</w:t>
      </w:r>
    </w:p>
    <w:p w14:paraId="11BB35DA" w14:textId="33F28E3F" w:rsidR="00523BFD" w:rsidRPr="00523BFD" w:rsidRDefault="00523BFD" w:rsidP="00523BFD">
      <w:pPr>
        <w:spacing w:line="480" w:lineRule="auto"/>
        <w:ind w:firstLine="720"/>
      </w:pPr>
      <w:r w:rsidRPr="00523BFD">
        <w:t>The documentary also explores stress’s long-term effects</w:t>
      </w:r>
      <w:r w:rsidR="00036041">
        <w:t xml:space="preserve"> on the human body</w:t>
      </w:r>
      <w:r w:rsidRPr="00523BFD">
        <w:t>, such as telomere shortening and shifts in gene expression. Yet confounding factors—like genetics</w:t>
      </w:r>
      <w:r w:rsidR="009049A6">
        <w:t>, early-life experiences, and developmental plasticity</w:t>
      </w:r>
      <w:r w:rsidRPr="00523BFD">
        <w:t>—receive only brief mention</w:t>
      </w:r>
      <w:r w:rsidR="0089030B">
        <w:t xml:space="preserve"> </w:t>
      </w:r>
      <w:r w:rsidR="007B769E">
        <w:t>when</w:t>
      </w:r>
      <w:r w:rsidR="0089030B">
        <w:t xml:space="preserve"> The Hunger Winter</w:t>
      </w:r>
      <w:r w:rsidR="007B769E">
        <w:t xml:space="preserve"> is discussed</w:t>
      </w:r>
      <w:r w:rsidRPr="00523BFD">
        <w:t xml:space="preserve">. Moreover, while the </w:t>
      </w:r>
      <w:r w:rsidR="009049A6">
        <w:t>video</w:t>
      </w:r>
      <w:r w:rsidRPr="00523BFD">
        <w:t xml:space="preserve"> highlights protective factors like social support and a sense of control, it could offer more concrete strategies for reducing stress at individual and societal levels.</w:t>
      </w:r>
    </w:p>
    <w:p w14:paraId="560D9E06" w14:textId="16A170F7" w:rsidR="00523BFD" w:rsidRPr="00523BFD" w:rsidRDefault="00523BFD" w:rsidP="00523BFD">
      <w:pPr>
        <w:spacing w:line="480" w:lineRule="auto"/>
        <w:ind w:firstLine="720"/>
      </w:pPr>
      <w:r w:rsidRPr="00523BFD">
        <w:t>Overall, "Stress: Portrait of a Killer" connects biology, social environment, and evolutionary history. Recognizing these interwoven factors is essential for developing</w:t>
      </w:r>
      <w:r>
        <w:t xml:space="preserve"> </w:t>
      </w:r>
      <w:r w:rsidRPr="00523BFD">
        <w:t xml:space="preserve">approaches to </w:t>
      </w:r>
      <w:r>
        <w:t xml:space="preserve">our </w:t>
      </w:r>
      <w:r w:rsidR="004F7AA1">
        <w:t xml:space="preserve">overall </w:t>
      </w:r>
      <w:r w:rsidRPr="00523BFD">
        <w:t>health</w:t>
      </w:r>
      <w:r w:rsidR="0010438B">
        <w:t>, and it</w:t>
      </w:r>
      <w:r>
        <w:t xml:space="preserve"> </w:t>
      </w:r>
      <w:r w:rsidR="0010438B">
        <w:t>gives greater insight into how</w:t>
      </w:r>
      <w:r w:rsidR="009049A6">
        <w:t xml:space="preserve"> </w:t>
      </w:r>
      <w:r>
        <w:t xml:space="preserve">our mental well-being </w:t>
      </w:r>
      <w:r w:rsidR="004F7AA1">
        <w:t xml:space="preserve">plays a </w:t>
      </w:r>
      <w:r>
        <w:t>role</w:t>
      </w:r>
      <w:r w:rsidR="004F7AA1">
        <w:t xml:space="preserve"> in</w:t>
      </w:r>
      <w:r w:rsidR="008F10C5">
        <w:t xml:space="preserve"> our</w:t>
      </w:r>
      <w:r w:rsidR="004F7AA1">
        <w:t xml:space="preserve"> health</w:t>
      </w:r>
      <w:r>
        <w:t xml:space="preserve">, </w:t>
      </w:r>
      <w:r w:rsidRPr="00523BFD">
        <w:t xml:space="preserve">especially amid mounting pressures in the modern world. </w:t>
      </w:r>
      <w:r>
        <w:t xml:space="preserve">Addressing individual coping strategies and broader social policies will </w:t>
      </w:r>
      <w:r w:rsidR="00345CE5">
        <w:t>mitigate</w:t>
      </w:r>
      <w:r w:rsidRPr="00523BFD">
        <w:t xml:space="preserve"> chronic stress across diverse populations.</w:t>
      </w:r>
    </w:p>
    <w:p w14:paraId="63741E00" w14:textId="7EFD1026" w:rsidR="007C7FFE" w:rsidRDefault="007C7FFE">
      <w:r>
        <w:br w:type="page"/>
      </w:r>
    </w:p>
    <w:p w14:paraId="0582B912" w14:textId="77777777" w:rsidR="007C7FFE" w:rsidRPr="00715A22" w:rsidRDefault="007C7FFE" w:rsidP="007C7FFE">
      <w:pPr>
        <w:jc w:val="center"/>
      </w:pPr>
      <w:r w:rsidRPr="00715A22">
        <w:rPr>
          <w:b/>
          <w:bCs/>
        </w:rPr>
        <w:t>References</w:t>
      </w:r>
    </w:p>
    <w:p w14:paraId="23BEE23B" w14:textId="77777777" w:rsidR="007C7FFE" w:rsidRDefault="007C7FFE" w:rsidP="007C7FFE">
      <w:pPr>
        <w:ind w:left="720" w:hanging="720"/>
      </w:pPr>
      <w:r w:rsidRPr="007A1779">
        <w:t>Gluckman, P., Beedle, A., Hanson, M., &amp; Low, F. M. (2016). Principles of Evolutionary Medicine (2nd ed.). Oxford University Press.</w:t>
      </w:r>
    </w:p>
    <w:p w14:paraId="4D618DFF" w14:textId="02DF3272" w:rsidR="00272DC8" w:rsidRPr="00523BFD" w:rsidRDefault="002C2594" w:rsidP="00AF71E7">
      <w:pPr>
        <w:spacing w:line="240" w:lineRule="auto"/>
        <w:ind w:left="720" w:hanging="720"/>
      </w:pPr>
      <w:r w:rsidRPr="002C2594">
        <w:t xml:space="preserve">Sapolsky, R. M. (Producer), &amp; Sapolsky, R. M. (Director). (2015). </w:t>
      </w:r>
      <w:r w:rsidRPr="002C2594">
        <w:rPr>
          <w:i/>
          <w:iCs/>
        </w:rPr>
        <w:t>Stress: Portrait of a Killer</w:t>
      </w:r>
      <w:r w:rsidRPr="002C2594">
        <w:t xml:space="preserve"> [Motion picture]. National Geographic.</w:t>
      </w:r>
    </w:p>
    <w:sectPr w:rsidR="00272DC8" w:rsidRPr="00523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736"/>
    <w:rsid w:val="000312F2"/>
    <w:rsid w:val="00036041"/>
    <w:rsid w:val="00041244"/>
    <w:rsid w:val="0010438B"/>
    <w:rsid w:val="00272DC8"/>
    <w:rsid w:val="002C2594"/>
    <w:rsid w:val="00345CE5"/>
    <w:rsid w:val="00390587"/>
    <w:rsid w:val="003F6124"/>
    <w:rsid w:val="004F7AA1"/>
    <w:rsid w:val="0051341D"/>
    <w:rsid w:val="0052343E"/>
    <w:rsid w:val="00523BFD"/>
    <w:rsid w:val="0057503B"/>
    <w:rsid w:val="00746477"/>
    <w:rsid w:val="007B769E"/>
    <w:rsid w:val="007C7FFE"/>
    <w:rsid w:val="007F26A4"/>
    <w:rsid w:val="00846736"/>
    <w:rsid w:val="0089030B"/>
    <w:rsid w:val="008F09F2"/>
    <w:rsid w:val="008F10C5"/>
    <w:rsid w:val="009049A6"/>
    <w:rsid w:val="00962A81"/>
    <w:rsid w:val="00AF71E7"/>
    <w:rsid w:val="00B97658"/>
    <w:rsid w:val="00BF2346"/>
    <w:rsid w:val="00CE5CC7"/>
    <w:rsid w:val="00E26DCD"/>
    <w:rsid w:val="00EF4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98606"/>
  <w15:chartTrackingRefBased/>
  <w15:docId w15:val="{B6AFE31C-3526-4A35-B457-707CEFAA5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6629">
      <w:bodyDiv w:val="1"/>
      <w:marLeft w:val="0"/>
      <w:marRight w:val="0"/>
      <w:marTop w:val="0"/>
      <w:marBottom w:val="0"/>
      <w:divBdr>
        <w:top w:val="none" w:sz="0" w:space="0" w:color="auto"/>
        <w:left w:val="none" w:sz="0" w:space="0" w:color="auto"/>
        <w:bottom w:val="none" w:sz="0" w:space="0" w:color="auto"/>
        <w:right w:val="none" w:sz="0" w:space="0" w:color="auto"/>
      </w:divBdr>
    </w:div>
    <w:div w:id="426774582">
      <w:bodyDiv w:val="1"/>
      <w:marLeft w:val="0"/>
      <w:marRight w:val="0"/>
      <w:marTop w:val="0"/>
      <w:marBottom w:val="0"/>
      <w:divBdr>
        <w:top w:val="none" w:sz="0" w:space="0" w:color="auto"/>
        <w:left w:val="none" w:sz="0" w:space="0" w:color="auto"/>
        <w:bottom w:val="none" w:sz="0" w:space="0" w:color="auto"/>
        <w:right w:val="none" w:sz="0" w:space="0" w:color="auto"/>
      </w:divBdr>
    </w:div>
    <w:div w:id="792866120">
      <w:bodyDiv w:val="1"/>
      <w:marLeft w:val="0"/>
      <w:marRight w:val="0"/>
      <w:marTop w:val="0"/>
      <w:marBottom w:val="0"/>
      <w:divBdr>
        <w:top w:val="none" w:sz="0" w:space="0" w:color="auto"/>
        <w:left w:val="none" w:sz="0" w:space="0" w:color="auto"/>
        <w:bottom w:val="none" w:sz="0" w:space="0" w:color="auto"/>
        <w:right w:val="none" w:sz="0" w:space="0" w:color="auto"/>
      </w:divBdr>
    </w:div>
    <w:div w:id="841317388">
      <w:bodyDiv w:val="1"/>
      <w:marLeft w:val="0"/>
      <w:marRight w:val="0"/>
      <w:marTop w:val="0"/>
      <w:marBottom w:val="0"/>
      <w:divBdr>
        <w:top w:val="none" w:sz="0" w:space="0" w:color="auto"/>
        <w:left w:val="none" w:sz="0" w:space="0" w:color="auto"/>
        <w:bottom w:val="none" w:sz="0" w:space="0" w:color="auto"/>
        <w:right w:val="none" w:sz="0" w:space="0" w:color="auto"/>
      </w:divBdr>
    </w:div>
    <w:div w:id="912548513">
      <w:bodyDiv w:val="1"/>
      <w:marLeft w:val="0"/>
      <w:marRight w:val="0"/>
      <w:marTop w:val="0"/>
      <w:marBottom w:val="0"/>
      <w:divBdr>
        <w:top w:val="none" w:sz="0" w:space="0" w:color="auto"/>
        <w:left w:val="none" w:sz="0" w:space="0" w:color="auto"/>
        <w:bottom w:val="none" w:sz="0" w:space="0" w:color="auto"/>
        <w:right w:val="none" w:sz="0" w:space="0" w:color="auto"/>
      </w:divBdr>
    </w:div>
    <w:div w:id="923107244">
      <w:bodyDiv w:val="1"/>
      <w:marLeft w:val="0"/>
      <w:marRight w:val="0"/>
      <w:marTop w:val="0"/>
      <w:marBottom w:val="0"/>
      <w:divBdr>
        <w:top w:val="none" w:sz="0" w:space="0" w:color="auto"/>
        <w:left w:val="none" w:sz="0" w:space="0" w:color="auto"/>
        <w:bottom w:val="none" w:sz="0" w:space="0" w:color="auto"/>
        <w:right w:val="none" w:sz="0" w:space="0" w:color="auto"/>
      </w:divBdr>
    </w:div>
    <w:div w:id="1033192453">
      <w:bodyDiv w:val="1"/>
      <w:marLeft w:val="0"/>
      <w:marRight w:val="0"/>
      <w:marTop w:val="0"/>
      <w:marBottom w:val="0"/>
      <w:divBdr>
        <w:top w:val="none" w:sz="0" w:space="0" w:color="auto"/>
        <w:left w:val="none" w:sz="0" w:space="0" w:color="auto"/>
        <w:bottom w:val="none" w:sz="0" w:space="0" w:color="auto"/>
        <w:right w:val="none" w:sz="0" w:space="0" w:color="auto"/>
      </w:divBdr>
    </w:div>
    <w:div w:id="1065713650">
      <w:bodyDiv w:val="1"/>
      <w:marLeft w:val="0"/>
      <w:marRight w:val="0"/>
      <w:marTop w:val="0"/>
      <w:marBottom w:val="0"/>
      <w:divBdr>
        <w:top w:val="none" w:sz="0" w:space="0" w:color="auto"/>
        <w:left w:val="none" w:sz="0" w:space="0" w:color="auto"/>
        <w:bottom w:val="none" w:sz="0" w:space="0" w:color="auto"/>
        <w:right w:val="none" w:sz="0" w:space="0" w:color="auto"/>
      </w:divBdr>
    </w:div>
    <w:div w:id="1545411508">
      <w:bodyDiv w:val="1"/>
      <w:marLeft w:val="0"/>
      <w:marRight w:val="0"/>
      <w:marTop w:val="0"/>
      <w:marBottom w:val="0"/>
      <w:divBdr>
        <w:top w:val="none" w:sz="0" w:space="0" w:color="auto"/>
        <w:left w:val="none" w:sz="0" w:space="0" w:color="auto"/>
        <w:bottom w:val="none" w:sz="0" w:space="0" w:color="auto"/>
        <w:right w:val="none" w:sz="0" w:space="0" w:color="auto"/>
      </w:divBdr>
    </w:div>
    <w:div w:id="1943148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442</Words>
  <Characters>2740</Characters>
  <Application>Microsoft Office Word</Application>
  <DocSecurity>0</DocSecurity>
  <Lines>47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22</cp:revision>
  <dcterms:created xsi:type="dcterms:W3CDTF">2025-01-10T18:16:00Z</dcterms:created>
  <dcterms:modified xsi:type="dcterms:W3CDTF">2025-01-12T22:07:00Z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5c58fa7b-1e79-4628-89ec-3096dc2c9382</vt:lpwstr>
  </property>
</Properties>
</file>