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14D38C" w14:textId="70BC1971" w:rsidR="00670268" w:rsidRDefault="00980193">
      <w:r>
        <w:t>Conflict Theory</w:t>
      </w:r>
    </w:p>
    <w:p w14:paraId="7B2908AC" w14:textId="7C3043E4" w:rsidR="00980193" w:rsidRDefault="00980193">
      <w:r>
        <w:t>Proponents of Conflict Theory “[look] at society as a competition for limited resources.</w:t>
      </w:r>
      <w:r w:rsidR="003460EC">
        <w:t>” (OpenStax 2017:16</w:t>
      </w:r>
      <w:proofErr w:type="gramStart"/>
      <w:r w:rsidR="003460EC">
        <w:t>)</w:t>
      </w:r>
      <w:r>
        <w:t xml:space="preserve">  Karl</w:t>
      </w:r>
      <w:proofErr w:type="gramEnd"/>
      <w:r>
        <w:t xml:space="preserve"> Marx viewed society as consisting of “individuals in different social classes who must compete for social, material, and political resources</w:t>
      </w:r>
      <w:r w:rsidR="003460EC">
        <w:t>.” (OpenStax 2017:16)</w:t>
      </w:r>
      <w:r>
        <w:t xml:space="preserve"> with Max Weber adding that “inequalities of political power and social structure cause conflict.</w:t>
      </w:r>
      <w:r w:rsidR="003460EC">
        <w:t>” (OpenStax 2017:1</w:t>
      </w:r>
      <w:r w:rsidR="003460EC">
        <w:t>7</w:t>
      </w:r>
      <w:r w:rsidR="003460EC">
        <w:t>)</w:t>
      </w:r>
      <w:r>
        <w:t xml:space="preserve">  We can see this today as a kind of pyramid, with the people that have the most resources (money, political power, real estate, business, </w:t>
      </w:r>
      <w:proofErr w:type="spellStart"/>
      <w:r>
        <w:t>etc</w:t>
      </w:r>
      <w:proofErr w:type="spellEnd"/>
      <w:r>
        <w:t xml:space="preserve">…) being the upper class, those that have good paying jobs and own a considerable about of wealth as middle class, and those that </w:t>
      </w:r>
      <w:r w:rsidR="00D71604">
        <w:t>barely earn a living wage or need help to obtain the bare necessities as lower class or poor.</w:t>
      </w:r>
      <w:r>
        <w:t xml:space="preserve"> </w:t>
      </w:r>
      <w:r w:rsidR="00D71604">
        <w:t xml:space="preserve"> These classes are not affected the same because of the varying levels of resources each class can garner.  Recently we saw country wide protests dealing with the “1%” and how most of the resources in the U.S. are owned by less than one percent of individual</w:t>
      </w:r>
      <w:r w:rsidR="00597158">
        <w:t xml:space="preserve">s.  </w:t>
      </w:r>
      <w:r>
        <w:t>Georg Simmel saw that “conflict can help integrate and stabilize a society.”</w:t>
      </w:r>
      <w:r w:rsidR="003460EC">
        <w:t xml:space="preserve"> (OpenStax 2017:1</w:t>
      </w:r>
      <w:r w:rsidR="003460EC">
        <w:t>7</w:t>
      </w:r>
      <w:r w:rsidR="003460EC">
        <w:t>)</w:t>
      </w:r>
      <w:r w:rsidR="00D71604">
        <w:t xml:space="preserve"> We see this as the formation of small groups of individuals that band together to affect change and resolve conflict.  The Black Lives Matter (BLM) group/movement is a good example of this as they fight for change in the judicial and law enforcement systems in the U.S. and many like groups have sprang up all around the world.</w:t>
      </w:r>
      <w:r w:rsidR="00597158">
        <w:t xml:space="preserve">  In the 1950s we saw a win for anti-segregation in Brown vs the Board of Education which allowed for better integration of different people on our society.</w:t>
      </w:r>
    </w:p>
    <w:p w14:paraId="65731982" w14:textId="623AB524" w:rsidR="00597158" w:rsidRDefault="00597158">
      <w:r>
        <w:t xml:space="preserve">Conflict Theorists would look at the music industry from the perspective of record labels </w:t>
      </w:r>
      <w:r w:rsidR="008F04CA">
        <w:t>vs</w:t>
      </w:r>
      <w:r>
        <w:t xml:space="preserve"> the music artists.  Record labels might discriminate based on popularity of the music, popularity of the artist, or just the popularity of a given theme.  The</w:t>
      </w:r>
      <w:r w:rsidR="008F04CA">
        <w:t>y can study</w:t>
      </w:r>
      <w:r>
        <w:t xml:space="preserve"> inequalities in pay for artists based on gender and the type of music they perform.  Record labels may exploit new artists that do not know what their music is worth.  There are also competitions between different genres of music, Rap, Country, Rock, Pop, </w:t>
      </w:r>
      <w:proofErr w:type="spellStart"/>
      <w:r>
        <w:t>etc</w:t>
      </w:r>
      <w:proofErr w:type="spellEnd"/>
      <w:r>
        <w:t xml:space="preserve">… each vying for attention and subsequent payouts.  There are inequalities in music preference base on class, religion, education, </w:t>
      </w:r>
      <w:proofErr w:type="spellStart"/>
      <w:r>
        <w:t>e</w:t>
      </w:r>
      <w:r w:rsidR="008F04CA">
        <w:t>tc</w:t>
      </w:r>
      <w:proofErr w:type="spellEnd"/>
      <w:r w:rsidR="008F04CA">
        <w:t xml:space="preserve">… And then there are artists that are independent and publish their music freely and without license making little to no money from their work but have hopes that a publisher might pick them up leading to a rise in social mobility.  In the end it comes down to competing for money and how to </w:t>
      </w:r>
      <w:r w:rsidR="00832489">
        <w:t xml:space="preserve">best </w:t>
      </w:r>
      <w:r w:rsidR="008F04CA">
        <w:t xml:space="preserve">exploit the artist </w:t>
      </w:r>
      <w:r w:rsidR="00832489">
        <w:t>and/</w:t>
      </w:r>
      <w:r w:rsidR="008F04CA">
        <w:t>or the consumer</w:t>
      </w:r>
      <w:r w:rsidR="00832489">
        <w:t>.</w:t>
      </w:r>
    </w:p>
    <w:p w14:paraId="060A679B" w14:textId="083ECB55" w:rsidR="00832489" w:rsidRDefault="008F04CA">
      <w:r>
        <w:t>I believe that Conflict Theory is useful to understanding the music industry.  It</w:t>
      </w:r>
      <w:r w:rsidR="0086445C">
        <w:t xml:space="preserve"> can be used to show the inequalities afforded artists based on their social backgrounds and their style of music.  It can show the consumer why certain artists and style of music are picked up to be published and therefore the availability of the genres of music and how varied the artists are.  It can show why certain genres or artists music is cheap or expensive</w:t>
      </w:r>
      <w:r w:rsidR="00832489">
        <w:t xml:space="preserve"> and can give recommendations on which artists to listen to.  It can also compare the music industry to other entertainment-based industries like sports or the movies.  Each is in competition with each other for your dollar.</w:t>
      </w:r>
    </w:p>
    <w:p w14:paraId="4771378B" w14:textId="4DC190F9" w:rsidR="00D71604" w:rsidRDefault="003460EC">
      <w:r>
        <w:t>References</w:t>
      </w:r>
    </w:p>
    <w:p w14:paraId="15E36F22" w14:textId="1C453AD3" w:rsidR="003460EC" w:rsidRDefault="003460EC">
      <w:r>
        <w:rPr>
          <w:rFonts w:ascii="Lucida Sans Unicode" w:hAnsi="Lucida Sans Unicode" w:cs="Lucida Sans Unicode"/>
          <w:color w:val="494C4E"/>
          <w:spacing w:val="3"/>
          <w:sz w:val="29"/>
          <w:szCs w:val="29"/>
          <w:shd w:val="clear" w:color="auto" w:fill="FFFFFF"/>
        </w:rPr>
        <w:t>OpenStax. 2017. </w:t>
      </w:r>
      <w:r>
        <w:rPr>
          <w:rStyle w:val="Emphasis"/>
          <w:rFonts w:ascii="Lucida Sans Unicode" w:hAnsi="Lucida Sans Unicode" w:cs="Lucida Sans Unicode"/>
          <w:color w:val="494C4E"/>
          <w:spacing w:val="3"/>
          <w:sz w:val="29"/>
          <w:szCs w:val="29"/>
          <w:bdr w:val="none" w:sz="0" w:space="0" w:color="auto" w:frame="1"/>
          <w:shd w:val="clear" w:color="auto" w:fill="FFFFFF"/>
        </w:rPr>
        <w:t>Introduction to Sociology 2e</w:t>
      </w:r>
      <w:r>
        <w:rPr>
          <w:rFonts w:ascii="Lucida Sans Unicode" w:hAnsi="Lucida Sans Unicode" w:cs="Lucida Sans Unicode"/>
          <w:color w:val="494C4E"/>
          <w:spacing w:val="3"/>
          <w:sz w:val="29"/>
          <w:szCs w:val="29"/>
          <w:shd w:val="clear" w:color="auto" w:fill="FFFFFF"/>
        </w:rPr>
        <w:t>. Houston: Rice University."</w:t>
      </w:r>
    </w:p>
    <w:sectPr w:rsidR="00346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93"/>
    <w:rsid w:val="003460EC"/>
    <w:rsid w:val="00597158"/>
    <w:rsid w:val="00670268"/>
    <w:rsid w:val="00832489"/>
    <w:rsid w:val="0086445C"/>
    <w:rsid w:val="008F04CA"/>
    <w:rsid w:val="00980193"/>
    <w:rsid w:val="00D71604"/>
    <w:rsid w:val="00F16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0D3C"/>
  <w15:chartTrackingRefBased/>
  <w15:docId w15:val="{458E266D-F325-4185-A9B7-A2A4D7626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460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2020-09-01T18:33:00Z</dcterms:created>
  <dcterms:modified xsi:type="dcterms:W3CDTF">2020-09-01T20:39:00Z</dcterms:modified>
</cp:coreProperties>
</file>