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32068C3" w:rsidR="008E1F7E" w:rsidRDefault="00000000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Supplementary Materials</w:t>
      </w:r>
    </w:p>
    <w:p w14:paraId="00000002" w14:textId="77777777" w:rsidR="008E1F7E" w:rsidRDefault="00000000">
      <w:pPr>
        <w:spacing w:before="240" w:after="240"/>
        <w:rPr>
          <w:b/>
        </w:rPr>
      </w:pPr>
      <w:r>
        <w:rPr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</w:rPr>
        <w:t>Supplementary Tables</w:t>
      </w:r>
    </w:p>
    <w:p w14:paraId="00000003" w14:textId="77777777" w:rsidR="008E1F7E" w:rsidRDefault="00000000">
      <w:pPr>
        <w:spacing w:before="240" w:after="240"/>
      </w:pPr>
      <w:r>
        <w:rPr>
          <w:b/>
        </w:rPr>
        <w:t xml:space="preserve">Table S1: List of Alzheimer’s disease-associated neuropeptides (ADNPs). </w:t>
      </w:r>
      <w:r>
        <w:t>See Li &amp; Larsen (2023) for details.</w:t>
      </w:r>
      <w:hyperlink r:id="rId4">
        <w:r>
          <w:rPr>
            <w:color w:val="000000"/>
            <w:vertAlign w:val="superscript"/>
          </w:rPr>
          <w:t>1</w:t>
        </w:r>
      </w:hyperlink>
    </w:p>
    <w:p w14:paraId="00000004" w14:textId="77777777" w:rsidR="008E1F7E" w:rsidRDefault="00000000">
      <w:pPr>
        <w:spacing w:before="240" w:after="240"/>
        <w:rPr>
          <w:color w:val="D86ECC"/>
        </w:rPr>
      </w:pPr>
      <w:r>
        <w:rPr>
          <w:b/>
        </w:rPr>
        <w:t xml:space="preserve">Table S2. De-identified metadata for individuals and experiments included from the MIT ROSMAP </w:t>
      </w:r>
      <w:proofErr w:type="spellStart"/>
      <w:r>
        <w:rPr>
          <w:b/>
        </w:rPr>
        <w:t>Multiomics</w:t>
      </w:r>
      <w:proofErr w:type="spellEnd"/>
      <w:r>
        <w:rPr>
          <w:b/>
        </w:rPr>
        <w:t xml:space="preserve"> dataset. </w:t>
      </w:r>
      <w:r>
        <w:t xml:space="preserve">Barcode, cell ID; EC, entorhinal cortex; </w:t>
      </w:r>
      <w:proofErr w:type="spellStart"/>
      <w:r>
        <w:t>projid</w:t>
      </w:r>
      <w:proofErr w:type="spellEnd"/>
      <w:r>
        <w:t xml:space="preserve">, de-identified donor ID; </w:t>
      </w:r>
      <w:proofErr w:type="spellStart"/>
      <w:r>
        <w:t>Exc</w:t>
      </w:r>
      <w:proofErr w:type="spellEnd"/>
      <w:r>
        <w:t xml:space="preserve">, excitatory. Refer to the </w:t>
      </w:r>
      <w:proofErr w:type="spellStart"/>
      <w:r>
        <w:t>ADKnowledge</w:t>
      </w:r>
      <w:proofErr w:type="spellEnd"/>
      <w:r>
        <w:t xml:space="preserve"> portal for detailed information on experimental design and assay.</w:t>
      </w:r>
      <w:hyperlink r:id="rId5">
        <w:r>
          <w:rPr>
            <w:color w:val="000000"/>
            <w:vertAlign w:val="superscript"/>
          </w:rPr>
          <w:t>2</w:t>
        </w:r>
      </w:hyperlink>
    </w:p>
    <w:p w14:paraId="00000005" w14:textId="77777777" w:rsidR="008E1F7E" w:rsidRDefault="00000000">
      <w:pPr>
        <w:spacing w:before="240" w:after="240"/>
        <w:rPr>
          <w:color w:val="D86ECC"/>
        </w:rPr>
      </w:pPr>
      <w:r>
        <w:rPr>
          <w:b/>
        </w:rPr>
        <w:t>Table S3.</w:t>
      </w:r>
      <w:r>
        <w:t xml:space="preserve"> </w:t>
      </w:r>
      <w:r>
        <w:rPr>
          <w:b/>
        </w:rPr>
        <w:t xml:space="preserve">De-identified metadata for individuals and experiments included from the GTEx dataset. </w:t>
      </w:r>
      <w:r>
        <w:t>SUBJID, de-identified donor ID; DTHHRDY, death classification based on the 4-point Hardy Scale. See GTEx publications for additional details.</w:t>
      </w:r>
      <w:hyperlink r:id="rId6">
        <w:r>
          <w:rPr>
            <w:color w:val="000000"/>
            <w:vertAlign w:val="superscript"/>
          </w:rPr>
          <w:t>3</w:t>
        </w:r>
      </w:hyperlink>
    </w:p>
    <w:p w14:paraId="00000006" w14:textId="77777777" w:rsidR="008E1F7E" w:rsidRDefault="00000000">
      <w:pPr>
        <w:spacing w:before="240" w:after="240"/>
        <w:rPr>
          <w:color w:val="D86ECC"/>
        </w:rPr>
      </w:pPr>
      <w:r>
        <w:rPr>
          <w:b/>
        </w:rPr>
        <w:t>Table S4. Cell count for different cell types co-expressing various levels of neuropeptides (NP) in Alzheimer’s disease (AD) and control (</w:t>
      </w:r>
      <w:proofErr w:type="spellStart"/>
      <w:r>
        <w:rPr>
          <w:b/>
        </w:rPr>
        <w:t>ct</w:t>
      </w:r>
      <w:proofErr w:type="spellEnd"/>
      <w:r>
        <w:rPr>
          <w:b/>
        </w:rPr>
        <w:t xml:space="preserve">) donor brains from the Grubman dataset. </w:t>
      </w:r>
      <w:r>
        <w:t xml:space="preserve">Neu, neuron; </w:t>
      </w:r>
      <w:proofErr w:type="spellStart"/>
      <w:r>
        <w:t>ast</w:t>
      </w:r>
      <w:proofErr w:type="spellEnd"/>
      <w:r>
        <w:t xml:space="preserve">, astrocyte; end, endothelial cell; mic, microglia; </w:t>
      </w:r>
      <w:proofErr w:type="spellStart"/>
      <w:r>
        <w:t>opc</w:t>
      </w:r>
      <w:proofErr w:type="spellEnd"/>
      <w:r>
        <w:t xml:space="preserve">, oligodendrocyte precursor cell; </w:t>
      </w:r>
      <w:proofErr w:type="spellStart"/>
      <w:r>
        <w:t>oli</w:t>
      </w:r>
      <w:proofErr w:type="spellEnd"/>
      <w:r>
        <w:t>, oligodendrocyte; low, expressing 0-1 NP; mid, expressing 2-5 NPs; high, expressing 6+ NPs. See Li and Larsen (2023) for details.</w:t>
      </w:r>
      <w:hyperlink r:id="rId7">
        <w:r>
          <w:rPr>
            <w:color w:val="000000"/>
            <w:vertAlign w:val="superscript"/>
          </w:rPr>
          <w:t>1,4</w:t>
        </w:r>
      </w:hyperlink>
    </w:p>
    <w:p w14:paraId="00000007" w14:textId="77777777" w:rsidR="008E1F7E" w:rsidRDefault="00000000">
      <w:pPr>
        <w:spacing w:before="240" w:after="240"/>
      </w:pPr>
      <w:r>
        <w:rPr>
          <w:b/>
        </w:rPr>
        <w:t xml:space="preserve">Table S5. The molecular process increased in </w:t>
      </w:r>
      <w:proofErr w:type="gramStart"/>
      <w:r>
        <w:rPr>
          <w:b/>
        </w:rPr>
        <w:t>control</w:t>
      </w:r>
      <w:proofErr w:type="gramEnd"/>
      <w:r>
        <w:rPr>
          <w:b/>
        </w:rPr>
        <w:t xml:space="preserve"> HNP neurons in comparison to control LNP neurons.</w:t>
      </w:r>
      <w:r>
        <w:t xml:space="preserve"> HNP neurons, neurons expressing high levels of NPs, proxied by co-expressing 6+ NPs; LNP neurons, neurons expressing low levels of NPs, proxied by co-expressing 0-1 NP.</w:t>
      </w:r>
    </w:p>
    <w:p w14:paraId="00000008" w14:textId="77777777" w:rsidR="008E1F7E" w:rsidRDefault="00000000">
      <w:pPr>
        <w:spacing w:before="240" w:after="240"/>
      </w:pPr>
      <w:r>
        <w:rPr>
          <w:b/>
        </w:rPr>
        <w:t xml:space="preserve">Table S6. Genes with significantly increased expression in HNP neurons. </w:t>
      </w:r>
      <w:r>
        <w:t>HNP neurons, neurons expressing high levels of NPs, proxied by co-expressing 6+ NPs.</w:t>
      </w:r>
    </w:p>
    <w:p w14:paraId="00000009" w14:textId="77777777" w:rsidR="008E1F7E" w:rsidRDefault="00000000">
      <w:pPr>
        <w:spacing w:before="240" w:after="240"/>
      </w:pPr>
      <w:r>
        <w:rPr>
          <w:b/>
        </w:rPr>
        <w:t xml:space="preserve">Table S7. Summarization of generalized linear regression analysis of gene expression and number of co-expressed neuropeptides (NPs). </w:t>
      </w:r>
      <w:r>
        <w:t xml:space="preserve">A generalized linear regression model was fitted for genes that had significantly increased expression in neurons expressing high levels of NPs (See Table 5).  </w:t>
      </w:r>
    </w:p>
    <w:p w14:paraId="0000000A" w14:textId="77777777" w:rsidR="008E1F7E" w:rsidRDefault="00000000">
      <w:pPr>
        <w:spacing w:before="240" w:after="240"/>
      </w:pPr>
      <w:r>
        <w:rPr>
          <w:b/>
        </w:rPr>
        <w:t xml:space="preserve">Table S8. Genes showing significantly decreased expression in AD MNP neurons. </w:t>
      </w:r>
      <w:r>
        <w:t>MNP, neurons expressing medium levels (co-expressing 2-5) of NPs.</w:t>
      </w:r>
    </w:p>
    <w:p w14:paraId="0000000B" w14:textId="77777777" w:rsidR="008E1F7E" w:rsidRDefault="00000000">
      <w:pPr>
        <w:spacing w:before="240" w:after="240"/>
      </w:pPr>
      <w:r>
        <w:rPr>
          <w:b/>
        </w:rPr>
        <w:t xml:space="preserve">Table S9. Molecular process increased in </w:t>
      </w:r>
      <w:r>
        <w:t>Alzheimer’s disease MNP neurons in comparison to control MNP neurons. MNP neurons, neurons expressing medium levels of NPs, proxied by co-expression of 2-5 NPs.</w:t>
      </w:r>
    </w:p>
    <w:p w14:paraId="0000000C" w14:textId="77777777" w:rsidR="008E1F7E" w:rsidRDefault="00000000">
      <w:pPr>
        <w:spacing w:before="240" w:after="240"/>
      </w:pPr>
      <w:r>
        <w:rPr>
          <w:b/>
        </w:rPr>
        <w:t>Table S10. Alzheimer’s disease-associated neuropeptides (ADNPs) show decreased expression with aging in early AD-impacted regions.</w:t>
      </w:r>
      <w:r>
        <w:t xml:space="preserve"> </w:t>
      </w:r>
      <w:proofErr w:type="spellStart"/>
      <w:r>
        <w:t>cor_estimate</w:t>
      </w:r>
      <w:proofErr w:type="spellEnd"/>
      <w:r>
        <w:t>, estimate of correlation;</w:t>
      </w:r>
      <w:r>
        <w:rPr>
          <w:b/>
        </w:rPr>
        <w:t xml:space="preserve"> *, </w:t>
      </w:r>
      <w:proofErr w:type="spellStart"/>
      <w:r>
        <w:t>p_value</w:t>
      </w:r>
      <w:proofErr w:type="spellEnd"/>
      <w:r>
        <w:t>&lt;0.05, α = 0.05.</w:t>
      </w:r>
    </w:p>
    <w:p w14:paraId="0000000D" w14:textId="77777777" w:rsidR="008E1F7E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Table S11: The expression of neuropeptides (NPs) that are not Alzheimer’s disease-associated NPs (ADNP) across brain regions with aging are not specific to early AD regions. </w:t>
      </w:r>
      <w:proofErr w:type="spellStart"/>
      <w:r>
        <w:t>cor_estimate</w:t>
      </w:r>
      <w:proofErr w:type="spellEnd"/>
      <w:r>
        <w:t>, estimate of correlation;</w:t>
      </w:r>
      <w:r>
        <w:rPr>
          <w:b/>
        </w:rPr>
        <w:t xml:space="preserve"> *, </w:t>
      </w:r>
      <w:proofErr w:type="spellStart"/>
      <w:r>
        <w:t>p_value</w:t>
      </w:r>
      <w:proofErr w:type="spellEnd"/>
      <w:r>
        <w:t>&lt;0.05, α = 0.05.</w:t>
      </w:r>
    </w:p>
    <w:p w14:paraId="0000000E" w14:textId="5FAC2DE5" w:rsidR="00E618F6" w:rsidRDefault="00000000">
      <w:pPr>
        <w:spacing w:before="240" w:after="240"/>
      </w:pPr>
      <w:r>
        <w:rPr>
          <w:b/>
        </w:rPr>
        <w:t xml:space="preserve">Table S12. Neuropeptide (NP) expression and their change with age in each brain region. </w:t>
      </w:r>
      <w:r>
        <w:t>RDS file of NP expression in brain regions included in this study. Row names,</w:t>
      </w:r>
      <w:r>
        <w:rPr>
          <w:b/>
        </w:rPr>
        <w:t xml:space="preserve"> </w:t>
      </w:r>
      <w:r>
        <w:t>de-identified donor ID; DTHHRDY, death classification based on the 4-point Hardy Scale; SUM, cumulative expression of transcripts (log-transformed transcript per million counts).</w:t>
      </w:r>
    </w:p>
    <w:p w14:paraId="6B699CAE" w14:textId="77777777" w:rsidR="00E618F6" w:rsidRDefault="00E618F6">
      <w:r>
        <w:br w:type="page"/>
      </w:r>
    </w:p>
    <w:p w14:paraId="0000000F" w14:textId="77777777" w:rsidR="008E1F7E" w:rsidRDefault="00000000">
      <w:pPr>
        <w:spacing w:before="240" w:after="240"/>
        <w:rPr>
          <w:color w:val="E59EDD"/>
        </w:rPr>
      </w:pPr>
      <w:r>
        <w:rPr>
          <w:b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</w:rPr>
        <w:t xml:space="preserve">Supplementary Figures </w:t>
      </w:r>
    </w:p>
    <w:p w14:paraId="2A142A6E" w14:textId="075A5209" w:rsidR="00E618F6" w:rsidRDefault="00E618F6">
      <w:pPr>
        <w:spacing w:before="240" w:after="240"/>
        <w:rPr>
          <w:b/>
        </w:rPr>
      </w:pPr>
      <w:r>
        <w:rPr>
          <w:b/>
          <w:noProof/>
        </w:rPr>
        <w:drawing>
          <wp:inline distT="0" distB="0" distL="0" distR="0" wp14:anchorId="7CC825BD" wp14:editId="32FF4AAE">
            <wp:extent cx="5943600" cy="5943600"/>
            <wp:effectExtent l="0" t="0" r="0" b="0"/>
            <wp:docPr id="157364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0D5FAA47" w:rsidR="008E1F7E" w:rsidRDefault="00000000">
      <w:pPr>
        <w:spacing w:before="240" w:after="240"/>
      </w:pPr>
      <w:r>
        <w:rPr>
          <w:b/>
        </w:rPr>
        <w:t xml:space="preserve">Figure S1. Neurons from Leng and MIT ROSMAP </w:t>
      </w:r>
      <w:proofErr w:type="spellStart"/>
      <w:r>
        <w:rPr>
          <w:b/>
        </w:rPr>
        <w:t>Multiomics</w:t>
      </w:r>
      <w:proofErr w:type="spellEnd"/>
      <w:r>
        <w:rPr>
          <w:b/>
        </w:rPr>
        <w:t xml:space="preserve"> datasets showed insufficient neuronal populations expressing neuropeptides (NPs) (A)</w:t>
      </w:r>
      <w:r>
        <w:t xml:space="preserve"> Distribution of neurons based on the number of co-expressed NPs from the MIT ROSMAP </w:t>
      </w:r>
      <w:proofErr w:type="spellStart"/>
      <w:r>
        <w:t>Multiomics</w:t>
      </w:r>
      <w:proofErr w:type="spellEnd"/>
      <w:r>
        <w:t xml:space="preserve"> dataset. </w:t>
      </w:r>
      <w:r>
        <w:rPr>
          <w:b/>
        </w:rPr>
        <w:t>(B)</w:t>
      </w:r>
      <w:r>
        <w:t xml:space="preserve"> Distribution of neurons based on the number of co-expressed NPs from the Leng dataset. </w:t>
      </w:r>
      <w:proofErr w:type="spellStart"/>
      <w:r>
        <w:t>ct</w:t>
      </w:r>
      <w:proofErr w:type="spellEnd"/>
      <w:r>
        <w:t xml:space="preserve">, control; mci, mild cognitive impairment; ad, Alzheimer’s disease; 0, Braak stage 0; 2, Braak stage 2; 6, Braak stage 6. </w:t>
      </w:r>
      <w:proofErr w:type="spellStart"/>
      <w:r>
        <w:t>Coexpressed_count</w:t>
      </w:r>
      <w:proofErr w:type="spellEnd"/>
      <w:r>
        <w:t xml:space="preserve">, number of co-expressed NPs. </w:t>
      </w:r>
    </w:p>
    <w:p w14:paraId="268EB9EC" w14:textId="5FB1FF6B" w:rsidR="00E618F6" w:rsidRDefault="00E618F6">
      <w:pPr>
        <w:spacing w:before="240" w:after="240"/>
        <w:rPr>
          <w:color w:val="E59EDD"/>
        </w:rPr>
      </w:pPr>
      <w:r>
        <w:rPr>
          <w:noProof/>
        </w:rPr>
        <w:lastRenderedPageBreak/>
        <w:drawing>
          <wp:inline distT="0" distB="0" distL="0" distR="0" wp14:anchorId="24B02413" wp14:editId="2241023B">
            <wp:extent cx="5935980" cy="5920740"/>
            <wp:effectExtent l="0" t="0" r="7620" b="3810"/>
            <wp:docPr id="1145327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77777777" w:rsidR="008E1F7E" w:rsidRDefault="00000000">
      <w:pPr>
        <w:spacing w:before="240" w:after="240"/>
      </w:pPr>
      <w:r>
        <w:rPr>
          <w:b/>
        </w:rPr>
        <w:t>Figure S2. The transcript level of neuropeptides (NPs) is highly correlated with the number of co-expressed NPs.</w:t>
      </w:r>
      <w:r>
        <w:t xml:space="preserve"> </w:t>
      </w:r>
      <w:r>
        <w:rPr>
          <w:b/>
        </w:rPr>
        <w:t>(A)</w:t>
      </w:r>
      <w:r>
        <w:t xml:space="preserve"> Scatterplot showing the relationship between normalized transcript count and number of co-expressed NPs in neurons from the MIT ROSMAP </w:t>
      </w:r>
      <w:proofErr w:type="spellStart"/>
      <w:r>
        <w:t>Multiomics</w:t>
      </w:r>
      <w:proofErr w:type="spellEnd"/>
      <w:r>
        <w:t xml:space="preserve"> dataset. </w:t>
      </w:r>
      <w:r>
        <w:rPr>
          <w:b/>
        </w:rPr>
        <w:t>(B)</w:t>
      </w:r>
      <w:r>
        <w:t xml:space="preserve"> Scatterplot showing the relationship between normalized transcript count and number of co-expressed NPs in neurons from the Leng dataset. The Spearman rank correlation test was used to calculate correlation and p-value. The correlation coefficient (rho) and p-values were reported. The significance cut-off was set at 0.05. </w:t>
      </w:r>
      <w:proofErr w:type="spellStart"/>
      <w:r>
        <w:t>ct</w:t>
      </w:r>
      <w:proofErr w:type="spellEnd"/>
      <w:r>
        <w:t xml:space="preserve">, control; mci, mild cognitive impairment; ad, Alzheimer’s disease; 0, Braak stage 0; 2, Braak stage 2; 6, Braak stage 6. </w:t>
      </w:r>
    </w:p>
    <w:p w14:paraId="106F0CA8" w14:textId="73E0EE24" w:rsidR="00E618F6" w:rsidRDefault="00E618F6">
      <w:pPr>
        <w:spacing w:before="240" w:after="240"/>
        <w:rPr>
          <w:color w:val="E59EDD"/>
        </w:rPr>
      </w:pPr>
      <w:r>
        <w:rPr>
          <w:noProof/>
        </w:rPr>
        <w:lastRenderedPageBreak/>
        <w:drawing>
          <wp:inline distT="0" distB="0" distL="0" distR="0" wp14:anchorId="7262FED7" wp14:editId="10442B62">
            <wp:extent cx="5943600" cy="4739640"/>
            <wp:effectExtent l="0" t="0" r="0" b="3810"/>
            <wp:docPr id="1417382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2" w14:textId="171CDB49" w:rsidR="008E1F7E" w:rsidRDefault="00000000">
      <w:pPr>
        <w:spacing w:before="240" w:after="240"/>
      </w:pPr>
      <w:r>
        <w:rPr>
          <w:b/>
        </w:rPr>
        <w:t xml:space="preserve">Figure S3. Disproportionate absence of neurons in the high neuropeptides (NPs)-producing group where 6+ NPs are co-expressed. (A) </w:t>
      </w:r>
      <w:r>
        <w:t xml:space="preserve">The distribution of neurons is based on the number of co-expressed NPs from the MIT ROSMAP </w:t>
      </w:r>
      <w:proofErr w:type="spellStart"/>
      <w:r>
        <w:t>Multiomics</w:t>
      </w:r>
      <w:proofErr w:type="spellEnd"/>
      <w:r>
        <w:t xml:space="preserve"> dataset. </w:t>
      </w:r>
      <w:r>
        <w:rPr>
          <w:b/>
        </w:rPr>
        <w:t xml:space="preserve">B) </w:t>
      </w:r>
      <w:r>
        <w:t xml:space="preserve">The distribution of neurons based on the number of co-expressed NPs from the Leng dataset. Note the complete absence of HNP neurons in Braak stage 6. low: 0-1; middle (mid): 2-5, and high: 6+. </w:t>
      </w:r>
      <w:proofErr w:type="spellStart"/>
      <w:r>
        <w:t>ct</w:t>
      </w:r>
      <w:proofErr w:type="spellEnd"/>
      <w:r>
        <w:t xml:space="preserve">, control; mci, mild cognitive impairment; ad, Alzheimer’s disease; 0, Braak stage 0; 2, Braak stage 2; 6, Braak stage 6; HNP, neurons expressing high levels of NPs, proxied by co-expressing 6+ NP. </w:t>
      </w:r>
    </w:p>
    <w:p w14:paraId="749D3541" w14:textId="45F15DB7" w:rsidR="00E618F6" w:rsidRDefault="00E618F6">
      <w:pPr>
        <w:spacing w:before="240" w:after="240"/>
        <w:rPr>
          <w:color w:val="E59EDD"/>
        </w:rPr>
      </w:pPr>
      <w:r>
        <w:rPr>
          <w:noProof/>
        </w:rPr>
        <w:lastRenderedPageBreak/>
        <w:drawing>
          <wp:inline distT="0" distB="0" distL="0" distR="0" wp14:anchorId="4B8058D1" wp14:editId="69F70E6D">
            <wp:extent cx="2743200" cy="4572000"/>
            <wp:effectExtent l="0" t="0" r="0" b="0"/>
            <wp:docPr id="714785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5A08987C" w:rsidR="00E618F6" w:rsidRDefault="00000000">
      <w:pPr>
        <w:spacing w:before="240" w:after="240"/>
      </w:pPr>
      <w:r>
        <w:rPr>
          <w:b/>
        </w:rPr>
        <w:t>Figure S4.</w:t>
      </w:r>
      <w:r>
        <w:t xml:space="preserve"> </w:t>
      </w:r>
      <w:r>
        <w:rPr>
          <w:b/>
          <w:i/>
        </w:rPr>
        <w:t>ERBB4</w:t>
      </w:r>
      <w:r>
        <w:rPr>
          <w:b/>
        </w:rPr>
        <w:t xml:space="preserve"> expression shares a significant positive correlation with the number of co-expressed neuropeptides (NPs) in neurons. </w:t>
      </w:r>
      <w:r>
        <w:t xml:space="preserve">Scatterplot showing the relationship between normalized transcript count of </w:t>
      </w:r>
      <w:r>
        <w:rPr>
          <w:i/>
        </w:rPr>
        <w:t>ERBB4</w:t>
      </w:r>
      <w:r>
        <w:t xml:space="preserve"> and number of co-expressed NPs in neurons from the Grubman dataset. </w:t>
      </w:r>
      <w:proofErr w:type="spellStart"/>
      <w:proofErr w:type="gramStart"/>
      <w:r>
        <w:t>No.coexp</w:t>
      </w:r>
      <w:proofErr w:type="spellEnd"/>
      <w:proofErr w:type="gramEnd"/>
      <w:r>
        <w:t xml:space="preserve">, number of co-expressed NPs. </w:t>
      </w:r>
    </w:p>
    <w:p w14:paraId="16CEA2B1" w14:textId="77777777" w:rsidR="00E618F6" w:rsidRDefault="00E618F6">
      <w:r>
        <w:br w:type="page"/>
      </w:r>
    </w:p>
    <w:p w14:paraId="00000014" w14:textId="77777777" w:rsidR="008E1F7E" w:rsidRDefault="00000000">
      <w:pPr>
        <w:spacing w:before="240"/>
        <w:rPr>
          <w:color w:val="D86ECC"/>
        </w:rPr>
      </w:pPr>
      <w:r>
        <w:rPr>
          <w:b/>
        </w:rPr>
        <w:lastRenderedPageBreak/>
        <w:t>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b/>
        </w:rPr>
        <w:t>Code used for bioinformatic analysis</w:t>
      </w:r>
    </w:p>
    <w:p w14:paraId="00000015" w14:textId="77777777" w:rsidR="008E1F7E" w:rsidRDefault="00000000">
      <w:pPr>
        <w:spacing w:before="240"/>
      </w:pPr>
      <w:r>
        <w:t xml:space="preserve">See </w:t>
      </w:r>
      <w:hyperlink r:id="rId12">
        <w:r>
          <w:rPr>
            <w:u w:val="single"/>
          </w:rPr>
          <w:t>https://github.com/mancili/HNP/code</w:t>
        </w:r>
      </w:hyperlink>
    </w:p>
    <w:p w14:paraId="00000016" w14:textId="77777777" w:rsidR="008E1F7E" w:rsidRDefault="008E1F7E">
      <w:pPr>
        <w:spacing w:before="240"/>
        <w:rPr>
          <w:color w:val="D86ECC"/>
        </w:rPr>
      </w:pPr>
    </w:p>
    <w:p w14:paraId="00000017" w14:textId="77777777" w:rsidR="008E1F7E" w:rsidRDefault="00000000">
      <w:pPr>
        <w:rPr>
          <w:b/>
        </w:rPr>
      </w:pPr>
      <w:r>
        <w:rPr>
          <w:b/>
        </w:rPr>
        <w:t xml:space="preserve">Reference: </w:t>
      </w:r>
    </w:p>
    <w:p w14:paraId="00000018" w14:textId="77777777" w:rsidR="008E1F7E" w:rsidRDefault="008E1F7E">
      <w:pPr>
        <w:rPr>
          <w:b/>
        </w:rPr>
      </w:pPr>
    </w:p>
    <w:p w14:paraId="00000019" w14:textId="77777777" w:rsidR="008E1F7E" w:rsidRDefault="008E1F7E"/>
    <w:p w14:paraId="0000001A" w14:textId="77777777" w:rsidR="008E1F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after="220" w:line="240" w:lineRule="auto"/>
        <w:ind w:left="440" w:hanging="44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hyperlink r:id="rId13">
        <w:r>
          <w:rPr>
            <w:color w:val="000000"/>
          </w:rPr>
          <w:t xml:space="preserve">Li M, Larsen PA. Single-cell sequencing of entorhinal cortex reveals widespread disruption of neuropeptide networks in Alzheimer’s disease. </w:t>
        </w:r>
      </w:hyperlink>
      <w:hyperlink r:id="rId14">
        <w:r>
          <w:rPr>
            <w:i/>
            <w:color w:val="000000"/>
          </w:rPr>
          <w:t>Alzheimers Dement</w:t>
        </w:r>
      </w:hyperlink>
      <w:hyperlink r:id="rId15">
        <w:r>
          <w:rPr>
            <w:color w:val="000000"/>
          </w:rPr>
          <w:t>. Published online February 24, 2023. doi:</w:t>
        </w:r>
      </w:hyperlink>
      <w:hyperlink r:id="rId16">
        <w:r>
          <w:rPr>
            <w:color w:val="000000"/>
          </w:rPr>
          <w:t>10.1002/alz.12979</w:t>
        </w:r>
      </w:hyperlink>
    </w:p>
    <w:p w14:paraId="0000001B" w14:textId="77777777" w:rsidR="008E1F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hyperlink r:id="rId17">
        <w:r>
          <w:rPr>
            <w:color w:val="000000"/>
          </w:rPr>
          <w:t xml:space="preserve">AD knowledge portal. Accessed June 27, 2024. </w:t>
        </w:r>
      </w:hyperlink>
      <w:hyperlink r:id="rId18">
        <w:r>
          <w:rPr>
            <w:color w:val="000000"/>
          </w:rPr>
          <w:t>https://adknowledgeportal.synapse.org/Explore/Studies/DetailsPage/StudyDetails?Study=syn52293417</w:t>
        </w:r>
      </w:hyperlink>
    </w:p>
    <w:p w14:paraId="0000001C" w14:textId="77777777" w:rsidR="008E1F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hyperlink r:id="rId19">
        <w:r>
          <w:rPr>
            <w:color w:val="000000"/>
          </w:rPr>
          <w:t xml:space="preserve">GTEx Consortium. The GTEx Consortium atlas of genetic regulatory effects across human tissues. </w:t>
        </w:r>
      </w:hyperlink>
      <w:hyperlink r:id="rId20">
        <w:r>
          <w:rPr>
            <w:i/>
            <w:color w:val="000000"/>
          </w:rPr>
          <w:t>Science</w:t>
        </w:r>
      </w:hyperlink>
      <w:hyperlink r:id="rId21">
        <w:r>
          <w:rPr>
            <w:color w:val="000000"/>
          </w:rPr>
          <w:t>. 2020;369(6509):1318-1330.</w:t>
        </w:r>
      </w:hyperlink>
    </w:p>
    <w:p w14:paraId="0000001D" w14:textId="77777777" w:rsidR="008E1F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440" w:hanging="44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</w:r>
      <w:hyperlink r:id="rId22">
        <w:r>
          <w:rPr>
            <w:color w:val="000000"/>
          </w:rPr>
          <w:t xml:space="preserve">Grubman A, Chew G, Ouyang JF, et al. A single-cell atlas of entorhinal cortex from individuals with Alzheimer’s disease reveals cell-type-specific gene expression regulation. </w:t>
        </w:r>
      </w:hyperlink>
      <w:hyperlink r:id="rId23">
        <w:r>
          <w:rPr>
            <w:i/>
            <w:color w:val="000000"/>
          </w:rPr>
          <w:t xml:space="preserve">Nat </w:t>
        </w:r>
        <w:proofErr w:type="spellStart"/>
        <w:r>
          <w:rPr>
            <w:i/>
            <w:color w:val="000000"/>
          </w:rPr>
          <w:t>Neurosci</w:t>
        </w:r>
        <w:proofErr w:type="spellEnd"/>
      </w:hyperlink>
      <w:hyperlink r:id="rId24">
        <w:r>
          <w:rPr>
            <w:color w:val="000000"/>
          </w:rPr>
          <w:t>. 2019;22(12):2087-2097.</w:t>
        </w:r>
      </w:hyperlink>
    </w:p>
    <w:p w14:paraId="0000001E" w14:textId="77777777" w:rsidR="008E1F7E" w:rsidRDefault="008E1F7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8E1F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7E"/>
    <w:rsid w:val="008E1F7E"/>
    <w:rsid w:val="00AF3593"/>
    <w:rsid w:val="00E6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188F"/>
  <w15:docId w15:val="{D59C77AD-E648-4588-B5AF-7ECEFC51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perpile.com/b/nQRnmI/6A3Z" TargetMode="External"/><Relationship Id="rId18" Type="http://schemas.openxmlformats.org/officeDocument/2006/relationships/hyperlink" Target="https://adknowledgeportal.synapse.org/Explore/Studies/DetailsPage/StudyDetails?Study=syn52293417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paperpile.com/b/nQRnmI/zQlx" TargetMode="External"/><Relationship Id="rId7" Type="http://schemas.openxmlformats.org/officeDocument/2006/relationships/hyperlink" Target="https://paperpile.com/c/nQRnmI/Mcrr+6A3Z" TargetMode="External"/><Relationship Id="rId12" Type="http://schemas.openxmlformats.org/officeDocument/2006/relationships/hyperlink" Target="https://github.com/mancili/HNP/code" TargetMode="External"/><Relationship Id="rId17" Type="http://schemas.openxmlformats.org/officeDocument/2006/relationships/hyperlink" Target="http://paperpile.com/b/nQRnmI/Ss2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x.doi.org/10.1002/alz.12979" TargetMode="External"/><Relationship Id="rId20" Type="http://schemas.openxmlformats.org/officeDocument/2006/relationships/hyperlink" Target="http://paperpile.com/b/nQRnmI/zQlx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erpile.com/c/nQRnmI/zQlx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paperpile.com/b/nQRnmI/Mcrr" TargetMode="External"/><Relationship Id="rId5" Type="http://schemas.openxmlformats.org/officeDocument/2006/relationships/hyperlink" Target="https://paperpile.com/c/nQRnmI/Ss2l" TargetMode="External"/><Relationship Id="rId15" Type="http://schemas.openxmlformats.org/officeDocument/2006/relationships/hyperlink" Target="http://paperpile.com/b/nQRnmI/6A3Z" TargetMode="External"/><Relationship Id="rId23" Type="http://schemas.openxmlformats.org/officeDocument/2006/relationships/hyperlink" Target="http://paperpile.com/b/nQRnmI/Mcr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paperpile.com/b/nQRnmI/zQlx" TargetMode="External"/><Relationship Id="rId4" Type="http://schemas.openxmlformats.org/officeDocument/2006/relationships/hyperlink" Target="https://paperpile.com/c/nQRnmI/6A3Z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paperpile.com/b/nQRnmI/6A3Z" TargetMode="External"/><Relationship Id="rId22" Type="http://schemas.openxmlformats.org/officeDocument/2006/relationships/hyperlink" Target="http://paperpile.com/b/nQRnmI/Mc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Manci Li</cp:lastModifiedBy>
  <cp:revision>2</cp:revision>
  <dcterms:created xsi:type="dcterms:W3CDTF">2024-07-02T20:08:00Z</dcterms:created>
  <dcterms:modified xsi:type="dcterms:W3CDTF">2024-07-02T20:11:00Z</dcterms:modified>
</cp:coreProperties>
</file>