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&lt;Project&gt;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&lt;author&gt;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&lt;organization&gt;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&lt;date created&gt;</w:t>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_23ckvvd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_ihv636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_32hioqz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_1hmsyys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_41mghml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Project Scope</w:t>
            <w:tab/>
          </w:r>
          <w:r w:rsidDel="00000000" w:rsidR="00000000" w:rsidRPr="00000000">
            <w:fldChar w:fldCharType="begin"/>
            <w:instrText xml:space="preserve"> PAGEREF _2grqrue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_vx1227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_3fwokq0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_1v1yuxt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Features</w:t>
            <w:tab/>
          </w:r>
          <w:r w:rsidDel="00000000" w:rsidR="00000000" w:rsidRPr="00000000">
            <w:fldChar w:fldCharType="begin"/>
            <w:instrText xml:space="preserve"> PAGEREF _4f1mdlm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_2u6wntf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_19c6y18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_3tbugp1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_28h4qwu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_nmf14n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System Features</w:t>
            <w:tab/>
          </w:r>
          <w:r w:rsidDel="00000000" w:rsidR="00000000" w:rsidRPr="00000000">
            <w:fldChar w:fldCharType="begin"/>
            <w:instrText xml:space="preserve"> PAGEREF _37m2jsg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System Feature 1</w:t>
            <w:tab/>
          </w:r>
          <w:r w:rsidDel="00000000" w:rsidR="00000000" w:rsidRPr="00000000">
            <w:fldChar w:fldCharType="begin"/>
            <w:instrText xml:space="preserve"> PAGEREF _1mrcu09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System Feature 2 (and so on)</w:t>
            <w:tab/>
          </w:r>
          <w:r w:rsidDel="00000000" w:rsidR="00000000" w:rsidRPr="00000000">
            <w:fldChar w:fldCharType="begin"/>
            <w:instrText xml:space="preserve"> PAGEREF _46r0co2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External Interface Requirements</w:t>
            <w:tab/>
          </w:r>
          <w:r w:rsidDel="00000000" w:rsidR="00000000" w:rsidRPr="00000000">
            <w:fldChar w:fldCharType="begin"/>
            <w:instrText xml:space="preserve"> PAGEREF _3j2qqm3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t xml:space="preserve">User Interfaces</w:t>
            <w:tab/>
          </w:r>
          <w:r w:rsidDel="00000000" w:rsidR="00000000" w:rsidRPr="00000000">
            <w:fldChar w:fldCharType="begin"/>
            <w:instrText xml:space="preserve"> PAGEREF _1y810tw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t xml:space="preserve">Hardware Interfaces</w:t>
            <w:tab/>
          </w:r>
          <w:r w:rsidDel="00000000" w:rsidR="00000000" w:rsidRPr="00000000">
            <w:fldChar w:fldCharType="begin"/>
            <w:instrText xml:space="preserve"> PAGEREF _2lwamvv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4.3</w:t>
            <w:tab/>
            <w:t xml:space="preserve">Software Interfaces</w:t>
            <w:tab/>
          </w:r>
          <w:r w:rsidDel="00000000" w:rsidR="00000000" w:rsidRPr="00000000">
            <w:fldChar w:fldCharType="begin"/>
            <w:instrText xml:space="preserve"> PAGEREF _111kx3o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4.4</w:t>
            <w:tab/>
            <w:t xml:space="preserve">Communications Interfaces</w:t>
            <w:tab/>
          </w:r>
          <w:r w:rsidDel="00000000" w:rsidR="00000000" w:rsidRPr="00000000">
            <w:fldChar w:fldCharType="begin"/>
            <w:instrText xml:space="preserve"> PAGEREF _3l18frh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_206ipza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_4k668n3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_2zbgiuw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720"/>
            </w:tabs>
            <w:spacing w:after="0" w:before="0" w:line="240" w:lineRule="auto"/>
            <w:ind w:left="27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_1egqt2p \h </w:instrText>
            <w:fldChar w:fldCharType="separat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_3ygebqi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_2dlolyb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_sqyw64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C: Issues List</w:t>
            <w:tab/>
          </w:r>
          <w:r w:rsidDel="00000000" w:rsidR="00000000" w:rsidRPr="00000000">
            <w:fldChar w:fldCharType="begin"/>
            <w:instrText xml:space="preserve"> PAGEREF _3cqmetx \h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2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vAlign w:val="top"/>
          </w:tcPr>
          <w:p w:rsidR="00000000" w:rsidDel="00000000" w:rsidP="00000000" w:rsidRDefault="00000000" w:rsidRPr="00000000" w14:paraId="0000002E">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2F">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0">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1">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32">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3">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4">
            <w:pPr>
              <w:spacing w:after="40" w:before="40" w:lineRule="auto"/>
              <w:rPr>
                <w:vertAlign w:val="baseline"/>
              </w:rPr>
            </w:pP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5">
            <w:pPr>
              <w:spacing w:after="40" w:before="40" w:lineRule="auto"/>
              <w:rPr>
                <w:vertAlign w:val="baseline"/>
              </w:rPr>
            </w:pPr>
            <w:r w:rsidDel="00000000" w:rsidR="00000000" w:rsidRPr="00000000">
              <w:rPr>
                <w:rtl w:val="0"/>
              </w:rPr>
            </w:r>
          </w:p>
        </w:tc>
      </w:tr>
      <w:tr>
        <w:trPr>
          <w:cantSplit w:val="0"/>
          <w:tblHeader w:val="0"/>
        </w:trPr>
        <w:tc>
          <w:tcPr>
            <w:tcBorders>
              <w:bottom w:color="000000" w:space="0" w:sz="12" w:val="single"/>
            </w:tcBorders>
            <w:vAlign w:val="top"/>
          </w:tcPr>
          <w:p w:rsidR="00000000" w:rsidDel="00000000" w:rsidP="00000000" w:rsidRDefault="00000000" w:rsidRPr="00000000" w14:paraId="00000036">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7">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8">
            <w:pPr>
              <w:spacing w:after="40" w:before="40" w:lineRule="auto"/>
              <w:rPr>
                <w:vertAlign w:val="baseline"/>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9">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3A">
      <w:pPr>
        <w:rPr>
          <w:b w:val="0"/>
          <w:vertAlign w:val="baseline"/>
        </w:rPr>
      </w:pPr>
      <w:r w:rsidDel="00000000" w:rsidR="00000000" w:rsidRPr="00000000">
        <w:rPr>
          <w:rtl w:val="0"/>
        </w:rPr>
      </w:r>
    </w:p>
    <w:p w:rsidR="00000000" w:rsidDel="00000000" w:rsidP="00000000" w:rsidRDefault="00000000" w:rsidRPr="00000000" w14:paraId="0000003B">
      <w:pPr>
        <w:rPr>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pPr>
      <w:bookmarkStart w:colFirst="0" w:colLast="0" w:name="_1fob9te" w:id="2"/>
      <w:bookmarkEnd w:id="2"/>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3D">
      <w:pPr>
        <w:pStyle w:val="Heading2"/>
        <w:numPr>
          <w:ilvl w:val="1"/>
          <w:numId w:val="1"/>
        </w:numPr>
        <w:ind w:left="0" w:firstLine="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et92p0" w:id="4"/>
      <w:bookmarkEnd w:id="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000000" w:rsidDel="00000000" w:rsidP="00000000" w:rsidRDefault="00000000" w:rsidRPr="00000000" w14:paraId="0000003F">
      <w:pPr>
        <w:pStyle w:val="Heading2"/>
        <w:numPr>
          <w:ilvl w:val="1"/>
          <w:numId w:val="1"/>
        </w:numPr>
        <w:ind w:left="0" w:firstLine="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tyjcwt" w:id="5"/>
      <w:bookmarkEnd w:id="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000000" w:rsidDel="00000000" w:rsidP="00000000" w:rsidRDefault="00000000" w:rsidRPr="00000000" w14:paraId="00000041">
      <w:pPr>
        <w:pStyle w:val="Heading2"/>
        <w:numPr>
          <w:ilvl w:val="1"/>
          <w:numId w:val="1"/>
        </w:numPr>
        <w:ind w:left="0" w:firstLine="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dy6vkm" w:id="6"/>
      <w:bookmarkEnd w:id="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000000" w:rsidDel="00000000" w:rsidP="00000000" w:rsidRDefault="00000000" w:rsidRPr="00000000" w14:paraId="00000043">
      <w:pPr>
        <w:pStyle w:val="Heading2"/>
        <w:numPr>
          <w:ilvl w:val="1"/>
          <w:numId w:val="1"/>
        </w:numPr>
        <w:ind w:left="0" w:firstLine="0"/>
        <w:rPr/>
      </w:pPr>
      <w:r w:rsidDel="00000000" w:rsidR="00000000" w:rsidRPr="00000000">
        <w:rPr>
          <w:b w:val="1"/>
          <w:vertAlign w:val="baseline"/>
          <w:rtl w:val="0"/>
        </w:rPr>
        <w:t xml:space="preserve">Project Scope</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t3h5sf" w:id="7"/>
      <w:bookmarkEnd w:id="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 An SRS that specifies the next release of an evolving product should contain its own scope statement as a subset of the long-term strategic product vision.&gt;</w:t>
      </w:r>
    </w:p>
    <w:p w:rsidR="00000000" w:rsidDel="00000000" w:rsidP="00000000" w:rsidRDefault="00000000" w:rsidRPr="00000000" w14:paraId="00000045">
      <w:pPr>
        <w:pStyle w:val="Heading2"/>
        <w:numPr>
          <w:ilvl w:val="1"/>
          <w:numId w:val="1"/>
        </w:numPr>
        <w:ind w:left="0" w:firstLine="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d34og8" w:id="8"/>
      <w:bookmarkEnd w:id="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000000" w:rsidDel="00000000" w:rsidP="00000000" w:rsidRDefault="00000000" w:rsidRPr="00000000" w14:paraId="00000047">
      <w:pPr>
        <w:pStyle w:val="Heading1"/>
        <w:numPr>
          <w:ilvl w:val="0"/>
          <w:numId w:val="1"/>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48">
      <w:pPr>
        <w:pStyle w:val="Heading2"/>
        <w:numPr>
          <w:ilvl w:val="1"/>
          <w:numId w:val="1"/>
        </w:numPr>
        <w:ind w:left="0" w:firstLine="0"/>
        <w:rPr/>
      </w:pPr>
      <w:bookmarkStart w:colFirst="0" w:colLast="0" w:name="_2s8eyo1" w:id="9"/>
      <w:bookmarkEnd w:id="9"/>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10"/>
      <w:bookmarkEnd w:id="1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000000" w:rsidDel="00000000" w:rsidP="00000000" w:rsidRDefault="00000000" w:rsidRPr="00000000" w14:paraId="0000004A">
      <w:pPr>
        <w:pStyle w:val="Heading2"/>
        <w:numPr>
          <w:ilvl w:val="1"/>
          <w:numId w:val="1"/>
        </w:numPr>
        <w:ind w:left="0" w:firstLine="0"/>
        <w:rPr/>
      </w:pPr>
      <w:r w:rsidDel="00000000" w:rsidR="00000000" w:rsidRPr="00000000">
        <w:rPr>
          <w:b w:val="1"/>
          <w:vertAlign w:val="baseline"/>
          <w:rtl w:val="0"/>
        </w:rPr>
        <w:t xml:space="preserve">Product Features</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rdcrjn" w:id="11"/>
      <w:bookmarkEnd w:id="1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000000" w:rsidDel="00000000" w:rsidP="00000000" w:rsidRDefault="00000000" w:rsidRPr="00000000" w14:paraId="0000004C">
      <w:pPr>
        <w:pStyle w:val="Heading2"/>
        <w:numPr>
          <w:ilvl w:val="1"/>
          <w:numId w:val="1"/>
        </w:numPr>
        <w:ind w:left="0" w:firstLine="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6in1rg" w:id="12"/>
      <w:bookmarkEnd w:id="1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000000" w:rsidDel="00000000" w:rsidP="00000000" w:rsidRDefault="00000000" w:rsidRPr="00000000" w14:paraId="0000004E">
      <w:pPr>
        <w:pStyle w:val="Heading2"/>
        <w:numPr>
          <w:ilvl w:val="1"/>
          <w:numId w:val="1"/>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lnxbz9" w:id="13"/>
      <w:bookmarkEnd w:id="1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environment in which the software will operate, including the hardware platform, operating system and versions, and any other software components or applications with which it must peacefully coexist.&gt;</w:t>
      </w:r>
    </w:p>
    <w:p w:rsidR="00000000" w:rsidDel="00000000" w:rsidP="00000000" w:rsidRDefault="00000000" w:rsidRPr="00000000" w14:paraId="00000050">
      <w:pPr>
        <w:pStyle w:val="Heading2"/>
        <w:numPr>
          <w:ilvl w:val="1"/>
          <w:numId w:val="1"/>
        </w:numPr>
        <w:ind w:left="0" w:firstLine="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5nkun2" w:id="14"/>
      <w:bookmarkEnd w:id="1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000000" w:rsidDel="00000000" w:rsidP="00000000" w:rsidRDefault="00000000" w:rsidRPr="00000000" w14:paraId="00000052">
      <w:pPr>
        <w:pStyle w:val="Heading2"/>
        <w:numPr>
          <w:ilvl w:val="1"/>
          <w:numId w:val="1"/>
        </w:numPr>
        <w:ind w:left="0" w:firstLine="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ksv4uv" w:id="15"/>
      <w:bookmarkEnd w:id="15"/>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user documentation components (such as user manuals, on-line help, and tutorials) that will be delivered along with the software. Identify any known user documentation delivery formats or standards.&gt;</w:t>
      </w:r>
    </w:p>
    <w:p w:rsidR="00000000" w:rsidDel="00000000" w:rsidP="00000000" w:rsidRDefault="00000000" w:rsidRPr="00000000" w14:paraId="00000054">
      <w:pPr>
        <w:pStyle w:val="Heading2"/>
        <w:numPr>
          <w:ilvl w:val="1"/>
          <w:numId w:val="1"/>
        </w:numPr>
        <w:ind w:left="0" w:firstLine="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4sinio" w:id="16"/>
      <w:bookmarkEnd w:id="1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000000" w:rsidDel="00000000" w:rsidP="00000000" w:rsidRDefault="00000000" w:rsidRPr="00000000" w14:paraId="00000056">
      <w:pPr>
        <w:pStyle w:val="Heading1"/>
        <w:numPr>
          <w:ilvl w:val="0"/>
          <w:numId w:val="1"/>
        </w:numPr>
        <w:ind w:left="0" w:firstLine="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jxsxqh" w:id="17"/>
      <w:bookmarkEnd w:id="1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58">
      <w:pPr>
        <w:pStyle w:val="Heading2"/>
        <w:numPr>
          <w:ilvl w:val="1"/>
          <w:numId w:val="1"/>
        </w:numPr>
        <w:ind w:left="0" w:firstLine="0"/>
        <w:rPr/>
      </w:pPr>
      <w:r w:rsidDel="00000000" w:rsidR="00000000" w:rsidRPr="00000000">
        <w:rPr>
          <w:b w:val="1"/>
          <w:vertAlign w:val="baseline"/>
          <w:rtl w:val="0"/>
        </w:rPr>
        <w:t xml:space="preserve">System Feature 1</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3.1.1</w:t>
        <w:tab/>
        <w:t xml:space="preserve">Description and Priority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3.1.2</w:t>
        <w:tab/>
        <w:t xml:space="preserve">Stimulus/Response Sequences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3.1.3</w:t>
        <w:tab/>
        <w:t xml:space="preserve">Functional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65">
      <w:pPr>
        <w:pStyle w:val="Heading2"/>
        <w:numPr>
          <w:ilvl w:val="1"/>
          <w:numId w:val="1"/>
        </w:numPr>
        <w:ind w:left="0" w:firstLine="0"/>
        <w:rPr/>
      </w:pPr>
      <w:r w:rsidDel="00000000" w:rsidR="00000000" w:rsidRPr="00000000">
        <w:rPr>
          <w:b w:val="1"/>
          <w:vertAlign w:val="baseline"/>
          <w:rtl w:val="0"/>
        </w:rPr>
        <w:t xml:space="preserve">System Feature 2 (and so on)</w:t>
      </w:r>
      <w:r w:rsidDel="00000000" w:rsidR="00000000" w:rsidRPr="00000000">
        <w:rPr>
          <w:rtl w:val="0"/>
        </w:rPr>
      </w:r>
    </w:p>
    <w:p w:rsidR="00000000" w:rsidDel="00000000" w:rsidP="00000000" w:rsidRDefault="00000000" w:rsidRPr="00000000" w14:paraId="00000066">
      <w:pPr>
        <w:pStyle w:val="Heading1"/>
        <w:numPr>
          <w:ilvl w:val="0"/>
          <w:numId w:val="1"/>
        </w:numPr>
        <w:ind w:left="0" w:firstLine="0"/>
        <w:rPr/>
      </w:pPr>
      <w:bookmarkStart w:colFirst="0" w:colLast="0" w:name="_3j2qqm3" w:id="19"/>
      <w:bookmarkEnd w:id="19"/>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14:paraId="00000067">
      <w:pPr>
        <w:pStyle w:val="Heading2"/>
        <w:numPr>
          <w:ilvl w:val="1"/>
          <w:numId w:val="1"/>
        </w:numPr>
        <w:ind w:left="0" w:firstLine="0"/>
        <w:rPr/>
      </w:pPr>
      <w:bookmarkStart w:colFirst="0" w:colLast="0" w:name="_1y810tw" w:id="20"/>
      <w:bookmarkEnd w:id="20"/>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1"/>
      <w:bookmarkEnd w:id="2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69">
      <w:pPr>
        <w:pStyle w:val="Heading2"/>
        <w:numPr>
          <w:ilvl w:val="1"/>
          <w:numId w:val="1"/>
        </w:numPr>
        <w:ind w:left="0" w:firstLine="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xcytpi" w:id="22"/>
      <w:bookmarkEnd w:id="2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6B">
      <w:pPr>
        <w:pStyle w:val="Heading2"/>
        <w:numPr>
          <w:ilvl w:val="1"/>
          <w:numId w:val="1"/>
        </w:numPr>
        <w:ind w:left="0" w:firstLine="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ci93xb" w:id="23"/>
      <w:bookmarkEnd w:id="23"/>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6D">
      <w:pPr>
        <w:pStyle w:val="Heading2"/>
        <w:numPr>
          <w:ilvl w:val="1"/>
          <w:numId w:val="1"/>
        </w:numPr>
        <w:ind w:left="0" w:firstLine="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whwml4" w:id="24"/>
      <w:bookmarkEnd w:id="24"/>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6F">
      <w:pPr>
        <w:pStyle w:val="Heading1"/>
        <w:numPr>
          <w:ilvl w:val="0"/>
          <w:numId w:val="1"/>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070">
      <w:pPr>
        <w:pStyle w:val="Heading2"/>
        <w:numPr>
          <w:ilvl w:val="1"/>
          <w:numId w:val="1"/>
        </w:numPr>
        <w:ind w:left="0" w:firstLine="0"/>
        <w:rPr/>
      </w:pPr>
      <w:bookmarkStart w:colFirst="0" w:colLast="0" w:name="_2bn6wsx" w:id="25"/>
      <w:bookmarkEnd w:id="25"/>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qsh70q" w:id="26"/>
      <w:bookmarkEnd w:id="26"/>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72">
      <w:pPr>
        <w:pStyle w:val="Heading2"/>
        <w:numPr>
          <w:ilvl w:val="1"/>
          <w:numId w:val="1"/>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27"/>
      <w:bookmarkEnd w:id="27"/>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74">
      <w:pPr>
        <w:pStyle w:val="Heading2"/>
        <w:numPr>
          <w:ilvl w:val="1"/>
          <w:numId w:val="1"/>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pxezwc" w:id="28"/>
      <w:bookmarkEnd w:id="28"/>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76">
      <w:pPr>
        <w:pStyle w:val="Heading2"/>
        <w:numPr>
          <w:ilvl w:val="1"/>
          <w:numId w:val="1"/>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9x2ik5" w:id="29"/>
      <w:bookmarkEnd w:id="29"/>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78">
      <w:pPr>
        <w:pStyle w:val="Heading1"/>
        <w:numPr>
          <w:ilvl w:val="0"/>
          <w:numId w:val="1"/>
        </w:numPr>
        <w:ind w:left="0" w:firstLine="0"/>
        <w:rPr/>
      </w:pPr>
      <w:r w:rsidDel="00000000" w:rsidR="00000000" w:rsidRPr="00000000">
        <w:rPr>
          <w:b w:val="1"/>
          <w:vertAlign w:val="baseline"/>
          <w:rtl w:val="0"/>
        </w:rPr>
        <w:t xml:space="preserve">Other Requirements</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2p2csry" w:id="30"/>
      <w:bookmarkEnd w:id="30"/>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7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47n2zr" w:id="31"/>
      <w:bookmarkEnd w:id="31"/>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3o7alnk" w:id="32"/>
      <w:bookmarkEnd w:id="32"/>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Issues List</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 This is a dynamic list of the open requirements issues that remain to be resolved, including TBDs, pending decisions, information that is needed, conflicts awaiting resolution, and the like.&gt;</w:t>
      </w:r>
    </w:p>
    <w:sectPr>
      <w:headerReference r:id="rId9"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2002 by Karl E. Wiegers. Permission is granted to use, modify, and distribute this document.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