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Speech Recognition using DL</w:t>
        <w:br w:type="textWrapping"/>
      </w:r>
      <w:r w:rsidDel="00000000" w:rsidR="00000000" w:rsidRPr="00000000">
        <w:rPr>
          <w:b w:val="0"/>
          <w:rtl w:val="0"/>
        </w:rPr>
        <w:t xml:space="preserve">Pytorch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c7252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Sridhara Manideep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Jun 27,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bv87otu14srp" w:id="2"/>
      <w:bookmarkEnd w:id="2"/>
      <w:hyperlink r:id="rId7">
        <w:r w:rsidDel="00000000" w:rsidR="00000000" w:rsidRPr="00000000">
          <w:rPr>
            <w:rtl w:val="0"/>
          </w:rPr>
          <w:t xml:space="preserve">Building End-to-End Speech Recognition Model using 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q8qc1on1k248" w:id="3"/>
      <w:bookmarkEnd w:id="3"/>
      <w:hyperlink r:id="rId8">
        <w:r w:rsidDel="00000000" w:rsidR="00000000" w:rsidRPr="00000000">
          <w:rPr>
            <w:rtl w:val="0"/>
          </w:rPr>
          <w:t xml:space="preserve">Speech Processing for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Mel-Frequency Cepstral Coefficients (MFCCs) were very popular features for a long time; but more recently, filter banks are becoming increasingly popular.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signal goes through a </w:t>
      </w:r>
      <w:r w:rsidDel="00000000" w:rsidR="00000000" w:rsidRPr="00000000">
        <w:rPr>
          <w:rtl w:val="0"/>
        </w:rPr>
        <w:t xml:space="preserve">pre-emphasis filter</w:t>
      </w:r>
      <w:r w:rsidDel="00000000" w:rsidR="00000000" w:rsidRPr="00000000">
        <w:rPr>
          <w:rtl w:val="0"/>
        </w:rPr>
        <w:t xml:space="preserve">; then gets sliced into (overlapping) frames and a window function is applied to each frame; afterwards, we do a Fourier transform on each frame (or more specifically a Short-Time Fourier Transform) and calculate the power spectrum; and subsequently compute the filter banks.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obtain</w:t>
      </w:r>
      <w:r w:rsidDel="00000000" w:rsidR="00000000" w:rsidRPr="00000000">
        <w:rPr>
          <w:b w:val="1"/>
          <w:rtl w:val="0"/>
        </w:rPr>
        <w:t xml:space="preserve"> MFCCs,</w:t>
      </w:r>
      <w:r w:rsidDel="00000000" w:rsidR="00000000" w:rsidRPr="00000000">
        <w:rPr>
          <w:rtl w:val="0"/>
        </w:rPr>
        <w:t xml:space="preserve"> a Discrete Cosine Transform (DCT) is applied to the filter banks retaining a number of the resulting coefficients while the rest are discarded. A final step in both cases is mean normalization.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ogt32ewpyqtq" w:id="4"/>
      <w:bookmarkEnd w:id="4"/>
      <w:r w:rsidDel="00000000" w:rsidR="00000000" w:rsidRPr="00000000">
        <w:rPr>
          <w:rtl w:val="0"/>
        </w:rPr>
        <w:t xml:space="preserve">Pre-Emphasis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Pre-emphasis is a very simple signal processing method which increases the amplitude of high-frequency bands and decreases the amplitudes of lower bands. In simple form, it can be implemented as</w:t>
      </w:r>
      <w:r w:rsidDel="00000000" w:rsidR="00000000" w:rsidRPr="00000000">
        <w:rPr>
          <w:b w:val="1"/>
          <w:rtl w:val="0"/>
        </w:rPr>
        <w:t xml:space="preserve"> y</w:t>
      </w:r>
      <w:r w:rsidDel="00000000" w:rsidR="00000000" w:rsidRPr="00000000">
        <w:rPr>
          <w:b w:val="1"/>
          <w:vertAlign w:val="subscript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=x</w:t>
      </w:r>
      <w:r w:rsidDel="00000000" w:rsidR="00000000" w:rsidRPr="00000000">
        <w:rPr>
          <w:b w:val="1"/>
          <w:vertAlign w:val="sub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−αx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vertAlign w:val="subscript"/>
          <w:rtl w:val="0"/>
        </w:rPr>
        <w:t xml:space="preserve">t−1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 pre-emphasis filter is useful in several ways: 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Balance the frequency spectrum since high frequencies usually have smaller magnitudes compared to lower frequencies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Avoid numerical problems during the Fourier transform operation and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May also improve the Signal-to-Noise Ratio (SNR).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4z2md9e9ud6d" w:id="5"/>
      <w:bookmarkEnd w:id="5"/>
      <w:r w:rsidDel="00000000" w:rsidR="00000000" w:rsidRPr="00000000">
        <w:rPr>
          <w:rtl w:val="0"/>
        </w:rPr>
        <w:t xml:space="preserve">Framing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pre-emphasis, we need to split the signal into short-time frames.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Frequencies in a signal change over time, so it doesn’t make sense to do FT across the entire signal as we would lose the frequency contours of the signal over time.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by doing a Fourier transform over this short time frame, we can obtain a good approximation of the frequency contours of the signal by concatenating adjacent frames.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 frame sizes in speech processing range from 20 ms to 40 ms with 50% (+/-10%) overlap between consecutive frames. Popular settings are 25 ms for the frame size,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3"/>
          <w:szCs w:val="23"/>
          <w:shd w:fill="e7f2fa" w:val="clear"/>
          <w:rtl w:val="0"/>
        </w:rPr>
        <w:t xml:space="preserve">frame_size = 0.025</w:t>
      </w:r>
      <w:r w:rsidDel="00000000" w:rsidR="00000000" w:rsidRPr="00000000">
        <w:rPr>
          <w:rtl w:val="0"/>
        </w:rPr>
        <w:t xml:space="preserve"> and a 10 ms stride (15 ms overlap),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3"/>
          <w:szCs w:val="23"/>
          <w:shd w:fill="e7f2fa" w:val="clear"/>
          <w:rtl w:val="0"/>
        </w:rPr>
        <w:t xml:space="preserve">frame_stride = 0.01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17x5v4iwru3" w:id="6"/>
      <w:bookmarkEnd w:id="6"/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slicing the signal into frames, we apply a window function such as the Hamming window to each frame. A Hamming window has the following form: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1676400</wp:posOffset>
            </wp:positionH>
            <wp:positionV relativeFrom="paragraph">
              <wp:posOffset>676275</wp:posOffset>
            </wp:positionV>
            <wp:extent cx="2590800" cy="542925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several reasons why we need to apply a window function to the frames, notably to counteract the assumption made by the FFT that the data is infinite and to reduce spectral leakage.</w:t>
      </w:r>
    </w:p>
    <w:p w:rsidR="00000000" w:rsidDel="00000000" w:rsidP="00000000" w:rsidRDefault="00000000" w:rsidRPr="00000000" w14:paraId="00000018">
      <w:pPr>
        <w:pStyle w:val="Heading3"/>
        <w:rPr>
          <w:rFonts w:ascii="Roboto" w:cs="Roboto" w:eastAsia="Roboto" w:hAnsi="Roboto"/>
          <w:color w:val="111111"/>
          <w:sz w:val="28"/>
          <w:szCs w:val="28"/>
          <w:shd w:fill="fdfdfd" w:val="clear"/>
        </w:rPr>
      </w:pPr>
      <w:bookmarkStart w:colFirst="0" w:colLast="0" w:name="_fr0xm7otao4w" w:id="7"/>
      <w:bookmarkEnd w:id="7"/>
      <w:r w:rsidDel="00000000" w:rsidR="00000000" w:rsidRPr="00000000">
        <w:rPr>
          <w:rtl w:val="0"/>
        </w:rPr>
        <w:t xml:space="preserve">Fourier-Transform and Power Spectrum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dfdfd" w:val="clear"/>
          <w:rtl w:val="0"/>
        </w:rPr>
        <w:t xml:space="preserve">We can now do an N-point FFT on each frame to calculate the frequency spectrum, which is also called Short-Time Fourier-Transform (STFT), where N is typically 256 or 512, NFFT = 512; and then compute the power spectrum (periodogram) using the following equation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2076450</wp:posOffset>
            </wp:positionH>
            <wp:positionV relativeFrom="paragraph">
              <wp:posOffset>1362075</wp:posOffset>
            </wp:positionV>
            <wp:extent cx="1466267" cy="630237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267" cy="630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gnx0mxk6kua7" w:id="8"/>
      <w:bookmarkEnd w:id="8"/>
      <w:r w:rsidDel="00000000" w:rsidR="00000000" w:rsidRPr="00000000">
        <w:rPr>
          <w:rtl w:val="0"/>
        </w:rPr>
        <w:t xml:space="preserve">Filter Banks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step to computing filter banks is applying triangular filters, typically 40 filters,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3"/>
          <w:szCs w:val="23"/>
          <w:shd w:fill="e7f2fa" w:val="clear"/>
          <w:rtl w:val="0"/>
        </w:rPr>
        <w:t xml:space="preserve">nfilt = 40</w:t>
      </w:r>
      <w:r w:rsidDel="00000000" w:rsidR="00000000" w:rsidRPr="00000000">
        <w:rPr>
          <w:rtl w:val="0"/>
        </w:rPr>
        <w:t xml:space="preserve"> on a Mel-scale to the power spectrum to extract frequency bands.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Mel-scale aims to mimic the non-linear human ear perception of sound, by being more discriminative at lower frequencies and less discriminative at higher frequencies.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We can convert between Hertz (f) and Mel (m) using the following equations: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1538288</wp:posOffset>
            </wp:positionH>
            <wp:positionV relativeFrom="paragraph">
              <wp:posOffset>114300</wp:posOffset>
            </wp:positionV>
            <wp:extent cx="2545461" cy="1039812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461" cy="1039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l3mjwdj36keq" w:id="9"/>
      <w:bookmarkEnd w:id="9"/>
      <w:r w:rsidDel="00000000" w:rsidR="00000000" w:rsidRPr="00000000">
        <w:rPr>
          <w:rtl w:val="0"/>
        </w:rPr>
        <w:t xml:space="preserve">MFCC Coefficients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obtain MFCCs, a Discrete Cosine Transform (DCT) is applied to the filter banks retaining a number of the resulting coefficients while the rest are discarded.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footerReference r:id="rId15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7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3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assemblyai.com/blog/end-to-end-speech-recognition-pytorch/" TargetMode="External"/><Relationship Id="rId8" Type="http://schemas.openxmlformats.org/officeDocument/2006/relationships/hyperlink" Target="https://haythamfayek.com/2016/04/21/speech-processing-for-machine-learning.html?undefin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