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16C65"/>
        </w:rPr>
        <w:t xml:space="preserve">PRODUCT REQUIREMENTS DOCUMENT</w:t>
      </w:r>
    </w:p>
    <w:p>
      <w:pPr>
        <w:spacing w:after="377"/>
      </w:pPr>
      <w:r>
        <w:rPr>
          <w:rFonts w:ascii="Helvetica Neue" w:hAnsi="Helvetica Neue" w:cs="Helvetica Neue"/>
          <w:sz w:val="77"/>
          <w:sz-cs w:val="77"/>
          <w:b/>
          <w:spacing w:val="0"/>
          <w:color w:val="161F28"/>
        </w:rPr>
        <w:t xml:space="preserve">Multimodal E-Commerce Review Classification</w:t>
      </w:r>
    </w:p>
    <w:p>
      <w:pPr/>
      <w:r>
        <w:rPr>
          <w:rFonts w:ascii="Helvetica Neue" w:hAnsi="Helvetica Neue" w:cs="Helvetica Neue"/>
          <w:sz w:val="34"/>
          <w:sz-cs w:val="34"/>
          <w:spacing w:val="0"/>
          <w:color w:val="415060"/>
        </w:rPr>
        <w:t xml:space="preserve">Optimizing Sentiment Analysis Using Vision-Language APIs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415060"/>
        </w:rPr>
        <w:t xml:space="preserve">Document version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61F28"/>
        </w:rPr>
        <w:t xml:space="preserve">1.0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415060"/>
        </w:rPr>
        <w:t xml:space="preserve">Target platform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61F28"/>
        </w:rPr>
        <w:t xml:space="preserve">Web demo (Streamlit or Gradio) with API backend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415060"/>
        </w:rPr>
        <w:t xml:space="preserve">Project type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61F28"/>
        </w:rPr>
        <w:t xml:space="preserve">Final-year academic project</w:t>
      </w:r>
    </w:p>
    <w:p>
      <w:pPr>
        <w:spacing w:after="302"/>
      </w:pPr>
      <w:r>
        <w:rPr>
          <w:rFonts w:ascii="Helvetica Neue" w:hAnsi="Helvetica Neue" w:cs="Helvetica Neue"/>
          <w:sz w:val="42"/>
          <w:sz-cs w:val="42"/>
          <w:b/>
          <w:spacing w:val="0"/>
          <w:color w:val="116C65"/>
        </w:rPr>
        <w:t xml:space="preserve">1. Executive Summary</w:t>
      </w:r>
    </w:p>
    <w:p>
      <w:pPr>
        <w:spacing w:after="188"/>
      </w:pPr>
      <w:r>
        <w:rPr>
          <w:rFonts w:ascii="Helvetica Neue" w:hAnsi="Helvetica Neue" w:cs="Helvetica Neue"/>
          <w:sz w:val="28"/>
          <w:sz-cs w:val="28"/>
          <w:spacing w:val="0"/>
          <w:color w:val="161F28"/>
        </w:rPr>
        <w:t xml:space="preserve">Traditional sentiment analysis relies solely on text, which can fail in e-commerce settings where physical product context matters. A review stating “The screen is huge” may be positive for a television but negative for a smartphone. Text alone also cannot verify a reported physical defect or determine whether an uploaded image supports the review.</w:t>
      </w:r>
    </w:p>
    <w:p>
      <w:pPr>
        <w:spacing w:after="188"/>
      </w:pPr>
      <w:r>
        <w:rPr>
          <w:rFonts w:ascii="Helvetica Neue" w:hAnsi="Helvetica Neue" w:cs="Helvetica Neue"/>
          <w:sz w:val="28"/>
          <w:sz-cs w:val="28"/>
          <w:spacing w:val="0"/>
          <w:color w:val="161F28"/>
        </w:rPr>
        <w:t xml:space="preserve">This project proposes a multimodal classification system that uses a vision-language API, such as OpenAI GPT-4o Vision or Gemini 1.5 Pro, to analyze customer review text and an optional product image together. The system classifies sentiment as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61F28"/>
        </w:rPr>
        <w:t xml:space="preserve">GOOD</w:t>
      </w:r>
      <w:r>
        <w:rPr>
          <w:rFonts w:ascii="Helvetica Neue" w:hAnsi="Helvetica Neue" w:cs="Helvetica Neue"/>
          <w:sz w:val="28"/>
          <w:sz-cs w:val="28"/>
          <w:spacing w:val="0"/>
          <w:color w:val="161F28"/>
        </w:rPr>
        <w:t xml:space="preserve">,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61F28"/>
        </w:rPr>
        <w:t xml:space="preserve">NEUTRAL</w:t>
      </w:r>
      <w:r>
        <w:rPr>
          <w:rFonts w:ascii="Helvetica Neue" w:hAnsi="Helvetica Neue" w:cs="Helvetica Neue"/>
          <w:sz w:val="28"/>
          <w:sz-cs w:val="28"/>
          <w:spacing w:val="0"/>
          <w:color w:val="161F28"/>
        </w:rPr>
        <w:t xml:space="preserve">, or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61F28"/>
        </w:rPr>
        <w:t xml:space="preserve">BAD</w:t>
      </w:r>
      <w:r>
        <w:rPr>
          <w:rFonts w:ascii="Helvetica Neue" w:hAnsi="Helvetica Neue" w:cs="Helvetica Neue"/>
          <w:sz w:val="28"/>
          <w:sz-cs w:val="28"/>
          <w:spacing w:val="0"/>
          <w:color w:val="161F28"/>
        </w:rPr>
        <w:t xml:space="preserve">, detects visible defects, and assesses whether the image aligns with the text claims.</w:t>
      </w:r>
    </w:p>
    <w:p>
      <w:pPr>
        <w:spacing w:after="302"/>
      </w:pPr>
      <w:r>
        <w:rPr>
          <w:rFonts w:ascii="Helvetica Neue" w:hAnsi="Helvetica Neue" w:cs="Helvetica Neue"/>
          <w:sz w:val="42"/>
          <w:sz-cs w:val="42"/>
          <w:b/>
          <w:spacing w:val="0"/>
          <w:color w:val="116C65"/>
        </w:rPr>
        <w:t xml:space="preserve">2. System Architecture and Technology Stack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61F28"/>
        </w:rPr>
        <w:t xml:space="preserve">Layer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61F28"/>
        </w:rPr>
        <w:t xml:space="preserve">Technology / responsibility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F28"/>
        </w:rPr>
        <w:t xml:space="preserve">Frontend / UI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F28"/>
        </w:rPr>
        <w:t xml:space="preserve">Streamlit or Gradio interface for review text and image upload.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F28"/>
        </w:rPr>
        <w:t xml:space="preserve">Multimodal engine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F28"/>
        </w:rPr>
        <w:t xml:space="preserve">Vision-language LLM API (for example, GPT-4o Vision or Gemini 1.5 Pro).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F28"/>
        </w:rPr>
        <w:t xml:space="preserve">Backend logic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F28"/>
        </w:rPr>
        <w:t xml:space="preserve">Python 3.10+ for prompt orchestration, API calls, validation, and JSON parsing.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F28"/>
        </w:rPr>
        <w:t xml:space="preserve">Data processing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F28"/>
        </w:rPr>
        <w:t xml:space="preserve">Text sanitization, image resizing, Base64 encoding, and structured prompt templating.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F28"/>
        </w:rPr>
        <w:t xml:space="preserve">Evaluation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F28"/>
        </w:rPr>
        <w:t xml:space="preserve">Scikit-learn for classification reports, macro F1, and confusion matrices against a labeled test set.</w:t>
      </w:r>
    </w:p>
    <w:p>
      <w:pPr>
        <w:spacing w:after="302"/>
      </w:pPr>
      <w:r>
        <w:rPr>
          <w:rFonts w:ascii="Helvetica Neue" w:hAnsi="Helvetica Neue" w:cs="Helvetica Neue"/>
          <w:sz w:val="42"/>
          <w:sz-cs w:val="42"/>
          <w:b/>
          <w:spacing w:val="0"/>
          <w:color w:val="116C65"/>
        </w:rPr>
        <w:t xml:space="preserve">3. Target Use Cases</w:t>
      </w:r>
    </w:p>
    <w:p>
      <w:pPr>
        <w:ind w:left="720" w:first-line="-720"/>
        <w:spacing w:after="105"/>
      </w:pPr>
      <w:r>
        <w:rPr>
          <w:rFonts w:ascii="Helvetica Neue" w:hAnsi="Helvetica Neue" w:cs="Helvetica Neue"/>
          <w:sz w:val="28"/>
          <w:sz-cs w:val="28"/>
          <w:b/>
          <w:color w:val="161F2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61F28"/>
        </w:rPr>
        <w:t xml:space="preserve">Sentiment classification:</w:t>
      </w:r>
      <w:r>
        <w:rPr>
          <w:rFonts w:ascii="Helvetica Neue" w:hAnsi="Helvetica Neue" w:cs="Helvetica Neue"/>
          <w:sz w:val="28"/>
          <w:sz-cs w:val="28"/>
          <w:spacing w:val="0"/>
          <w:color w:val="161F28"/>
        </w:rPr>
        <w:t xml:space="preserve"> Classify a review as GOOD, NEUTRAL, or BAD using the combined context of its text and product photo.</w:t>
      </w:r>
    </w:p>
    <w:p>
      <w:pPr>
        <w:ind w:left="720" w:first-line="-720"/>
        <w:spacing w:after="105"/>
      </w:pPr>
      <w:r>
        <w:rPr>
          <w:rFonts w:ascii="Helvetica Neue" w:hAnsi="Helvetica Neue" w:cs="Helvetica Neue"/>
          <w:sz w:val="28"/>
          <w:sz-cs w:val="28"/>
          <w:b/>
          <w:color w:val="161F2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61F28"/>
        </w:rPr>
        <w:t xml:space="preserve">Defect and claim verification:</w:t>
      </w:r>
      <w:r>
        <w:rPr>
          <w:rFonts w:ascii="Helvetica Neue" w:hAnsi="Helvetica Neue" w:cs="Helvetica Neue"/>
          <w:sz w:val="28"/>
          <w:sz-cs w:val="28"/>
          <w:spacing w:val="0"/>
          <w:color w:val="161F28"/>
        </w:rPr>
        <w:t xml:space="preserve"> Assess whether an uploaded image visibly supports a complaint, such as a claim that an item is broken.</w:t>
      </w:r>
    </w:p>
    <w:p>
      <w:pPr>
        <w:ind w:left="720" w:first-line="-720"/>
        <w:spacing w:after="105"/>
      </w:pPr>
      <w:r>
        <w:rPr>
          <w:rFonts w:ascii="Helvetica Neue" w:hAnsi="Helvetica Neue" w:cs="Helvetica Neue"/>
          <w:sz w:val="28"/>
          <w:sz-cs w:val="28"/>
          <w:b/>
          <w:color w:val="161F2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61F28"/>
        </w:rPr>
        <w:t xml:space="preserve">Visual-text mismatch detection:</w:t>
      </w:r>
      <w:r>
        <w:rPr>
          <w:rFonts w:ascii="Helvetica Neue" w:hAnsi="Helvetica Neue" w:cs="Helvetica Neue"/>
          <w:sz w:val="28"/>
          <w:sz-cs w:val="28"/>
          <w:spacing w:val="0"/>
          <w:color w:val="161F28"/>
        </w:rPr>
        <w:t xml:space="preserve"> Flag a review whose image appears unrelated to the text, such as a positive shoe review accompanied by an unrelated product image.</w:t>
      </w:r>
    </w:p>
    <w:p>
      <w:pPr>
        <w:spacing w:after="302"/>
      </w:pPr>
      <w:r>
        <w:rPr>
          <w:rFonts w:ascii="Helvetica Neue" w:hAnsi="Helvetica Neue" w:cs="Helvetica Neue"/>
          <w:sz w:val="42"/>
          <w:sz-cs w:val="42"/>
          <w:b/>
          <w:spacing w:val="0"/>
          <w:color w:val="116C65"/>
        </w:rPr>
        <w:t xml:space="preserve">4. Functional Requirements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61F28"/>
        </w:rPr>
        <w:t xml:space="preserve">ID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61F28"/>
        </w:rPr>
        <w:t xml:space="preserve">Feature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61F28"/>
        </w:rPr>
        <w:t xml:space="preserve">Description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61F28"/>
        </w:rPr>
        <w:t xml:space="preserve">Priority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F28"/>
        </w:rPr>
        <w:t xml:space="preserve">FR1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F28"/>
        </w:rPr>
        <w:t xml:space="preserve">Multimodal input handling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F28"/>
        </w:rPr>
        <w:t xml:space="preserve">Accept review text of up to 500 words and an optional JPG or PNG image up to 5 MB. Support text and image together.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F28"/>
        </w:rPr>
        <w:t xml:space="preserve">High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F28"/>
        </w:rPr>
        <w:t xml:space="preserve">FR2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F28"/>
        </w:rPr>
        <w:t xml:space="preserve">Image preprocessing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F28"/>
        </w:rPr>
        <w:t xml:space="preserve">Resize images to optimize API payload size and encode them as Base64 when required by the provider.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F28"/>
        </w:rPr>
        <w:t xml:space="preserve">High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F28"/>
        </w:rPr>
        <w:t xml:space="preserve">FR3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F28"/>
        </w:rPr>
        <w:t xml:space="preserve">Zero-shot prompt engineering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F28"/>
        </w:rPr>
        <w:t xml:space="preserve">Supply a structured prompt that instructs the API to act as an e-commerce review classifier and evaluate text and image evidence.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F28"/>
        </w:rPr>
        <w:t xml:space="preserve">High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F28"/>
        </w:rPr>
        <w:t xml:space="preserve">FR4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F28"/>
        </w:rPr>
        <w:t xml:space="preserve">Three-class sentiment output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F28"/>
        </w:rPr>
        <w:t xml:space="preserve">Return a validated structured JSON response with sentiment exactly one of GOOD, NEUTRAL, or BAD.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F28"/>
        </w:rPr>
        <w:t xml:space="preserve">High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F28"/>
        </w:rPr>
        <w:t xml:space="preserve">FR5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F28"/>
        </w:rPr>
        <w:t xml:space="preserve">Visual defect flagging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F28"/>
        </w:rPr>
        <w:t xml:space="preserve">Include a boolean </w:t>
      </w:r>
      <w:r>
        <w:rPr>
          <w:rFonts w:ascii="Menlo" w:hAnsi="Menlo" w:cs="Menlo"/>
          <w:sz w:val="24"/>
          <w:sz-cs w:val="24"/>
          <w:spacing w:val="0"/>
          <w:color w:val="161F28"/>
        </w:rPr>
        <w:t xml:space="preserve">defect_detected</w:t>
      </w:r>
      <w:r>
        <w:rPr>
          <w:rFonts w:ascii="Helvetica Neue" w:hAnsi="Helvetica Neue" w:cs="Helvetica Neue"/>
          <w:sz w:val="24"/>
          <w:sz-cs w:val="24"/>
          <w:spacing w:val="0"/>
          <w:color w:val="161F28"/>
        </w:rPr>
        <w:t xml:space="preserve"> field based on visible image evidence; do not infer an unseen defect.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F28"/>
        </w:rPr>
        <w:t xml:space="preserve">Medium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F28"/>
        </w:rPr>
        <w:t xml:space="preserve">FR6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F28"/>
        </w:rPr>
        <w:t xml:space="preserve">Reasoning extraction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F28"/>
        </w:rPr>
        <w:t xml:space="preserve">Return a brief </w:t>
      </w:r>
      <w:r>
        <w:rPr>
          <w:rFonts w:ascii="Menlo" w:hAnsi="Menlo" w:cs="Menlo"/>
          <w:sz w:val="24"/>
          <w:sz-cs w:val="24"/>
          <w:spacing w:val="0"/>
          <w:color w:val="161F28"/>
        </w:rPr>
        <w:t xml:space="preserve">reasoning</w:t>
      </w:r>
      <w:r>
        <w:rPr>
          <w:rFonts w:ascii="Helvetica Neue" w:hAnsi="Helvetica Neue" w:cs="Helvetica Neue"/>
          <w:sz w:val="24"/>
          <w:sz-cs w:val="24"/>
          <w:spacing w:val="0"/>
          <w:color w:val="161F28"/>
        </w:rPr>
        <w:t xml:space="preserve"> string citing relevant textual and visual evidence, when available.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F28"/>
        </w:rPr>
        <w:t xml:space="preserve">Medium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F28"/>
        </w:rPr>
        <w:t xml:space="preserve">FR7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F28"/>
        </w:rPr>
        <w:t xml:space="preserve">Visual-text mismatch flagging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F28"/>
        </w:rPr>
        <w:t xml:space="preserve">Include a boolean </w:t>
      </w:r>
      <w:r>
        <w:rPr>
          <w:rFonts w:ascii="Menlo" w:hAnsi="Menlo" w:cs="Menlo"/>
          <w:sz w:val="24"/>
          <w:sz-cs w:val="24"/>
          <w:spacing w:val="0"/>
          <w:color w:val="161F28"/>
        </w:rPr>
        <w:t xml:space="preserve">visual_text_mismatch</w:t>
      </w:r>
      <w:r>
        <w:rPr>
          <w:rFonts w:ascii="Helvetica Neue" w:hAnsi="Helvetica Neue" w:cs="Helvetica Neue"/>
          <w:sz w:val="24"/>
          <w:sz-cs w:val="24"/>
          <w:spacing w:val="0"/>
          <w:color w:val="161F28"/>
        </w:rPr>
        <w:t xml:space="preserve"> field indicating whether the image appears inconsistent with the product or claims in the review.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F28"/>
        </w:rPr>
        <w:t xml:space="preserve">Medium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61F28"/>
        </w:rPr>
        <w:t xml:space="preserve">Response contract:</w:t>
      </w:r>
      <w:r>
        <w:rPr>
          <w:rFonts w:ascii="Helvetica Neue" w:hAnsi="Helvetica Neue" w:cs="Helvetica Neue"/>
          <w:sz w:val="28"/>
          <w:sz-cs w:val="28"/>
          <w:spacing w:val="0"/>
          <w:color w:val="161F28"/>
        </w:rPr>
        <w:t xml:space="preserve"> </w:t>
      </w:r>
      <w:r>
        <w:rPr>
          <w:rFonts w:ascii="Menlo" w:hAnsi="Menlo" w:cs="Menlo"/>
          <w:sz w:val="28"/>
          <w:sz-cs w:val="28"/>
          <w:spacing w:val="0"/>
          <w:color w:val="161F28"/>
        </w:rPr>
        <w:t xml:space="preserve">{"sentiment":"GOOD|NEUTRAL|BAD","defect_detected":true,"visual_text_mismatch":false,"reasoning":"Brief evidence-based explanation."}</w:t>
      </w:r>
      <w:r>
        <w:rPr>
          <w:rFonts w:ascii="Helvetica Neue" w:hAnsi="Helvetica Neue" w:cs="Helvetica Neue"/>
          <w:sz w:val="28"/>
          <w:sz-cs w:val="28"/>
          <w:spacing w:val="0"/>
          <w:color w:val="161F28"/>
        </w:rPr>
        <w:t xml:space="preserve">. Boolean values are examples; the API must return values supported by its analysis.</w:t>
      </w:r>
    </w:p>
    <w:p>
      <w:pPr>
        <w:spacing w:after="302"/>
      </w:pPr>
      <w:r>
        <w:rPr>
          <w:rFonts w:ascii="Helvetica Neue" w:hAnsi="Helvetica Neue" w:cs="Helvetica Neue"/>
          <w:sz w:val="42"/>
          <w:sz-cs w:val="42"/>
          <w:b/>
          <w:spacing w:val="0"/>
          <w:color w:val="116C65"/>
        </w:rPr>
        <w:t xml:space="preserve">5. Non-Functional Requirements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61F28"/>
        </w:rPr>
        <w:t xml:space="preserve">Requirement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61F28"/>
        </w:rPr>
        <w:t xml:space="preserve">Target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61F28"/>
        </w:rPr>
        <w:t xml:space="preserve">Verification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F28"/>
        </w:rPr>
        <w:t xml:space="preserve">Classification quality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F28"/>
        </w:rPr>
        <w:t xml:space="preserve">Macro F1-score greater than 0.85 on a defined multimodal test dataset, with performance compared against a text-only baseline.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F28"/>
        </w:rPr>
        <w:t xml:space="preserve">Evaluate on held-out labeled examples; report dataset size, class balance, and per-class metrics.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F28"/>
        </w:rPr>
        <w:t xml:space="preserve">Latency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F28"/>
        </w:rPr>
        <w:t xml:space="preserve">End-to-end classification response within 3.5 seconds.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F28"/>
        </w:rPr>
        <w:t xml:space="preserve">Measure elapsed time across representative requests and report observed distribution; API latency may vary.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F28"/>
        </w:rPr>
        <w:t xml:space="preserve">Robustness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F28"/>
        </w:rPr>
        <w:t xml:space="preserve">Handle missing inputs gracefully. In particular, classify text-only reviews without an image.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F28"/>
        </w:rPr>
        <w:t xml:space="preserve">Test text-only requests, invalid files, and malformed or incomplete API responses.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F28"/>
        </w:rPr>
        <w:t xml:space="preserve">Cost efficiency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F28"/>
        </w:rPr>
        <w:t xml:space="preserve">Keep API execution cost below $0.01 per review during testing.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F28"/>
        </w:rPr>
        <w:t xml:space="preserve">Record provider, model, token/image usage, and contemporaneous pricing for each evaluation run.</w:t>
      </w:r>
    </w:p>
    <w:p>
      <w:pPr>
        <w:spacing w:after="302"/>
      </w:pPr>
      <w:r>
        <w:rPr>
          <w:rFonts w:ascii="Helvetica Neue" w:hAnsi="Helvetica Neue" w:cs="Helvetica Neue"/>
          <w:sz w:val="42"/>
          <w:sz-cs w:val="42"/>
          <w:b/>
          <w:spacing w:val="0"/>
          <w:color w:val="116C65"/>
        </w:rPr>
        <w:t xml:space="preserve">6. Pipeline Workflow</w:t>
      </w:r>
    </w:p>
    <w:p>
      <w:pPr>
        <w:ind w:left="720" w:first-line="-720"/>
        <w:spacing w:after="105"/>
      </w:pPr>
      <w:r>
        <w:rPr>
          <w:rFonts w:ascii="Helvetica Neue" w:hAnsi="Helvetica Neue" w:cs="Helvetica Neue"/>
          <w:sz w:val="28"/>
          <w:sz-cs w:val="28"/>
          <w:b/>
          <w:color w:val="161F28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61F28"/>
        </w:rPr>
        <w:t xml:space="preserve">Ingestion:</w:t>
      </w:r>
      <w:r>
        <w:rPr>
          <w:rFonts w:ascii="Helvetica Neue" w:hAnsi="Helvetica Neue" w:cs="Helvetica Neue"/>
          <w:sz w:val="28"/>
          <w:sz-cs w:val="28"/>
          <w:spacing w:val="0"/>
          <w:color w:val="161F28"/>
        </w:rPr>
        <w:t xml:space="preserve"> The user enters review text and optionally uploads a product image.</w:t>
      </w:r>
    </w:p>
    <w:p>
      <w:pPr>
        <w:ind w:left="720" w:first-line="-720"/>
        <w:spacing w:after="105"/>
      </w:pPr>
      <w:r>
        <w:rPr>
          <w:rFonts w:ascii="Helvetica Neue" w:hAnsi="Helvetica Neue" w:cs="Helvetica Neue"/>
          <w:sz w:val="28"/>
          <w:sz-cs w:val="28"/>
          <w:b/>
          <w:color w:val="161F28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61F28"/>
        </w:rPr>
        <w:t xml:space="preserve">Formatting:</w:t>
      </w:r>
      <w:r>
        <w:rPr>
          <w:rFonts w:ascii="Helvetica Neue" w:hAnsi="Helvetica Neue" w:cs="Helvetica Neue"/>
          <w:sz w:val="28"/>
          <w:sz-cs w:val="28"/>
          <w:spacing w:val="0"/>
          <w:color w:val="161F28"/>
        </w:rPr>
        <w:t xml:space="preserve"> The backend validates input limits, sanitizes text, resizes the image, and encodes it for the selected API.</w:t>
      </w:r>
    </w:p>
    <w:p>
      <w:pPr>
        <w:ind w:left="720" w:first-line="-720"/>
        <w:spacing w:after="105"/>
      </w:pPr>
      <w:r>
        <w:rPr>
          <w:rFonts w:ascii="Helvetica Neue" w:hAnsi="Helvetica Neue" w:cs="Helvetica Neue"/>
          <w:sz w:val="28"/>
          <w:sz-cs w:val="28"/>
          <w:b/>
          <w:color w:val="161F28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61F28"/>
        </w:rPr>
        <w:t xml:space="preserve">Inference request:</w:t>
      </w:r>
      <w:r>
        <w:rPr>
          <w:rFonts w:ascii="Helvetica Neue" w:hAnsi="Helvetica Neue" w:cs="Helvetica Neue"/>
          <w:sz w:val="28"/>
          <w:sz-cs w:val="28"/>
          <w:spacing w:val="0"/>
          <w:color w:val="161F28"/>
        </w:rPr>
        <w:t xml:space="preserve"> The backend submits the prompt and available modalities with instructions for structured output.</w:t>
      </w:r>
    </w:p>
    <w:p>
      <w:pPr>
        <w:ind w:left="720" w:first-line="-720"/>
        <w:spacing w:after="105"/>
      </w:pPr>
      <w:r>
        <w:rPr>
          <w:rFonts w:ascii="Helvetica Neue" w:hAnsi="Helvetica Neue" w:cs="Helvetica Neue"/>
          <w:sz w:val="28"/>
          <w:sz-cs w:val="28"/>
          <w:b/>
          <w:color w:val="161F28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61F28"/>
        </w:rPr>
        <w:t xml:space="preserve">Vision-language processing:</w:t>
      </w:r>
      <w:r>
        <w:rPr>
          <w:rFonts w:ascii="Helvetica Neue" w:hAnsi="Helvetica Neue" w:cs="Helvetica Neue"/>
          <w:sz w:val="28"/>
          <w:sz-cs w:val="28"/>
          <w:spacing w:val="0"/>
          <w:color w:val="161F28"/>
        </w:rPr>
        <w:t xml:space="preserve"> The model analyzes sentiment, visible defects, and image-text consistency, cross-referencing claims such as “shattered” with visible evidence.</w:t>
      </w:r>
    </w:p>
    <w:p>
      <w:pPr>
        <w:ind w:left="720" w:first-line="-720"/>
        <w:spacing w:after="105"/>
      </w:pPr>
      <w:r>
        <w:rPr>
          <w:rFonts w:ascii="Helvetica Neue" w:hAnsi="Helvetica Neue" w:cs="Helvetica Neue"/>
          <w:sz w:val="28"/>
          <w:sz-cs w:val="28"/>
          <w:b/>
          <w:color w:val="161F28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61F28"/>
        </w:rPr>
        <w:t xml:space="preserve">Output parsing:</w:t>
      </w:r>
      <w:r>
        <w:rPr>
          <w:rFonts w:ascii="Helvetica Neue" w:hAnsi="Helvetica Neue" w:cs="Helvetica Neue"/>
          <w:sz w:val="28"/>
          <w:sz-cs w:val="28"/>
          <w:spacing w:val="0"/>
          <w:color w:val="161F28"/>
        </w:rPr>
        <w:t xml:space="preserve"> The backend validates the response fields and allowed sentiment values, handling invalid responses safely.</w:t>
      </w:r>
    </w:p>
    <w:p>
      <w:pPr>
        <w:ind w:left="720" w:first-line="-720"/>
        <w:spacing w:after="105"/>
      </w:pPr>
      <w:r>
        <w:rPr>
          <w:rFonts w:ascii="Helvetica Neue" w:hAnsi="Helvetica Neue" w:cs="Helvetica Neue"/>
          <w:sz w:val="28"/>
          <w:sz-cs w:val="28"/>
          <w:b/>
          <w:color w:val="161F28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61F28"/>
        </w:rPr>
        <w:t xml:space="preserve">Display:</w:t>
      </w:r>
      <w:r>
        <w:rPr>
          <w:rFonts w:ascii="Helvetica Neue" w:hAnsi="Helvetica Neue" w:cs="Helvetica Neue"/>
          <w:sz w:val="28"/>
          <w:sz-cs w:val="28"/>
          <w:spacing w:val="0"/>
          <w:color w:val="161F28"/>
        </w:rPr>
        <w:t xml:space="preserve"> The UI presents the sentiment, defect and mismatch flags, and concise reasoning.</w:t>
      </w:r>
    </w:p>
    <w:p>
      <w:pPr>
        <w:spacing w:after="302"/>
      </w:pPr>
      <w:r>
        <w:rPr>
          <w:rFonts w:ascii="Helvetica Neue" w:hAnsi="Helvetica Neue" w:cs="Helvetica Neue"/>
          <w:sz w:val="42"/>
          <w:sz-cs w:val="42"/>
          <w:b/>
          <w:spacing w:val="0"/>
          <w:color w:val="116C65"/>
        </w:rPr>
        <w:t xml:space="preserve">7. Academic Evaluation and Benchmarking</w:t>
      </w:r>
    </w:p>
    <w:p>
      <w:pPr>
        <w:ind w:left="720" w:first-line="-720"/>
        <w:spacing w:after="105"/>
      </w:pPr>
      <w:r>
        <w:rPr>
          <w:rFonts w:ascii="Helvetica Neue" w:hAnsi="Helvetica Neue" w:cs="Helvetica Neue"/>
          <w:sz w:val="28"/>
          <w:sz-cs w:val="28"/>
          <w:b/>
          <w:color w:val="161F2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61F28"/>
        </w:rPr>
        <w:t xml:space="preserve">Ablation study:</w:t>
      </w:r>
      <w:r>
        <w:rPr>
          <w:rFonts w:ascii="Helvetica Neue" w:hAnsi="Helvetica Neue" w:cs="Helvetica Neue"/>
          <w:sz w:val="28"/>
          <w:sz-cs w:val="28"/>
          <w:spacing w:val="0"/>
          <w:color w:val="161F28"/>
        </w:rPr>
        <w:t xml:space="preserve"> Compare text-only classification, image-only analysis where labels permit, and multimodal text-plus-image classification.</w:t>
      </w:r>
    </w:p>
    <w:p>
      <w:pPr>
        <w:ind w:left="720" w:first-line="-720"/>
        <w:spacing w:after="105"/>
      </w:pPr>
      <w:r>
        <w:rPr>
          <w:rFonts w:ascii="Helvetica Neue" w:hAnsi="Helvetica Neue" w:cs="Helvetica Neue"/>
          <w:sz w:val="28"/>
          <w:sz-cs w:val="28"/>
          <w:b/>
          <w:color w:val="161F2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61F28"/>
        </w:rPr>
        <w:t xml:space="preserve">Confusion matrices:</w:t>
      </w:r>
      <w:r>
        <w:rPr>
          <w:rFonts w:ascii="Helvetica Neue" w:hAnsi="Helvetica Neue" w:cs="Helvetica Neue"/>
          <w:sz w:val="28"/>
          <w:sz-cs w:val="28"/>
          <w:spacing w:val="0"/>
          <w:color w:val="161F28"/>
        </w:rPr>
        <w:t xml:space="preserve"> Compare class-level errors and examine whether multimodal evidence helps distinguish NEUTRAL from BAD compared with the text-only baseline.</w:t>
      </w:r>
    </w:p>
    <w:p>
      <w:pPr>
        <w:ind w:left="720" w:first-line="-720"/>
        <w:spacing w:after="105"/>
      </w:pPr>
      <w:r>
        <w:rPr>
          <w:rFonts w:ascii="Helvetica Neue" w:hAnsi="Helvetica Neue" w:cs="Helvetica Neue"/>
          <w:sz w:val="28"/>
          <w:sz-cs w:val="28"/>
          <w:b/>
          <w:color w:val="161F2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61F28"/>
        </w:rPr>
        <w:t xml:space="preserve">Cost-benefit analysis:</w:t>
      </w:r>
      <w:r>
        <w:rPr>
          <w:rFonts w:ascii="Helvetica Neue" w:hAnsi="Helvetica Neue" w:cs="Helvetica Neue"/>
          <w:sz w:val="28"/>
          <w:sz-cs w:val="28"/>
          <w:spacing w:val="0"/>
          <w:color w:val="161F28"/>
        </w:rPr>
        <w:t xml:space="preserve"> Document financial and computational trade-offs between API-based multimodal inference and a local CNN-plus-LSTM approach.</w:t>
      </w:r>
    </w:p>
    <w:p>
      <w:pPr>
        <w:spacing w:after="188"/>
      </w:pPr>
      <w:r>
        <w:rPr>
          <w:rFonts w:ascii="Helvetica Neue" w:hAnsi="Helvetica Neue" w:cs="Helvetica Neue"/>
          <w:sz w:val="28"/>
          <w:sz-cs w:val="28"/>
          <w:spacing w:val="0"/>
          <w:color w:val="161F28"/>
        </w:rPr>
        <w:t xml:space="preserve">Evaluation results depend on the dataset, model, prompt, and provider. The accuracy, latency, and cost targets are project objectives to be measured, not assumed outcomes.</w:t>
      </w:r>
    </w:p>
    <w:p>
      <w:pPr>
        <w:spacing w:after="302"/>
      </w:pPr>
      <w:r>
        <w:rPr>
          <w:rFonts w:ascii="Helvetica Neue" w:hAnsi="Helvetica Neue" w:cs="Helvetica Neue"/>
          <w:sz w:val="42"/>
          <w:sz-cs w:val="42"/>
          <w:b/>
          <w:spacing w:val="0"/>
          <w:color w:val="116C65"/>
        </w:rPr>
        <w:t xml:space="preserve">8. Project Deliverables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61F28"/>
        </w:rPr>
        <w:t xml:space="preserve">Deliverable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61F28"/>
        </w:rPr>
        <w:t xml:space="preserve">Description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F28"/>
        </w:rPr>
        <w:t xml:space="preserve">Source code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F28"/>
        </w:rPr>
        <w:t xml:space="preserve">Python backend and web UI hosted on GitHub.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F28"/>
        </w:rPr>
        <w:t xml:space="preserve">Evaluation notebook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F28"/>
        </w:rPr>
        <w:t xml:space="preserve">Jupyter notebook that evaluates the dataset through the API and generates accuracy, macro F1, classification reports, and graphs.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F28"/>
        </w:rPr>
        <w:t xml:space="preserve">Live demo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F28"/>
        </w:rPr>
        <w:t xml:space="preserve">Locally runnable Streamlit web application.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F28"/>
        </w:rPr>
        <w:t xml:space="preserve">Final report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F28"/>
        </w:rPr>
        <w:t xml:space="preserve">Academic report describing the limitations of text-only pipelines, the multimodal API approach, and measured benchmark results.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415060"/>
        </w:rPr>
        <w:t xml:space="preserve">Multimodal E-Commerce Review Classification · Product Requirements Document · Version 1.0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