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6BDC" w14:textId="07CA8D44" w:rsidR="00C52511" w:rsidRPr="00C52511" w:rsidRDefault="00C52511" w:rsidP="00C52511">
      <w:pPr>
        <w:pStyle w:val="Heading1"/>
        <w:rPr>
          <w:sz w:val="40"/>
          <w:szCs w:val="40"/>
          <w:lang w:val="en-US"/>
        </w:rPr>
      </w:pPr>
      <w:proofErr w:type="spellStart"/>
      <w:r w:rsidRPr="00C52511">
        <w:rPr>
          <w:sz w:val="40"/>
          <w:szCs w:val="40"/>
          <w:lang w:val="en-US"/>
        </w:rPr>
        <w:t>CNNPred</w:t>
      </w:r>
      <w:proofErr w:type="spellEnd"/>
      <w:r w:rsidRPr="00C52511">
        <w:rPr>
          <w:sz w:val="40"/>
          <w:szCs w:val="40"/>
          <w:lang w:val="en-US"/>
        </w:rPr>
        <w:t xml:space="preserve"> for Indian Stock Index</w:t>
      </w:r>
    </w:p>
    <w:p w14:paraId="1B46FBC7" w14:textId="37A0178A" w:rsidR="00092DB7" w:rsidRDefault="00C52511">
      <w:pPr>
        <w:rPr>
          <w:lang w:val="en-US"/>
        </w:rPr>
      </w:pPr>
      <w:r>
        <w:rPr>
          <w:lang w:val="en-US"/>
        </w:rPr>
        <w:t xml:space="preserve">For this task of using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to predict Indian Stock Index, </w:t>
      </w:r>
      <w:r w:rsidR="00A579BF">
        <w:rPr>
          <w:lang w:val="en-US"/>
        </w:rPr>
        <w:t>NIFTY50</w:t>
      </w:r>
      <w:r w:rsidR="006E2495">
        <w:rPr>
          <w:lang w:val="en-US"/>
        </w:rPr>
        <w:t xml:space="preserve"> Index</w:t>
      </w:r>
      <w:r>
        <w:rPr>
          <w:lang w:val="en-US"/>
        </w:rPr>
        <w:t xml:space="preserve"> </w:t>
      </w:r>
      <w:r>
        <w:rPr>
          <w:lang w:val="en-US"/>
        </w:rPr>
        <w:t>was chosen</w:t>
      </w:r>
      <w:r>
        <w:rPr>
          <w:lang w:val="en-US"/>
        </w:rPr>
        <w:t>.</w:t>
      </w:r>
      <w:r w:rsidR="006E2495">
        <w:rPr>
          <w:lang w:val="en-US"/>
        </w:rPr>
        <w:t xml:space="preserve"> </w:t>
      </w:r>
      <w:r>
        <w:rPr>
          <w:lang w:val="en-US"/>
        </w:rPr>
        <w:t xml:space="preserve">Open, High, Low, Close, Adjusted Close and Volume </w:t>
      </w:r>
      <w:r w:rsidR="006E2495">
        <w:rPr>
          <w:lang w:val="en-US"/>
        </w:rPr>
        <w:t>Data</w:t>
      </w:r>
      <w:r>
        <w:rPr>
          <w:lang w:val="en-US"/>
        </w:rPr>
        <w:t xml:space="preserve"> for the period</w:t>
      </w:r>
      <w:r w:rsidR="006E2495">
        <w:rPr>
          <w:lang w:val="en-US"/>
        </w:rPr>
        <w:t xml:space="preserve"> between </w:t>
      </w:r>
      <w:r w:rsidR="00A579BF">
        <w:rPr>
          <w:lang w:val="en-US"/>
        </w:rPr>
        <w:t>2007-9-18</w:t>
      </w:r>
      <w:r w:rsidR="006E2495">
        <w:rPr>
          <w:lang w:val="en-US"/>
        </w:rPr>
        <w:t xml:space="preserve"> and </w:t>
      </w:r>
      <w:r w:rsidR="00A579BF">
        <w:rPr>
          <w:lang w:val="en-US"/>
        </w:rPr>
        <w:t>2022-7-27</w:t>
      </w:r>
      <w:r>
        <w:rPr>
          <w:lang w:val="en-US"/>
        </w:rPr>
        <w:t xml:space="preserve"> was collected from NSE website. </w:t>
      </w:r>
    </w:p>
    <w:p w14:paraId="0BA1B7F5" w14:textId="0417F54A" w:rsidR="00FA580B" w:rsidRDefault="00C52511">
      <w:pPr>
        <w:rPr>
          <w:lang w:val="en-US"/>
        </w:rPr>
      </w:pPr>
      <w:r>
        <w:rPr>
          <w:lang w:val="en-US"/>
        </w:rPr>
        <w:t xml:space="preserve">Apart from 6 original features, 6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were engineered based on popular technical indicators, namely ‘3 Days Moving Average’, </w:t>
      </w:r>
      <w:r>
        <w:rPr>
          <w:lang w:val="en-US"/>
        </w:rPr>
        <w:t>‘</w:t>
      </w:r>
      <w:r>
        <w:rPr>
          <w:lang w:val="en-US"/>
        </w:rPr>
        <w:t>5</w:t>
      </w:r>
      <w:r>
        <w:rPr>
          <w:lang w:val="en-US"/>
        </w:rPr>
        <w:t xml:space="preserve"> Days Moving Average’</w:t>
      </w:r>
      <w:r>
        <w:rPr>
          <w:lang w:val="en-US"/>
        </w:rPr>
        <w:t xml:space="preserve">, </w:t>
      </w:r>
      <w:r>
        <w:rPr>
          <w:lang w:val="en-US"/>
        </w:rPr>
        <w:t>‘</w:t>
      </w:r>
      <w:r>
        <w:rPr>
          <w:lang w:val="en-US"/>
        </w:rPr>
        <w:t>15</w:t>
      </w:r>
      <w:r>
        <w:rPr>
          <w:lang w:val="en-US"/>
        </w:rPr>
        <w:t xml:space="preserve"> Days Moving Average’</w:t>
      </w:r>
      <w:r>
        <w:rPr>
          <w:lang w:val="en-US"/>
        </w:rPr>
        <w:t xml:space="preserve">, </w:t>
      </w:r>
      <w:r>
        <w:rPr>
          <w:lang w:val="en-US"/>
        </w:rPr>
        <w:t>‘3</w:t>
      </w:r>
      <w:r>
        <w:rPr>
          <w:lang w:val="en-US"/>
        </w:rPr>
        <w:t>0</w:t>
      </w:r>
      <w:r>
        <w:rPr>
          <w:lang w:val="en-US"/>
        </w:rPr>
        <w:t xml:space="preserve"> Days Moving Average’</w:t>
      </w:r>
      <w:r>
        <w:rPr>
          <w:lang w:val="en-US"/>
        </w:rPr>
        <w:t xml:space="preserve">, Daily Trading Volume Difference and </w:t>
      </w:r>
      <w:r w:rsidR="00AD47FF">
        <w:rPr>
          <w:lang w:val="en-US"/>
        </w:rPr>
        <w:t>Weekly Difference in Closing Values.</w:t>
      </w:r>
    </w:p>
    <w:p w14:paraId="5D171B30" w14:textId="77777777" w:rsidR="00456772" w:rsidRDefault="00456772" w:rsidP="00456772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A7AF553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3A2258C7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Optimizer (SGD, Adam, </w:t>
      </w:r>
      <w:proofErr w:type="spellStart"/>
      <w:r w:rsidRPr="00797D62">
        <w:rPr>
          <w:lang w:val="en-US"/>
        </w:rPr>
        <w:t>Adagrad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Adamax</w:t>
      </w:r>
      <w:proofErr w:type="spellEnd"/>
      <w:r w:rsidRPr="00797D62">
        <w:rPr>
          <w:lang w:val="en-US"/>
        </w:rPr>
        <w:t>),</w:t>
      </w:r>
    </w:p>
    <w:p w14:paraId="52B4AC26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Epochs (10, 20, 25, 30), </w:t>
      </w:r>
    </w:p>
    <w:p w14:paraId="783D102F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Batch Size (128, 64, 32, 16), </w:t>
      </w:r>
    </w:p>
    <w:p w14:paraId="59A2C7DE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Dropout Rate (0.05, 0.1, 0.15, 0.2),</w:t>
      </w:r>
    </w:p>
    <w:p w14:paraId="54DA85F6" w14:textId="46CC3A9D" w:rsidR="00456772" w:rsidRDefault="00A26918" w:rsidP="00456772">
      <w:pPr>
        <w:rPr>
          <w:lang w:val="en-US"/>
        </w:rPr>
      </w:pPr>
      <w:r>
        <w:rPr>
          <w:lang w:val="en-US"/>
        </w:rPr>
        <w:t xml:space="preserve">Training the model takes </w:t>
      </w:r>
    </w:p>
    <w:p w14:paraId="61698B47" w14:textId="2910FA50" w:rsidR="00FA580B" w:rsidRDefault="00FA580B">
      <w:pPr>
        <w:rPr>
          <w:lang w:val="en-US"/>
        </w:rPr>
      </w:pPr>
    </w:p>
    <w:p w14:paraId="0B5F8889" w14:textId="0169A3BE" w:rsidR="00FA580B" w:rsidRDefault="00A26918">
      <w:pPr>
        <w:rPr>
          <w:lang w:val="en-US"/>
        </w:rPr>
      </w:pPr>
      <w:r>
        <w:rPr>
          <w:lang w:val="en-US"/>
        </w:rPr>
        <w:t>Currently the model is being trained</w:t>
      </w:r>
    </w:p>
    <w:p w14:paraId="7B3C0957" w14:textId="2C695DEF" w:rsidR="00C52511" w:rsidRDefault="00C52511">
      <w:pPr>
        <w:rPr>
          <w:lang w:val="en-US"/>
        </w:rPr>
      </w:pPr>
      <w:r>
        <w:rPr>
          <w:lang w:val="en-US"/>
        </w:rPr>
        <w:t>References:</w:t>
      </w:r>
    </w:p>
    <w:p w14:paraId="61455444" w14:textId="05B348FB" w:rsidR="00C52511" w:rsidRDefault="00C52511">
      <w:pPr>
        <w:rPr>
          <w:lang w:val="en-US"/>
        </w:rPr>
      </w:pPr>
      <w:hyperlink r:id="rId5" w:history="1">
        <w:r w:rsidRPr="00A4013B">
          <w:rPr>
            <w:rStyle w:val="Hyperlink"/>
            <w:lang w:val="en-US"/>
          </w:rPr>
          <w:t>https://www1.nseindia.com/products/content/equities/indices/historical_index_data.htm</w:t>
        </w:r>
      </w:hyperlink>
    </w:p>
    <w:p w14:paraId="5C90A2E0" w14:textId="77777777" w:rsidR="00C52511" w:rsidRDefault="00C52511">
      <w:pPr>
        <w:rPr>
          <w:lang w:val="en-US"/>
        </w:rPr>
      </w:pPr>
    </w:p>
    <w:p w14:paraId="69652838" w14:textId="77777777" w:rsidR="00FA580B" w:rsidRDefault="00FA580B" w:rsidP="00FA580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6F5994C0" w14:textId="57E8ADD2" w:rsidR="00FA580B" w:rsidRDefault="00FA580B">
      <w:pPr>
        <w:rPr>
          <w:lang w:val="en-US"/>
        </w:rPr>
      </w:pPr>
      <w:hyperlink r:id="rId6" w:history="1">
        <w:r w:rsidRPr="00A4013B">
          <w:rPr>
            <w:rStyle w:val="Hyperlink"/>
            <w:lang w:val="en-US"/>
          </w:rPr>
          <w:t>https://github.com/mandalnilabja/soc2022/blob/main/Week10Assignment.ipynb</w:t>
        </w:r>
      </w:hyperlink>
    </w:p>
    <w:p w14:paraId="64073BCD" w14:textId="77777777" w:rsidR="00FA580B" w:rsidRPr="00A579BF" w:rsidRDefault="00FA580B">
      <w:pPr>
        <w:rPr>
          <w:lang w:val="en-US"/>
        </w:rPr>
      </w:pPr>
    </w:p>
    <w:sectPr w:rsidR="00FA580B" w:rsidRPr="00A5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zU0MLUwN7c0NrVQ0lEKTi0uzszPAykwrAUAhj+ZGiwAAAA="/>
  </w:docVars>
  <w:rsids>
    <w:rsidRoot w:val="0035632C"/>
    <w:rsid w:val="0035632C"/>
    <w:rsid w:val="003C31D7"/>
    <w:rsid w:val="0044054F"/>
    <w:rsid w:val="00456772"/>
    <w:rsid w:val="006E2495"/>
    <w:rsid w:val="00A26918"/>
    <w:rsid w:val="00A579BF"/>
    <w:rsid w:val="00AD47FF"/>
    <w:rsid w:val="00C52511"/>
    <w:rsid w:val="00D3654F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EB12"/>
  <w15:chartTrackingRefBased/>
  <w15:docId w15:val="{76179D2B-643D-4C62-88DC-FD446C4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10Assignment.ipynb" TargetMode="External"/><Relationship Id="rId5" Type="http://schemas.openxmlformats.org/officeDocument/2006/relationships/hyperlink" Target="https://www1.nseindia.com/products/content/equities/indices/historical_index_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7</cp:revision>
  <dcterms:created xsi:type="dcterms:W3CDTF">2022-07-29T10:45:00Z</dcterms:created>
  <dcterms:modified xsi:type="dcterms:W3CDTF">2022-07-29T17:01:00Z</dcterms:modified>
</cp:coreProperties>
</file>