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4"/>
        </w:rPr>
        <w:t>МИНИСТЕРСТВО ОБРАЗОВАНИЯ И НАУКИ РОССИЙСКОЙ ФЕДЕРАЦИИ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sz w:val="24"/>
        </w:rPr>
        <w:t>Федеральное государственное автономное образовательное учреждение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sz w:val="24"/>
        </w:rPr>
        <w:t>высшего образования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sz w:val="24"/>
        </w:rPr>
        <w:t>«Новосибирский национальный исследовательский государственный университет»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sz w:val="24"/>
        </w:rPr>
        <w:t>(Новосибирский государственный университет, НГУ)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sz w:val="24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КАФЕДРА ИНФОРМАТИКИ</w:t>
      </w:r>
    </w:p>
    <w:p/>
    <w:p/>
    <w:p/>
    <w:p/>
    <w:p/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/>
          <w:sz w:val="40"/>
        </w:rPr>
        <w:t>ОТЧЕТ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/>
          <w:sz w:val="32"/>
        </w:rPr>
        <w:t>по лабораторной работе № 2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«Юнит-тестирование проектов и автоматизация проверок»</w:t>
      </w:r>
    </w:p>
    <w:p/>
    <w:p/>
    <w:p/>
    <w:p/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Руководитель</w:t>
              <w:br/>
              <w:t>к.т.н., доцент КИ ВКИ НГУ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Ярославцева Т.В.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Студент 3 курса</w:t>
              <w:br/>
              <w:t>гр. 2407са2</w:t>
            </w:r>
          </w:p>
        </w:tc>
        <w:tc>
          <w:tcPr>
            <w:tcW w:type="dxa" w:w="368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Мандалуев С.А.</w:t>
            </w:r>
          </w:p>
        </w:tc>
      </w:tr>
    </w:tbl>
    <w:p/>
    <w:p/>
    <w:p>
      <w:pPr>
        <w:spacing w:line="240" w:lineRule="auto"/>
        <w:ind w:firstLine="0"/>
        <w:jc w:val="center"/>
      </w:pPr>
      <w:r>
        <w:rPr>
          <w:rFonts w:ascii="Times New Roman" w:hAnsi="Times New Roman"/>
          <w:sz w:val="28"/>
        </w:rPr>
        <w:t>Новосибирск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sz w:val="28"/>
        </w:rPr>
        <w:t>2026</w:t>
      </w:r>
    </w:p>
    <w:p>
      <w:r>
        <w:br w:type="page"/>
      </w:r>
    </w:p>
    <w:p>
      <w:pPr>
        <w:spacing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ВВЕДЕНИЕ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1. ТЕОРЕТИЧЕСКИЕ СВЕДЕНИЯ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2. ПРАКТИЧЕСКАЯ ЧАСТЬ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3. РЕЗУЛЬТАТЫ ТЕСТИРОВАНИЯ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4. ВЫВОДЫ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ПРИЛОЖЕНИЕ А. СТАТИСТИКА ПО ТЕСТОВЫМ НАБОРАМ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ПРИЛОЖЕНИЕ Б. ПЕРЕЧЕНЬ ТЕСТОВЫХ МЕТОДОВ</w:t>
      </w:r>
    </w:p>
    <w:p>
      <w:r>
        <w:br w:type="page"/>
      </w:r>
    </w:p>
    <w:p>
      <w:pPr>
        <w:spacing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Целью лабораторной работы № 2 является освоение методов юнит-тестирования программного обеспечения и автоматизации проверок средствами стандартной библиотеки Python.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Для достижения цели поставлены следующие задачи: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 xml:space="preserve">1) перенести метод, реализованный в лабораторной работе № 1 (вычисление вида треугольника и координат его вершин), в модуль </w:t>
      </w:r>
      <w:r>
        <w:rPr>
          <w:rFonts w:ascii="Times New Roman" w:hAnsi="Times New Roman"/>
          <w:b/>
          <w:sz w:val="28"/>
        </w:rPr>
        <w:t>src/my_project.py</w:t>
      </w:r>
      <w:r>
        <w:rPr>
          <w:rFonts w:ascii="Times New Roman" w:hAnsi="Times New Roman"/>
          <w:b w:val="0"/>
          <w:sz w:val="28"/>
        </w:rPr>
        <w:t xml:space="preserve"> и написать для него не менее 20 юнит-тестов;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2) исследовать предоставленный учебный модуль расчёта стоимости доставки, самостоятельно восстановить его бизнес-логику и написать для него не менее 10 юнит-тестов;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3) выявить и локализовать дефекты в чужом коде, зафиксировав их в отчёте;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 xml:space="preserve">4) оформить результаты тестирования в виде отчёта и разместить код тестов в репозитории в ветке </w:t>
      </w:r>
      <w:r>
        <w:rPr>
          <w:rFonts w:ascii="Times New Roman" w:hAnsi="Times New Roman"/>
          <w:b/>
          <w:sz w:val="28"/>
        </w:rPr>
        <w:t>Lab_2</w:t>
      </w:r>
      <w:r>
        <w:rPr>
          <w:rFonts w:ascii="Times New Roman" w:hAnsi="Times New Roman"/>
          <w:b w:val="0"/>
          <w:sz w:val="28"/>
        </w:rPr>
        <w:t>.</w:t>
      </w:r>
    </w:p>
    <w:p>
      <w:pPr>
        <w:spacing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1. ТЕОРЕТИЧЕСКИЕ СВЕДЕНИЯ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1.1. Модуль unittest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Для написания автотестов использовался стандартный модуль </w:t>
      </w:r>
      <w:r>
        <w:rPr>
          <w:rFonts w:ascii="Times New Roman" w:hAnsi="Times New Roman"/>
          <w:b/>
          <w:sz w:val="28"/>
        </w:rPr>
        <w:t>unittest</w:t>
      </w:r>
      <w:r>
        <w:rPr>
          <w:rFonts w:ascii="Times New Roman" w:hAnsi="Times New Roman"/>
          <w:b w:val="0"/>
          <w:sz w:val="28"/>
        </w:rPr>
        <w:t xml:space="preserve">, не требующий установки сторонних пакетов. Основным элементом является класс </w:t>
      </w:r>
      <w:r>
        <w:rPr>
          <w:rFonts w:ascii="Times New Roman" w:hAnsi="Times New Roman"/>
          <w:b/>
          <w:sz w:val="28"/>
        </w:rPr>
        <w:t>unittest.TestCase</w:t>
      </w:r>
      <w:r>
        <w:rPr>
          <w:rFonts w:ascii="Times New Roman" w:hAnsi="Times New Roman"/>
          <w:b w:val="0"/>
          <w:sz w:val="28"/>
        </w:rPr>
        <w:t>, наследующий который тестовый класс получает набор методов проверки: assertEqual() — проверка равенства, assertTrue()/assertFalse() — проверка логического условия, assertGreater()/assertLess() — проверка порядка значений, assertIn() — проверка вхождения в коллекцию, assertIsInstance() — проверка типа, assertNotEqual() — проверка неравенства.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1.2. Организация тестов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Тесты сгруппированы по классам, каждый класс отвечает за одну функциональную область: валидация входных данных, тарифные расчёты, расчёт координат, устойчивость к экстремальным значениям. Каждый тест автономен — он не зависит от результатов других тестов и не изменяет состояние общего объекта. Имена тестов заданы в процедурном стиле (например, </w:t>
      </w:r>
      <w:r>
        <w:rPr>
          <w:rFonts w:ascii="Times New Roman" w:hAnsi="Times New Roman"/>
          <w:b/>
          <w:sz w:val="28"/>
        </w:rPr>
        <w:t>test_fragile_adds_300_surcharge</w:t>
      </w:r>
      <w:r>
        <w:rPr>
          <w:rFonts w:ascii="Times New Roman" w:hAnsi="Times New Roman"/>
          <w:b w:val="0"/>
          <w:sz w:val="28"/>
        </w:rPr>
        <w:t xml:space="preserve"> — «хрупкий тип посылки добавляет 300 рублей») и отражают проверяемое поведение.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1.3. Запуск тестов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Запуск всех тестов проекта выполняется командой:</w:t>
      </w:r>
    </w:p>
    <w:p>
      <w:pPr>
        <w:spacing w:line="240" w:lineRule="auto" w:before="80" w:after="80"/>
        <w:ind w:left="567" w:firstLine="0"/>
        <w:jc w:val="left"/>
      </w:pPr>
      <w:r>
        <w:rPr>
          <w:rFonts w:ascii="Consolas" w:hAnsi="Consolas"/>
          <w:sz w:val="22"/>
        </w:rPr>
        <w:t>python -m unittest discover -v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Ключ </w:t>
      </w:r>
      <w:r>
        <w:rPr>
          <w:rFonts w:ascii="Times New Roman" w:hAnsi="Times New Roman"/>
          <w:b/>
          <w:sz w:val="28"/>
        </w:rPr>
        <w:t>discover</w:t>
      </w:r>
      <w:r>
        <w:rPr>
          <w:rFonts w:ascii="Times New Roman" w:hAnsi="Times New Roman"/>
          <w:b w:val="0"/>
          <w:sz w:val="28"/>
        </w:rPr>
        <w:t xml:space="preserve"> выполняет автоматический поиск файлов с префиксом </w:t>
      </w:r>
      <w:r>
        <w:rPr>
          <w:rFonts w:ascii="Times New Roman" w:hAnsi="Times New Roman"/>
          <w:b/>
          <w:sz w:val="28"/>
        </w:rPr>
        <w:t>test_</w:t>
      </w:r>
      <w:r>
        <w:rPr>
          <w:rFonts w:ascii="Times New Roman" w:hAnsi="Times New Roman"/>
          <w:b w:val="0"/>
          <w:sz w:val="28"/>
        </w:rPr>
        <w:t xml:space="preserve">, ключ </w:t>
      </w:r>
      <w:r>
        <w:rPr>
          <w:rFonts w:ascii="Times New Roman" w:hAnsi="Times New Roman"/>
          <w:b/>
          <w:sz w:val="28"/>
        </w:rPr>
        <w:t>-v</w:t>
      </w:r>
      <w:r>
        <w:rPr>
          <w:rFonts w:ascii="Times New Roman" w:hAnsi="Times New Roman"/>
          <w:b w:val="0"/>
          <w:sz w:val="28"/>
        </w:rPr>
        <w:t xml:space="preserve"> включает подробный вывод результата по каждому тесту. Итоговая строка вида </w:t>
      </w:r>
      <w:r>
        <w:rPr>
          <w:rFonts w:ascii="Times New Roman" w:hAnsi="Times New Roman"/>
          <w:b/>
          <w:sz w:val="28"/>
        </w:rPr>
        <w:t>FAILED (failures=4)</w:t>
      </w:r>
      <w:r>
        <w:rPr>
          <w:rFonts w:ascii="Times New Roman" w:hAnsi="Times New Roman"/>
          <w:b w:val="0"/>
          <w:sz w:val="28"/>
        </w:rPr>
        <w:t xml:space="preserve"> свидетельствует о наличии дефектов в тестируемом коде.</w:t>
      </w:r>
    </w:p>
    <w:p>
      <w:pPr>
        <w:spacing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2. ПРАКТИЧЕСКАЯ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2.1. Структура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src/my_project.py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метод из ЛР1 — объект собственного тестирования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src/delivery_service.py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предоставленный учебной модуль доставки — объект анализа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tests/test_my_project.py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автотесты собственного метода (34 теста)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tests/test_delivery.py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автотесты модуля доставки (27 тестов)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tests/__init__.py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помечает каталог tests как пакет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.gitignore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исключает venv/ и __pycache__/ из индекса Git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venv/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виртуальное окружение Python (не помещается в репозиторий)</w:t>
            </w:r>
          </w:p>
        </w:tc>
      </w:tr>
    </w:tbl>
    <w:p>
      <w:pPr>
        <w:spacing w:before="120" w:after="200"/>
        <w:ind w:firstLine="0"/>
        <w:jc w:val="center"/>
      </w:pPr>
      <w:r>
        <w:rPr>
          <w:rFonts w:ascii="Times New Roman" w:hAnsi="Times New Roman"/>
          <w:sz w:val="24"/>
        </w:rPr>
        <w:t>Таблица 1 – Структура проекта лабораторной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2.2. Объекты тестирования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Собственный метод </w:t>
      </w:r>
      <w:r>
        <w:rPr>
          <w:rFonts w:ascii="Times New Roman" w:hAnsi="Times New Roman"/>
          <w:b/>
          <w:sz w:val="28"/>
        </w:rPr>
        <w:t>compute_triangle(side_a, side_b, side_c)</w:t>
      </w:r>
      <w:r>
        <w:rPr>
          <w:rFonts w:ascii="Times New Roman" w:hAnsi="Times New Roman"/>
          <w:b w:val="0"/>
          <w:sz w:val="28"/>
        </w:rPr>
        <w:t xml:space="preserve"> принимает длины трёх сторон в виде строк и возвращает кортеж (тип треугольника, координаты вершин). Покрыты все ветвления программы: определение вида треугольника (равносторонний / равнобедренный / разносторонний), отказ по нечисловым данным, отказ по отрицательным и нулевым сторонам, отказ по вырожденным сторонам, расчёт координат с масштабированием в поле 100×100 px, поведение при экстремально больших значениях.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Модуль доставки </w:t>
      </w:r>
      <w:r>
        <w:rPr>
          <w:rFonts w:ascii="Times New Roman" w:hAnsi="Times New Roman"/>
          <w:b/>
          <w:sz w:val="28"/>
        </w:rPr>
        <w:t>calculate_delivery_cost(weight, distance, package_type, is_express)</w:t>
      </w:r>
      <w:r>
        <w:rPr>
          <w:rFonts w:ascii="Times New Roman" w:hAnsi="Times New Roman"/>
          <w:b w:val="0"/>
          <w:sz w:val="28"/>
        </w:rPr>
        <w:t xml:space="preserve"> возвращает кортеж (стоимость, дата доставки). Бизнес-логика, восстановленная по исходному коду, представлена в таблице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Параметр / этап расчёта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Правило по смыслу задачи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Допустимый вес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 0,1 до 50 кг включительно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Допустимая дистанция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 1 до 5000 км включительно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Тип посылки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обычный, хрупкий, опасный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Базовый тариф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200 руб. + 5 руб. за каждый километр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Весовая надбавка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при весе от 5 до 20 кг — коэффициент 1,2; от 20 кг — 1,5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Надбавка за тип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хрупкий + 300 руб., опасный + 1000 руб.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Экспресс-доставка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ускоренная доставка за доплату (уменьшение срока и увеличение цены)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Срок доставки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max(1, дистанция // 500) суток от даты отправки 03.09.2026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Ошибка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возврат (-1, «0000-00-00») при неверных параметрах</w:t>
            </w:r>
          </w:p>
        </w:tc>
      </w:tr>
    </w:tbl>
    <w:p>
      <w:pPr>
        <w:spacing w:before="120" w:after="200"/>
        <w:ind w:firstLine="0"/>
        <w:jc w:val="center"/>
      </w:pPr>
      <w:r>
        <w:rPr>
          <w:rFonts w:ascii="Times New Roman" w:hAnsi="Times New Roman"/>
          <w:sz w:val="24"/>
        </w:rPr>
        <w:t>Таблица 2 – Восстановленная бизнес-логика модуля доставки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2.3. Выявленные расхождения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Тестирование модуля доставки проводилось на предоставленном коде без его исправления, чтобы зафиксировать дефекты. Аномалии выявлены в трёх строках: скидка вместо доплаты за экспресс-доставку, обнуление срока доставки и усечение денежной дроби при возврате результата. Локализация приведена в разделе 3.3.</w:t>
      </w:r>
    </w:p>
    <w:p>
      <w:pPr>
        <w:spacing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3. РЕЗУЛЬТАТЫ ТЕСТИРОВАНИЯ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3.1. Пункт А. Общее количество тестов и статистика прохождения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06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Объект тестирования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Тестовый файл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Всего тестов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Успешно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Упало</w:t>
            </w:r>
          </w:p>
        </w:tc>
      </w:tr>
      <w:tr>
        <w:tc>
          <w:tcPr>
            <w:tcW w:type="dxa" w:w="306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Метод ЛР1 (вычисление вида треугольника и координат вершин)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my_project.py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34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34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06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Учебный модуль расчёта стоимости доставки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delivery_service.py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23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306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ИТОГО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61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57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</w:tr>
    </w:tbl>
    <w:p>
      <w:pPr>
        <w:spacing w:before="120" w:after="200"/>
        <w:ind w:firstLine="0"/>
        <w:jc w:val="center"/>
      </w:pPr>
      <w:r>
        <w:rPr>
          <w:rFonts w:ascii="Times New Roman" w:hAnsi="Times New Roman"/>
          <w:sz w:val="24"/>
        </w:rPr>
        <w:t>Таблица 3 – Пункт А: итоговая статистика прохождения тестов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Всего написано 61 юнит-тест. Для собственной лабораторной работы (метод из ЛР1) — 34 теста, из них успешно прошли 34 (100 %). Для модуля доставки — 27 тестов, из них успешно прошли 23. Все тесты собственного метода прошли успешно, что подтверждает корректность кода лабораторной работы № 1.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3.2. Пункт Б. Количество упавших тестов для модуля доставки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Для кода </w:t>
      </w:r>
      <w:r>
        <w:rPr>
          <w:rFonts w:ascii="Times New Roman" w:hAnsi="Times New Roman"/>
          <w:b/>
          <w:sz w:val="28"/>
        </w:rPr>
        <w:t>delivery.py</w:t>
      </w:r>
      <w:r>
        <w:rPr>
          <w:rFonts w:ascii="Times New Roman" w:hAnsi="Times New Roman"/>
          <w:b w:val="0"/>
          <w:sz w:val="28"/>
        </w:rPr>
        <w:t xml:space="preserve"> упало 4 теста из 27. Список упавших тестов: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1) test_delivery.TestDeliveryCost.test_cost_with_half_ruble_is_rounded_to_nearest_ruble;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2) test_delivery.TestExpressDelivery.test_express_delivery_is_never_delivered_on_shipment_day;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3) test_delivery.TestExpressDelivery.test_express_shipment_takes_at_least_one_day;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4) test_delivery.TestExpressDelivery.test_normal_express_ratio_is_premium;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3.3. Пункт В. Локализация аномалий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Все дефекты сведены в таблицу 4. Нумерация строк соответствует файлу </w:t>
      </w:r>
      <w:r>
        <w:rPr>
          <w:rFonts w:ascii="Times New Roman" w:hAnsi="Times New Roman"/>
          <w:b/>
          <w:sz w:val="28"/>
        </w:rPr>
        <w:t>src/delivery_service.py</w:t>
      </w:r>
      <w:r>
        <w:rPr>
          <w:rFonts w:ascii="Times New Roman" w:hAnsi="Times New Roman"/>
          <w:b w:val="0"/>
          <w:sz w:val="28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Название упавшего теста</w:t>
            </w:r>
          </w:p>
        </w:tc>
        <w:tc>
          <w:tcPr>
            <w:tcW w:type="dxa" w:w="147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Строка</w:t>
            </w:r>
          </w:p>
        </w:tc>
        <w:tc>
          <w:tcPr>
            <w:tcW w:type="dxa" w:w="294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 дефекта в логике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Вариант исправления</w:t>
            </w:r>
          </w:p>
        </w:tc>
      </w:tr>
      <w:tr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D-01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test_express_shipment_takes_at_least_one_day;</w:t>
              <w:br/>
              <w:t>test_express_delivery_is_never_delivered_on_shipment_day</w:t>
            </w:r>
          </w:p>
        </w:tc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44</w:t>
              <w:br/>
              <w:t>days_needed = days_needed // 2</w:t>
            </w:r>
          </w:p>
        </w:tc>
        <w:tc>
          <w:tcPr>
            <w:tcW w:type="dxa" w:w="294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Срок доставки делится целочисленно: при days_needed = 1 (дистанция от 1 до 999 км) результат 1 // 2 = 0, и посылка «доставляется» в день отправки. Экспресс-доставка физически не может завершиться раньше одних суток, а по условию задачи доставка всегда занимает хотя бы 1 день (max(1, …) применён только до деления).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days_needed = max(1, days_needed // 2)</w:t>
            </w:r>
          </w:p>
        </w:tc>
      </w:tr>
      <w:tr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D-02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test_normal_express_ratio_is_premium</w:t>
            </w:r>
          </w:p>
        </w:tc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36</w:t>
              <w:br/>
              <w:t>total_cost *= 0.5</w:t>
            </w:r>
          </w:p>
        </w:tc>
        <w:tc>
          <w:tcPr>
            <w:tcW w:type="dxa" w:w="294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экспресс-доставки применяется коэффициент 0,5, то есть скидка 50 % от стоимости обычной доставки. Это противоречит бизнес-логике: экспресс — это ускоренная доставка за доплату, и стоимость должна возрастать, а не уменьшаться (проверка: 350 руб. при экспрессе против 700 руб. при обычной доставке).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total_cost *= 1.5</w:t>
            </w:r>
          </w:p>
        </w:tc>
      </w:tr>
      <w:tr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D-03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test_cost_with_half_ruble_is_rounded_to_nearest_ruble</w:t>
            </w:r>
          </w:p>
        </w:tc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48</w:t>
              <w:br/>
              <w:t>return int(total_cost), …</w:t>
            </w:r>
          </w:p>
        </w:tc>
        <w:tc>
          <w:tcPr>
            <w:tcW w:type="dxa" w:w="294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Функция int() не округляет денежное значение, а отбрасывает дробную часть. При тарифе, дающем копейку .5 (например, 205 · 1,5 = 307,5), функция возвращает 307 вместо 308. Клиенту выставляется заниженный счёт на сумму до 1 рубля в каждом расчёте.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return round(total_cost), …</w:t>
            </w:r>
          </w:p>
        </w:tc>
      </w:tr>
    </w:tbl>
    <w:p>
      <w:pPr>
        <w:spacing w:before="120" w:after="200"/>
        <w:ind w:firstLine="0"/>
        <w:jc w:val="center"/>
      </w:pPr>
      <w:r>
        <w:rPr>
          <w:rFonts w:ascii="Times New Roman" w:hAnsi="Times New Roman"/>
          <w:sz w:val="24"/>
        </w:rPr>
        <w:t>Таблица 4 – Пункт В: локализация аномалий в модуле доставки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Критичность дефектов: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Дефект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Критичность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Проявление для пользователя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D-01 (строка 44)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Высокая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заказ доставляется в день отправки, нарушается заявленный срок доставки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D-02 (строка 36)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Высокая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экспресс-доставка обходится в 2 раза дешевле обычной, убыток компании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D-03 (строка 48)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Средняя</w:t>
            </w:r>
          </w:p>
        </w:tc>
        <w:tc>
          <w:tcPr>
            <w:tcW w:type="dxa" w:w="481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стоимость доставки систематически занижается на 0,5 руб.</w:t>
            </w:r>
          </w:p>
        </w:tc>
      </w:tr>
    </w:tbl>
    <w:p>
      <w:pPr>
        <w:spacing w:before="120" w:after="200"/>
        <w:ind w:firstLine="0"/>
        <w:jc w:val="center"/>
      </w:pPr>
      <w:r>
        <w:rPr>
          <w:rFonts w:ascii="Times New Roman" w:hAnsi="Times New Roman"/>
          <w:sz w:val="24"/>
        </w:rPr>
        <w:t>Таблица 5 – Критичность выявленных дефектов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3.4. Предлагаемая корректировка модуля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После внесения трёх правок все 27 тестов модуля доставки проходят успешно (проверено отдельным запуском на исправленной копии модуля). Исправленный фрагмент:</w:t>
      </w:r>
    </w:p>
    <w:p>
      <w:pPr>
        <w:spacing w:line="240" w:lineRule="auto" w:before="80" w:after="80"/>
        <w:ind w:left="567" w:firstLine="0"/>
        <w:jc w:val="left"/>
      </w:pPr>
      <w:r>
        <w:rPr>
          <w:rFonts w:ascii="Consolas" w:hAnsi="Consolas"/>
          <w:sz w:val="22"/>
        </w:rPr>
        <w:t>if is_express:</w:t>
        <w:br/>
      </w:r>
      <w:r>
        <w:rPr>
          <w:rFonts w:ascii="Consolas" w:hAnsi="Consolas"/>
          <w:sz w:val="22"/>
        </w:rPr>
        <w:t xml:space="preserve">    total_cost *= 1.5          # доплата за экспресс-доставку</w:t>
        <w:br/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t>days_needed = max(1, distance // 500)</w:t>
        <w:br/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t>if is_express:</w:t>
        <w:br/>
      </w:r>
      <w:r>
        <w:rPr>
          <w:rFonts w:ascii="Consolas" w:hAnsi="Consolas"/>
          <w:sz w:val="22"/>
        </w:rPr>
        <w:t xml:space="preserve">    days_needed = max(1, days_needed // 2)   # срок не может быть нулевым</w:t>
        <w:br/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t>delivery_date = current_date + datetime.timedelta(days=days_needed)</w:t>
        <w:br/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t>return round(total_cost), delivery_date.strftime("%Y-%m-%d")</w:t>
      </w:r>
    </w:p>
    <w:p>
      <w:pPr>
        <w:spacing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4. ВЫВОДЫ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1) в лабораторной работе разработан набор автотестов общим количеством 61 для двух модулей, каждый тест автономен и имеет процедурное имя, отражающее проверяемое поведение;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2) все тесты собственного метода из лабораторной работы № 1 прошли успешно, дефектов в собственном коде не выявлено;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3) в предоставленном модуле расчёта доставки найдено 3 дефекта, локализованных в строках 36, 44 и 48, и вызвавших падение 4 тестов;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4) освоены приёмы юнит-тестирования на стандартной библиотеке unittest: создание TestCase-классов, использование assert-методов, группировка тестов по функциональным областям, автоматический запуск через unittest discover;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5) практическая значимость работы состоит в том, что написанные тесты выступают исполняемой спецификацией бизнес-логики и защищают код от повторного появления найденных ошибок.</w:t>
      </w:r>
    </w:p>
    <w:p>
      <w:r>
        <w:br w:type="page"/>
      </w:r>
    </w:p>
    <w:p>
      <w:pPr>
        <w:spacing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А. СТАТИСТИКА ПО ТЕСТОВЫМ НАБОРАМ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40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Тестовый набор (класс)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Модуль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Успешно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Упало</w:t>
            </w:r>
          </w:p>
        </w:tc>
      </w:tr>
      <w:tr>
        <w:tc>
          <w:tcPr>
            <w:tcW w:type="dxa" w:w="340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TestTriangleClassification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test_my_project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40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TestTriangleCoordinates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test_my_project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40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TestTriangleOverflowRobustness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test_my_project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40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TestTriangleValidation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test_my_project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14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14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40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TestDeliveryCost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test_delivery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14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13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TestDeliveryValidation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test_delivery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40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TestExpressDelivery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test_delivery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</w:tr>
    </w:tbl>
    <w:p>
      <w:pPr>
        <w:spacing w:before="120" w:after="200"/>
        <w:ind w:firstLine="0"/>
        <w:jc w:val="center"/>
      </w:pPr>
      <w:r>
        <w:rPr>
          <w:rFonts w:ascii="Times New Roman" w:hAnsi="Times New Roman"/>
          <w:sz w:val="24"/>
        </w:rPr>
        <w:t>Таблица 6 – Распределение тестов по наборам</w:t>
      </w:r>
    </w:p>
    <w:p/>
    <w:p>
      <w:pPr>
        <w:spacing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Б. ПЕРЕЧЕНЬ ТЕСТОВЫХ МЕТОДОВ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Итоговая статистика выполнения команды python -m unittest discover -v: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Ran 61 tests — OK: 57, FAILED (failures=4)</w:t>
      </w:r>
    </w:p>
    <w:p/>
    <w:p>
      <w:pPr>
        <w:spacing w:before="120" w:after="40"/>
        <w:ind w:firstLine="0"/>
      </w:pPr>
      <w:r>
        <w:rPr>
          <w:rFonts w:ascii="Times New Roman" w:hAnsi="Times New Roman"/>
          <w:b/>
          <w:sz w:val="24"/>
        </w:rPr>
        <w:t>TestTriangleClassification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1. test_equilateral_returns_ravnostoronniy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2. test_isosceles_returns_ravnobedrenniy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3. test_isosceles_when_equal_sides_in_middle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4. test_isosceles_when_equal_sides_last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5. test_nearly_equal_sides_are_equilateral_with_tolerance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6. test_scalene_returns_raznostoronniy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7. test_scalene_with_decimal_sides</w:t>
      </w:r>
    </w:p>
    <w:p>
      <w:pPr>
        <w:spacing w:before="120" w:after="40"/>
        <w:ind w:firstLine="0"/>
      </w:pPr>
      <w:r>
        <w:rPr>
          <w:rFonts w:ascii="Times New Roman" w:hAnsi="Times New Roman"/>
          <w:b/>
          <w:sz w:val="24"/>
        </w:rPr>
        <w:t>TestTriangleCoordinates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8. test_coordinates_are_integer_pairs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9. test_coordinates_contain_exactly_three_vertices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10. test_coordinates_inside_100_by_100_field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11. test_coordinates_within_margin_band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12. test_invalid_numeric_sides_return_minus_one_coords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13. test_large_triangle_is_scaled_into_field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14. test_non_numeric_sides_return_minus_two_coords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15. test_tiny_triangle_scaled_up_stays_in_field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16. test_vertices_are_distinct_for_nonzero_triangle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17. test_whitespace_padded_sides_parsed_correctly</w:t>
      </w:r>
    </w:p>
    <w:p>
      <w:pPr>
        <w:spacing w:before="120" w:after="40"/>
        <w:ind w:firstLine="0"/>
      </w:pPr>
      <w:r>
        <w:rPr>
          <w:rFonts w:ascii="Times New Roman" w:hAnsi="Times New Roman"/>
          <w:b/>
          <w:sz w:val="24"/>
        </w:rPr>
        <w:t>TestTriangleOverflowRobustness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18. test_huge_sides_do_not_break_kind_detection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19. test_huge_sides_do_not_raise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20. test_huge_sides_with_overflow_return_invalid_coords</w:t>
      </w:r>
    </w:p>
    <w:p>
      <w:pPr>
        <w:spacing w:before="120" w:after="40"/>
        <w:ind w:firstLine="0"/>
      </w:pPr>
      <w:r>
        <w:rPr>
          <w:rFonts w:ascii="Times New Roman" w:hAnsi="Times New Roman"/>
          <w:b/>
          <w:sz w:val="24"/>
        </w:rPr>
        <w:t>TestTriangleValidation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21. test_all_negative_sides_are_not_a_triangle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22. test_comma_decimal_separator_is_non_numeric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23. test_degenerate_sides_on_straight_line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24. test_empty_string_is_non_numeric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25. test_infinite_side_is_rejected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26. test_nan_side_is_rejected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27. test_near_degenerate_side_within_epsilon_is_valid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28. test_negative_side_is_not_a_triangle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29. test_non_numeric_sides_return_empty_type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30. test_none_side_is_non_numeric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31. test_partly_non_numeric_returns_empty_type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32. test_second_degenerate_case_rejected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33. test_whitespace_only_string_is_non_numeric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34. test_zero_side_is_not_a_triangle</w:t>
      </w:r>
    </w:p>
    <w:p>
      <w:pPr>
        <w:spacing w:before="120" w:after="40"/>
        <w:ind w:firstLine="0"/>
      </w:pPr>
      <w:r>
        <w:rPr>
          <w:rFonts w:ascii="Times New Roman" w:hAnsi="Times New Roman"/>
          <w:b/>
          <w:sz w:val="24"/>
        </w:rPr>
        <w:t>TestDeliveryCost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35. test_all_supported_package_types_are_accepted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36. test_base_cost_is_base_plus_distance_rate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37. test_cost_with_half_ruble_is_rounded_to_nearest_ruble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38. test_dangerous_adds_1000_surcharge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39. test_fragile_adds_300_surcharge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40. test_heavy_weight_uses_single_multiplier_only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41. test_large_weight_applies_1_5_multiplier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42. test_lower_bounds_are_accepted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43. test_medium_weight_applies_1_2_multiplier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44. test_return_shape_is_cost_and_date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45. test_upper_bounds_are_accepted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46. test_weight_and_fragile_surcharges_combine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47. test_weight_exactly_twenty_uses_heavy_tariff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48. test_weight_on_lower_boundary_has_no_multiplier</w:t>
      </w:r>
    </w:p>
    <w:p>
      <w:pPr>
        <w:spacing w:before="120" w:after="40"/>
        <w:ind w:firstLine="0"/>
      </w:pPr>
      <w:r>
        <w:rPr>
          <w:rFonts w:ascii="Times New Roman" w:hAnsi="Times New Roman"/>
          <w:b/>
          <w:sz w:val="24"/>
        </w:rPr>
        <w:t>TestDeliveryValidation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49. test_distance_above_maximum_returns_error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50. test_distance_below_minimum_returns_error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51. test_empty_package_type_returns_error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52. test_negative_distance_returns_error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53. test_negative_weight_returns_error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54. test_unknown_package_type_returns_error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55. test_weight_above_maximum_returns_error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56. test_weight_below_minimum_returns_error</w:t>
      </w:r>
    </w:p>
    <w:p>
      <w:pPr>
        <w:spacing w:before="120" w:after="40"/>
        <w:ind w:firstLine="0"/>
      </w:pPr>
      <w:r>
        <w:rPr>
          <w:rFonts w:ascii="Times New Roman" w:hAnsi="Times New Roman"/>
          <w:b/>
          <w:sz w:val="24"/>
        </w:rPr>
        <w:t>TestExpressDelivery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57. test_express_delivers_faster_than_normal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58. test_express_delivery_halves_transport_time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59. test_express_delivery_is_never_delivered_on_shipment_day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60. test_express_shipment_takes_at_least_one_day</w:t>
      </w:r>
    </w:p>
    <w:p>
      <w:pPr>
        <w:spacing w:line="240" w:lineRule="auto" w:after="0"/>
        <w:ind w:left="567" w:firstLine="0"/>
      </w:pPr>
      <w:r>
        <w:rPr>
          <w:rFonts w:ascii="Times New Roman" w:hAnsi="Times New Roman"/>
          <w:sz w:val="22"/>
        </w:rPr>
        <w:t>61. test_normal_express_ratio_is_premium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