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E38B8" w14:textId="77777777" w:rsidR="00EE4F7A" w:rsidRDefault="00EE4F7A" w:rsidP="00EE4F7A">
      <w:pPr>
        <w:jc w:val="center"/>
        <w:rPr>
          <w:sz w:val="36"/>
          <w:szCs w:val="36"/>
        </w:rPr>
      </w:pPr>
      <w:r>
        <w:rPr>
          <w:b/>
          <w:sz w:val="36"/>
          <w:szCs w:val="36"/>
        </w:rPr>
        <w:t>Centre for Development of Advanced Computing (CDAC)</w:t>
      </w:r>
    </w:p>
    <w:p w14:paraId="5932BDDD" w14:textId="77777777" w:rsidR="00EE4F7A" w:rsidRDefault="00EE4F7A" w:rsidP="00EE4F7A">
      <w:pPr>
        <w:jc w:val="center"/>
        <w:rPr>
          <w:sz w:val="36"/>
          <w:szCs w:val="36"/>
        </w:rPr>
      </w:pPr>
      <w:r>
        <w:rPr>
          <w:sz w:val="36"/>
          <w:szCs w:val="36"/>
        </w:rPr>
        <w:t>Post Graduate Diploma in Big Data Analytics (PG-DBDA)</w:t>
      </w:r>
    </w:p>
    <w:p w14:paraId="0AAAAB05" w14:textId="77777777" w:rsidR="00EE4F7A" w:rsidRDefault="00EE4F7A" w:rsidP="00EE4F7A">
      <w:pPr>
        <w:jc w:val="center"/>
        <w:rPr>
          <w:sz w:val="36"/>
          <w:szCs w:val="36"/>
        </w:rPr>
      </w:pPr>
      <w:r>
        <w:rPr>
          <w:sz w:val="36"/>
          <w:szCs w:val="36"/>
        </w:rPr>
        <w:t>Mumbai Centre – USM VITA</w:t>
      </w:r>
    </w:p>
    <w:p w14:paraId="506F893A" w14:textId="77777777" w:rsidR="00EE4F7A" w:rsidRDefault="00EE4F7A" w:rsidP="00EE4F7A">
      <w:pPr>
        <w:jc w:val="center"/>
        <w:rPr>
          <w:sz w:val="28"/>
          <w:szCs w:val="28"/>
        </w:rPr>
      </w:pPr>
      <w:r>
        <w:rPr>
          <w:noProof/>
        </w:rPr>
        <w:drawing>
          <wp:anchor distT="0" distB="0" distL="114300" distR="114300" simplePos="0" relativeHeight="251659264" behindDoc="1" locked="0" layoutInCell="1" allowOverlap="1" wp14:anchorId="311EC4DC" wp14:editId="04730743">
            <wp:simplePos x="0" y="0"/>
            <wp:positionH relativeFrom="margin">
              <wp:posOffset>1136015</wp:posOffset>
            </wp:positionH>
            <wp:positionV relativeFrom="paragraph">
              <wp:posOffset>320675</wp:posOffset>
            </wp:positionV>
            <wp:extent cx="3592830" cy="3592830"/>
            <wp:effectExtent l="0" t="0" r="7620" b="7620"/>
            <wp:wrapTight wrapText="bothSides">
              <wp:wrapPolygon edited="0">
                <wp:start x="0" y="0"/>
                <wp:lineTo x="0" y="21531"/>
                <wp:lineTo x="21531" y="21531"/>
                <wp:lineTo x="21531" y="0"/>
                <wp:lineTo x="0" y="0"/>
              </wp:wrapPolygon>
            </wp:wrapTight>
            <wp:docPr id="1819540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2830" cy="3592830"/>
                    </a:xfrm>
                    <a:prstGeom prst="rect">
                      <a:avLst/>
                    </a:prstGeom>
                    <a:noFill/>
                  </pic:spPr>
                </pic:pic>
              </a:graphicData>
            </a:graphic>
            <wp14:sizeRelH relativeFrom="margin">
              <wp14:pctWidth>0</wp14:pctWidth>
            </wp14:sizeRelH>
            <wp14:sizeRelV relativeFrom="margin">
              <wp14:pctHeight>0</wp14:pctHeight>
            </wp14:sizeRelV>
          </wp:anchor>
        </w:drawing>
      </w:r>
      <w:r>
        <w:rPr>
          <w:b/>
          <w:sz w:val="28"/>
          <w:szCs w:val="28"/>
        </w:rPr>
        <w:t>Academic Year: Feb – Aug 2025</w:t>
      </w:r>
    </w:p>
    <w:p w14:paraId="61F04891" w14:textId="77777777" w:rsidR="00EE4F7A" w:rsidRDefault="00EE4F7A" w:rsidP="00EE4F7A">
      <w:pPr>
        <w:jc w:val="center"/>
        <w:rPr>
          <w:sz w:val="44"/>
          <w:szCs w:val="44"/>
        </w:rPr>
      </w:pPr>
      <w:r>
        <w:rPr>
          <w:b/>
          <w:sz w:val="44"/>
          <w:szCs w:val="44"/>
        </w:rPr>
        <w:br/>
      </w:r>
    </w:p>
    <w:p w14:paraId="5A1CBBFD" w14:textId="77777777" w:rsidR="00EE4F7A" w:rsidRDefault="00EE4F7A" w:rsidP="00EE4F7A">
      <w:pPr>
        <w:jc w:val="center"/>
        <w:rPr>
          <w:sz w:val="44"/>
          <w:szCs w:val="44"/>
        </w:rPr>
      </w:pPr>
    </w:p>
    <w:p w14:paraId="1B64C688" w14:textId="77777777" w:rsidR="00EE4F7A" w:rsidRDefault="00EE4F7A" w:rsidP="00EE4F7A">
      <w:pPr>
        <w:jc w:val="center"/>
        <w:rPr>
          <w:sz w:val="24"/>
          <w:szCs w:val="24"/>
        </w:rPr>
      </w:pPr>
    </w:p>
    <w:p w14:paraId="04211F49" w14:textId="77777777" w:rsidR="00EE4F7A" w:rsidRDefault="00EE4F7A" w:rsidP="00EE4F7A">
      <w:pPr>
        <w:jc w:val="center"/>
      </w:pPr>
    </w:p>
    <w:p w14:paraId="05B9D8C3" w14:textId="77777777" w:rsidR="00EE4F7A" w:rsidRDefault="00EE4F7A" w:rsidP="00EE4F7A">
      <w:pPr>
        <w:jc w:val="center"/>
        <w:rPr>
          <w:sz w:val="44"/>
          <w:szCs w:val="44"/>
        </w:rPr>
      </w:pPr>
    </w:p>
    <w:p w14:paraId="45BD6EE1" w14:textId="77777777" w:rsidR="00EE4F7A" w:rsidRDefault="00EE4F7A" w:rsidP="00EE4F7A">
      <w:r>
        <w:br/>
      </w:r>
    </w:p>
    <w:p w14:paraId="0F5396DE" w14:textId="77777777" w:rsidR="00EE4F7A" w:rsidRDefault="00EE4F7A" w:rsidP="00EE4F7A">
      <w:pPr>
        <w:jc w:val="center"/>
        <w:rPr>
          <w:sz w:val="32"/>
          <w:szCs w:val="32"/>
        </w:rPr>
      </w:pPr>
      <w:r>
        <w:rPr>
          <w:b/>
          <w:sz w:val="32"/>
          <w:szCs w:val="32"/>
        </w:rPr>
        <w:br/>
      </w:r>
      <w:r>
        <w:rPr>
          <w:b/>
          <w:sz w:val="32"/>
          <w:szCs w:val="32"/>
        </w:rPr>
        <w:br/>
      </w:r>
    </w:p>
    <w:p w14:paraId="14CF700F" w14:textId="77777777" w:rsidR="00EE4F7A" w:rsidRDefault="00EE4F7A" w:rsidP="00EE4F7A"/>
    <w:p w14:paraId="750AA5C5" w14:textId="77777777" w:rsidR="00EE4F7A" w:rsidRDefault="00EE4F7A" w:rsidP="00EE4F7A">
      <w:pPr>
        <w:rPr>
          <w:sz w:val="36"/>
          <w:szCs w:val="36"/>
        </w:rPr>
      </w:pPr>
    </w:p>
    <w:p w14:paraId="34866ADB" w14:textId="77777777" w:rsidR="00EE4F7A" w:rsidRDefault="00EE4F7A" w:rsidP="00EE4F7A">
      <w:pPr>
        <w:jc w:val="center"/>
        <w:rPr>
          <w:color w:val="31849B" w:themeColor="accent5" w:themeShade="BF"/>
          <w:sz w:val="36"/>
          <w:szCs w:val="36"/>
        </w:rPr>
      </w:pPr>
      <w:r>
        <w:rPr>
          <w:b/>
          <w:color w:val="31849B" w:themeColor="accent5" w:themeShade="BF"/>
          <w:sz w:val="36"/>
          <w:szCs w:val="36"/>
        </w:rPr>
        <w:t>Project Synopsis</w:t>
      </w:r>
    </w:p>
    <w:p w14:paraId="23BE29CE" w14:textId="058D4AFE" w:rsidR="00EE4F7A" w:rsidRPr="00F746A9" w:rsidRDefault="00094A48" w:rsidP="00EE4F7A">
      <w:pPr>
        <w:jc w:val="center"/>
        <w:rPr>
          <w:sz w:val="32"/>
          <w:szCs w:val="32"/>
          <w:highlight w:val="cyan"/>
        </w:rPr>
      </w:pPr>
      <w:r>
        <w:rPr>
          <w:sz w:val="32"/>
          <w:szCs w:val="32"/>
          <w:highlight w:val="cyan"/>
        </w:rPr>
        <w:t>Next Word Prediction Using LSTM and GRU</w:t>
      </w:r>
    </w:p>
    <w:p w14:paraId="515679EF" w14:textId="77777777" w:rsidR="00EE4F7A" w:rsidRDefault="00EE4F7A" w:rsidP="00EE4F7A">
      <w:pPr>
        <w:rPr>
          <w:b/>
          <w:sz w:val="32"/>
          <w:u w:val="single"/>
        </w:rPr>
      </w:pPr>
      <w:r>
        <w:rPr>
          <w:b/>
          <w:sz w:val="32"/>
          <w:u w:val="single"/>
        </w:rPr>
        <w:t>Guided By:</w:t>
      </w:r>
      <w:r>
        <w:rPr>
          <w:b/>
          <w:sz w:val="32"/>
        </w:rPr>
        <w:t xml:space="preserve"> </w:t>
      </w:r>
      <w:r>
        <w:rPr>
          <w:b/>
          <w:sz w:val="32"/>
        </w:rPr>
        <w:tab/>
      </w:r>
      <w:r>
        <w:rPr>
          <w:b/>
          <w:sz w:val="32"/>
        </w:rPr>
        <w:tab/>
      </w:r>
      <w:r>
        <w:rPr>
          <w:b/>
          <w:sz w:val="32"/>
        </w:rPr>
        <w:tab/>
      </w:r>
      <w:r>
        <w:rPr>
          <w:b/>
          <w:sz w:val="32"/>
        </w:rPr>
        <w:tab/>
      </w:r>
      <w:r>
        <w:rPr>
          <w:b/>
          <w:sz w:val="32"/>
        </w:rPr>
        <w:tab/>
      </w:r>
      <w:r>
        <w:rPr>
          <w:b/>
          <w:sz w:val="32"/>
        </w:rPr>
        <w:tab/>
      </w:r>
      <w:r>
        <w:rPr>
          <w:b/>
          <w:sz w:val="32"/>
        </w:rPr>
        <w:tab/>
        <w:t xml:space="preserve">  </w:t>
      </w:r>
      <w:r>
        <w:rPr>
          <w:b/>
          <w:sz w:val="32"/>
          <w:u w:val="single"/>
        </w:rPr>
        <w:t>Submitted By</w:t>
      </w:r>
    </w:p>
    <w:p w14:paraId="7D90A534" w14:textId="77777777" w:rsidR="00EE4F7A" w:rsidRDefault="00EE4F7A" w:rsidP="00EE4F7A">
      <w:pPr>
        <w:rPr>
          <w:b/>
          <w:sz w:val="32"/>
          <w:u w:val="single"/>
        </w:rPr>
      </w:pPr>
      <w:r>
        <w:rPr>
          <w:b/>
          <w:color w:val="31849B" w:themeColor="accent5" w:themeShade="BF"/>
          <w:sz w:val="28"/>
          <w:szCs w:val="28"/>
        </w:rPr>
        <w:t>Mrs. Veena Sarda                                                                           Group 4</w:t>
      </w:r>
    </w:p>
    <w:p w14:paraId="437F154A" w14:textId="77777777" w:rsidR="00721AE4" w:rsidRDefault="00721AE4">
      <w:pPr>
        <w:rPr>
          <w:rFonts w:asciiTheme="majorHAnsi" w:eastAsiaTheme="majorEastAsia" w:hAnsiTheme="majorHAnsi" w:cstheme="majorBidi"/>
          <w:color w:val="17365D" w:themeColor="text2" w:themeShade="BF"/>
          <w:spacing w:val="5"/>
          <w:kern w:val="28"/>
          <w:sz w:val="52"/>
          <w:szCs w:val="52"/>
        </w:rPr>
      </w:pPr>
      <w:r>
        <w:br w:type="page"/>
      </w:r>
    </w:p>
    <w:p w14:paraId="32130AFC" w14:textId="09E8CFF8" w:rsidR="00D35E68" w:rsidRDefault="00000000">
      <w:pPr>
        <w:pStyle w:val="Title"/>
      </w:pPr>
      <w:r>
        <w:lastRenderedPageBreak/>
        <w:t>Project Synopsis</w:t>
      </w:r>
    </w:p>
    <w:p w14:paraId="1F993B91" w14:textId="77777777" w:rsidR="00D35E68" w:rsidRDefault="00000000">
      <w:pPr>
        <w:pStyle w:val="Heading1"/>
      </w:pPr>
      <w:r>
        <w:t xml:space="preserve">Title: </w:t>
      </w:r>
      <w:bookmarkStart w:id="0" w:name="_Hlk200385189"/>
      <w:r>
        <w:t>Next Word Prediction using LSTM and GRU</w:t>
      </w:r>
      <w:bookmarkEnd w:id="0"/>
    </w:p>
    <w:p w14:paraId="548EF13B" w14:textId="77777777" w:rsidR="00D35E68" w:rsidRDefault="00000000">
      <w:pPr>
        <w:pStyle w:val="Heading2"/>
      </w:pPr>
      <w:r>
        <w:t>Team Members</w:t>
      </w:r>
    </w:p>
    <w:p w14:paraId="0AC9502F" w14:textId="77777777" w:rsidR="00D35E68" w:rsidRDefault="00000000">
      <w:r>
        <w:t>Team Leader: Sapedi Chetan Swaroop</w:t>
      </w:r>
    </w:p>
    <w:p w14:paraId="6815D631" w14:textId="77777777" w:rsidR="00D35E68" w:rsidRDefault="00000000">
      <w:r>
        <w:t>Team Member: Prateek Kulshrestha</w:t>
      </w:r>
    </w:p>
    <w:p w14:paraId="28C6FBB4" w14:textId="77777777" w:rsidR="00D35E68" w:rsidRDefault="00000000">
      <w:r>
        <w:t>Team Member: Rushikesh Pabalkar</w:t>
      </w:r>
    </w:p>
    <w:p w14:paraId="74B3036D" w14:textId="77777777" w:rsidR="00D35E68" w:rsidRDefault="00000000">
      <w:r>
        <w:t>Team Member: Sonu Lad</w:t>
      </w:r>
    </w:p>
    <w:p w14:paraId="1297610A" w14:textId="77777777" w:rsidR="00D35E68" w:rsidRDefault="00000000">
      <w:r>
        <w:t>Team Member: Abhishek Singh</w:t>
      </w:r>
    </w:p>
    <w:p w14:paraId="54727A99" w14:textId="77777777" w:rsidR="00D35E68" w:rsidRDefault="00000000">
      <w:r>
        <w:t>Team Member: Anannya Sarkar</w:t>
      </w:r>
    </w:p>
    <w:p w14:paraId="46D621BD" w14:textId="77777777" w:rsidR="00D35E68" w:rsidRDefault="00000000">
      <w:r>
        <w:t>Team Member: Shakyadita Sonawane</w:t>
      </w:r>
    </w:p>
    <w:p w14:paraId="1FD9278E" w14:textId="77777777" w:rsidR="00D35E68" w:rsidRDefault="00000000">
      <w:r>
        <w:t>Team Member: Vedika Mule</w:t>
      </w:r>
    </w:p>
    <w:p w14:paraId="68CF2888" w14:textId="77777777" w:rsidR="00D35E68" w:rsidRDefault="00000000">
      <w:pPr>
        <w:pStyle w:val="Heading2"/>
      </w:pPr>
      <w:r>
        <w:t>Introduction</w:t>
      </w:r>
    </w:p>
    <w:p w14:paraId="6E52E137" w14:textId="77777777" w:rsidR="00D35E68" w:rsidRDefault="00000000">
      <w:r>
        <w:t>In the age of Artificial Intelligence and Natural Language Processing (NLP), predicting the next word in a given sentence has widespread applications in predictive keyboards, auto-completion tools, and virtual assistants. Our project implements a next-word prediction system using two types of recurrent neural networks — LSTM (Long Short-Term Memory) and GRU (Gated Recurrent Unit) — to explore and compare their performance on text data.</w:t>
      </w:r>
    </w:p>
    <w:p w14:paraId="7C96E5D3" w14:textId="77777777" w:rsidR="00D35E68" w:rsidRDefault="00000000">
      <w:pPr>
        <w:pStyle w:val="Heading2"/>
      </w:pPr>
      <w:r>
        <w:t>Objective</w:t>
      </w:r>
    </w:p>
    <w:p w14:paraId="43FBD0C1" w14:textId="77777777" w:rsidR="00D35E68" w:rsidRDefault="00000000">
      <w:r>
        <w:t>The objective of this project is to build a machine learning model that can predict the next word in a given sentence fragment using both LSTM and GRU architectures, and compare their accuracy, efficiency, and performance.</w:t>
      </w:r>
    </w:p>
    <w:p w14:paraId="0FD68F34" w14:textId="77777777" w:rsidR="00D35E68" w:rsidRDefault="00000000">
      <w:pPr>
        <w:pStyle w:val="Heading2"/>
      </w:pPr>
      <w:r>
        <w:t>Model Architecture</w:t>
      </w:r>
    </w:p>
    <w:p w14:paraId="3540861F" w14:textId="77777777" w:rsidR="00D35E68" w:rsidRDefault="00000000">
      <w:r>
        <w:t>1. Text Preprocessing and Tokenization</w:t>
      </w:r>
      <w:r>
        <w:br/>
        <w:t>2. Padding sequences to uniform length</w:t>
      </w:r>
      <w:r>
        <w:br/>
        <w:t>3. Training LSTM and GRU models on tokenized data</w:t>
      </w:r>
      <w:r>
        <w:br/>
        <w:t>4. Evaluating models using accuracy and loss metrics</w:t>
      </w:r>
      <w:r>
        <w:br/>
        <w:t>5. Deploying prediction system using Flask web interface</w:t>
      </w:r>
    </w:p>
    <w:p w14:paraId="3FD335FC" w14:textId="77777777" w:rsidR="00D35E68" w:rsidRDefault="00000000">
      <w:pPr>
        <w:pStyle w:val="Heading2"/>
      </w:pPr>
      <w:r>
        <w:t>Tools Used</w:t>
      </w:r>
    </w:p>
    <w:p w14:paraId="24CACF1A" w14:textId="56F74E86" w:rsidR="00D35E68" w:rsidRDefault="00000000">
      <w:r>
        <w:t>- Jupyter Notebook for model development</w:t>
      </w:r>
      <w:r>
        <w:br/>
        <w:t>- Google Colab (optional) for training on GPU</w:t>
      </w:r>
      <w:r>
        <w:br/>
        <w:t>- TensorFlow/Keras for deep learning</w:t>
      </w:r>
      <w:r>
        <w:br/>
      </w:r>
      <w:r>
        <w:lastRenderedPageBreak/>
        <w:t>- Flask for web deployment</w:t>
      </w:r>
      <w:r>
        <w:br/>
        <w:t>- Matplotlib/Seaborn for graph plotting</w:t>
      </w:r>
      <w:r>
        <w:br/>
        <w:t>- Pickle for saving tokenizer</w:t>
      </w:r>
      <w:r>
        <w:br/>
        <w:t xml:space="preserve">- </w:t>
      </w:r>
      <w:r w:rsidR="006A02F7">
        <w:t>Bootstrap</w:t>
      </w:r>
      <w:r>
        <w:t xml:space="preserve"> for front-end interface</w:t>
      </w:r>
    </w:p>
    <w:p w14:paraId="1377E806" w14:textId="77777777" w:rsidR="00D35E68" w:rsidRDefault="00000000">
      <w:pPr>
        <w:pStyle w:val="Heading2"/>
      </w:pPr>
      <w:r>
        <w:t>Dataset Description</w:t>
      </w:r>
    </w:p>
    <w:p w14:paraId="094080B5" w14:textId="4918C4F8" w:rsidR="00580AFD" w:rsidRDefault="00580AFD" w:rsidP="00580AFD">
      <w:pPr>
        <w:pStyle w:val="Heading2"/>
        <w:rPr>
          <w:rFonts w:asciiTheme="minorHAnsi" w:hAnsiTheme="minorHAnsi" w:cstheme="majorHAnsi"/>
          <w:b w:val="0"/>
          <w:color w:val="000000" w:themeColor="text1"/>
          <w:sz w:val="22"/>
          <w:szCs w:val="22"/>
          <w:lang w:val="en-IN"/>
          <w14:textOutline w14:w="0" w14:cap="flat" w14:cmpd="sng" w14:algn="ctr">
            <w14:noFill/>
            <w14:prstDash w14:val="solid"/>
            <w14:round/>
          </w14:textOutline>
        </w:rPr>
      </w:pPr>
      <w:r w:rsidRPr="00580AFD">
        <w:rPr>
          <w:rFonts w:asciiTheme="minorHAnsi" w:hAnsiTheme="minorHAnsi" w:cstheme="majorHAnsi"/>
          <w:b w:val="0"/>
          <w:color w:val="000000" w:themeColor="text1"/>
          <w:sz w:val="22"/>
          <w:szCs w:val="22"/>
          <w:lang w:val="en-IN"/>
          <w14:textOutline w14:w="0" w14:cap="flat" w14:cmpd="sng" w14:algn="ctr">
            <w14:noFill/>
            <w14:prstDash w14:val="solid"/>
            <w14:round/>
          </w14:textOutline>
        </w:rPr>
        <w:t xml:space="preserve">We used a curated and pre-processed text dataset focused on the </w:t>
      </w:r>
      <w:r w:rsidRPr="00036746">
        <w:rPr>
          <w:rFonts w:asciiTheme="minorHAnsi" w:hAnsiTheme="minorHAnsi" w:cstheme="majorHAnsi"/>
          <w:bCs w:val="0"/>
          <w:color w:val="000000" w:themeColor="text1"/>
          <w:sz w:val="22"/>
          <w:szCs w:val="22"/>
          <w:lang w:val="en-IN"/>
          <w14:textOutline w14:w="0" w14:cap="flat" w14:cmpd="sng" w14:algn="ctr">
            <w14:noFill/>
            <w14:prstDash w14:val="solid"/>
            <w14:round/>
          </w14:textOutline>
        </w:rPr>
        <w:t>Bhopal Gas Tragedy</w:t>
      </w:r>
      <w:r w:rsidRPr="00580AFD">
        <w:rPr>
          <w:rFonts w:asciiTheme="minorHAnsi" w:hAnsiTheme="minorHAnsi" w:cstheme="majorHAnsi"/>
          <w:b w:val="0"/>
          <w:color w:val="000000" w:themeColor="text1"/>
          <w:sz w:val="22"/>
          <w:szCs w:val="22"/>
          <w:lang w:val="en-IN"/>
          <w14:textOutline w14:w="0" w14:cap="flat" w14:cmpd="sng" w14:algn="ctr">
            <w14:noFill/>
            <w14:prstDash w14:val="solid"/>
            <w14:round/>
          </w14:textOutline>
        </w:rPr>
        <w:t>, one of the world’s worst industrial disasters. The dataset includes historical articles, eyewitness accounts, reports, and journal entries related to the event.</w:t>
      </w:r>
      <w:r w:rsidRPr="00580AFD">
        <w:rPr>
          <w:rFonts w:asciiTheme="minorHAnsi" w:hAnsiTheme="minorHAnsi" w:cstheme="majorHAnsi"/>
          <w:b w:val="0"/>
          <w:color w:val="000000" w:themeColor="text1"/>
          <w:sz w:val="22"/>
          <w:szCs w:val="22"/>
          <w:lang w:val="en-IN"/>
          <w14:textOutline w14:w="0" w14:cap="flat" w14:cmpd="sng" w14:algn="ctr">
            <w14:noFill/>
            <w14:prstDash w14:val="solid"/>
            <w14:round/>
          </w14:textOutline>
        </w:rPr>
        <w:br/>
        <w:t>All text data was tokenized using Keras Tokenizer and converted into padded integer sequences suitable for next-word prediction tasks. This domain-specific dataset adds contextual relevance and challenges for the models to understand historical and disaster-related language.</w:t>
      </w:r>
      <w:r w:rsidR="00036746">
        <w:rPr>
          <w:rFonts w:asciiTheme="minorHAnsi" w:hAnsiTheme="minorHAnsi" w:cstheme="majorHAnsi"/>
          <w:b w:val="0"/>
          <w:color w:val="000000" w:themeColor="text1"/>
          <w:sz w:val="22"/>
          <w:szCs w:val="22"/>
          <w:lang w:val="en-IN"/>
          <w14:textOutline w14:w="0" w14:cap="flat" w14:cmpd="sng" w14:algn="ctr">
            <w14:noFill/>
            <w14:prstDash w14:val="solid"/>
            <w14:round/>
          </w14:textOutline>
        </w:rPr>
        <w:t xml:space="preserve"> We also used another General Book Text Data,</w:t>
      </w:r>
    </w:p>
    <w:p w14:paraId="1C3A0492" w14:textId="22F05B41" w:rsidR="00036746" w:rsidRPr="00036746" w:rsidRDefault="00036746" w:rsidP="00036746">
      <w:pPr>
        <w:rPr>
          <w:lang w:val="en-IN"/>
        </w:rPr>
      </w:pPr>
      <w:r w:rsidRPr="00036746">
        <w:rPr>
          <w:b/>
          <w:bCs/>
        </w:rPr>
        <w:t>General Book Text Data</w:t>
      </w:r>
      <w:r w:rsidRPr="00036746">
        <w:t>: Text extracted from publicly available books, covering a wide range of topics and writing styles. This component provides broader linguistic patterns and enhances the model’s generalization for next-word prediction tasks.</w:t>
      </w:r>
    </w:p>
    <w:p w14:paraId="5AAA022B" w14:textId="77777777" w:rsidR="00D35E68" w:rsidRDefault="00000000">
      <w:pPr>
        <w:pStyle w:val="Heading2"/>
      </w:pPr>
      <w:r>
        <w:t>User Interface</w:t>
      </w:r>
    </w:p>
    <w:p w14:paraId="4722133F" w14:textId="1290CED4" w:rsidR="00D35E68" w:rsidRDefault="00000000">
      <w:r>
        <w:t xml:space="preserve">The user interface was built using Flask. The user can enter any sentence fragment (e.g., </w:t>
      </w:r>
      <w:r w:rsidR="00580AFD" w:rsidRPr="00580AFD">
        <w:t>The disaster in Bhopal"</w:t>
      </w:r>
      <w:r>
        <w:t>) in a text box and click 'Predict'. The system responds with next word predictions from both LSTM and GRU models. The UI is clean, responsive, and easy to use.</w:t>
      </w:r>
    </w:p>
    <w:p w14:paraId="014939BF" w14:textId="77777777" w:rsidR="00D35E68" w:rsidRDefault="00000000">
      <w:pPr>
        <w:pStyle w:val="Heading2"/>
      </w:pPr>
      <w:r>
        <w:t>Model Evaluation</w:t>
      </w:r>
    </w:p>
    <w:p w14:paraId="71391067" w14:textId="77777777" w:rsidR="00D35E68" w:rsidRDefault="00000000">
      <w:r>
        <w:t>We evaluated the LSTM and GRU models using accuracy and loss across training epochs. GRU showed slightly better convergence speed and final accuracy. Loss and accuracy graphs were generated to visualize performance. Additionally, sample input-output pairs were tested manually for real-world relevance.</w:t>
      </w:r>
    </w:p>
    <w:p w14:paraId="35372C37" w14:textId="77777777" w:rsidR="00D35E68" w:rsidRDefault="00000000">
      <w:pPr>
        <w:pStyle w:val="Heading2"/>
      </w:pPr>
      <w:r>
        <w:t>Work Plan (4 Days)</w:t>
      </w:r>
    </w:p>
    <w:p w14:paraId="20A81578" w14:textId="77777777" w:rsidR="00D35E68" w:rsidRDefault="00000000">
      <w:r>
        <w:t>Day 1: Dataset collection, preprocessing, and tokenizer generation</w:t>
      </w:r>
      <w:r>
        <w:br/>
        <w:t>Day 2: Model training for both LSTM and GRU</w:t>
      </w:r>
      <w:r>
        <w:br/>
        <w:t>Day 3: Evaluation, prediction samples, and visualization</w:t>
      </w:r>
      <w:r>
        <w:br/>
        <w:t>Day 4: Flask integration, report writing, and final presentation preparation</w:t>
      </w:r>
    </w:p>
    <w:p w14:paraId="2490928F" w14:textId="77777777" w:rsidR="00AC0FDC" w:rsidRDefault="00AC0FDC" w:rsidP="00AC0FDC">
      <w:pPr>
        <w:pStyle w:val="Heading2"/>
      </w:pPr>
      <w:r>
        <w:t>Expected Outcome</w:t>
      </w:r>
    </w:p>
    <w:p w14:paraId="5A91C071" w14:textId="67F7B7C8" w:rsidR="00AC0FDC" w:rsidRDefault="00AC0FDC" w:rsidP="00AC0FDC">
      <w:r>
        <w:t>The system will allow users to input a sentence fragment and get next-word predictions from both LSTM and GRU models. The results will be shown in a web interface, and the performance of both models will be visualized through accuracy/loss charts.</w:t>
      </w:r>
    </w:p>
    <w:p w14:paraId="3F96933D" w14:textId="77777777" w:rsidR="00D35E68" w:rsidRDefault="00000000">
      <w:pPr>
        <w:pStyle w:val="Heading2"/>
      </w:pPr>
      <w:r>
        <w:t>Future Enhancements</w:t>
      </w:r>
    </w:p>
    <w:p w14:paraId="6DA4DB6B" w14:textId="66F45370" w:rsidR="00AC0FDC" w:rsidRDefault="00000000" w:rsidP="00AC0FDC">
      <w:r>
        <w:t>- Add attention mechanism for better context understanding</w:t>
      </w:r>
      <w:r>
        <w:br/>
        <w:t>- Expand to multilingual support</w:t>
      </w:r>
      <w:r>
        <w:br/>
        <w:t>- Integrate with voice input (speech-to-text)</w:t>
      </w:r>
      <w:r>
        <w:br/>
      </w:r>
      <w:r>
        <w:lastRenderedPageBreak/>
        <w:t>- Deploy using cloud (AWS, Heroku) for public access</w:t>
      </w:r>
      <w:r>
        <w:br/>
        <w:t>- Create mobile app version for Android/iOS</w:t>
      </w:r>
    </w:p>
    <w:p w14:paraId="6882990C" w14:textId="77777777" w:rsidR="00AC0FDC" w:rsidRDefault="00AC0FDC" w:rsidP="00AC0FDC">
      <w:pPr>
        <w:pStyle w:val="Heading2"/>
      </w:pPr>
      <w:r>
        <w:t>Conclusion</w:t>
      </w:r>
    </w:p>
    <w:p w14:paraId="2D9BFCE6" w14:textId="3216B6EF" w:rsidR="006460C8" w:rsidRDefault="00AC0FDC" w:rsidP="00AC0FDC">
      <w:r>
        <w:t>This project not only provides an end-to-end implementation of next-word prediction using deep learning but also helps understand the strengths and weaknesses of LSTM and GRU architectures in NLP tasks. The comparative analysis adds value in selecting appropriate models for similar real-world applications.</w:t>
      </w:r>
    </w:p>
    <w:p w14:paraId="16D2D87A" w14:textId="50A40794" w:rsidR="006460C8" w:rsidRDefault="006460C8" w:rsidP="00AC0FDC">
      <w:r w:rsidRPr="006460C8">
        <w:t xml:space="preserve">In this project, we implemented LSTM and GRU models for next-word prediction using a text corpus. Without explicitly setting the learning rate, the models achieved higher accuracy: </w:t>
      </w:r>
      <w:r w:rsidRPr="006460C8">
        <w:rPr>
          <w:b/>
          <w:bCs/>
        </w:rPr>
        <w:t>78.93%</w:t>
      </w:r>
      <w:r w:rsidRPr="006460C8">
        <w:t xml:space="preserve"> for LSTM and </w:t>
      </w:r>
      <w:r w:rsidRPr="006460C8">
        <w:rPr>
          <w:b/>
          <w:bCs/>
        </w:rPr>
        <w:t>80.55%</w:t>
      </w:r>
      <w:r w:rsidRPr="006460C8">
        <w:t xml:space="preserve"> for GRU. However, when we manually set the learning rate, the performance of both models dropped significantly, with LSTM achieving only </w:t>
      </w:r>
      <w:r w:rsidRPr="006460C8">
        <w:rPr>
          <w:b/>
          <w:bCs/>
        </w:rPr>
        <w:t>56%</w:t>
      </w:r>
      <w:r w:rsidRPr="006460C8">
        <w:t xml:space="preserve"> and GRU </w:t>
      </w:r>
      <w:r w:rsidRPr="006460C8">
        <w:rPr>
          <w:b/>
          <w:bCs/>
        </w:rPr>
        <w:t>67%</w:t>
      </w:r>
      <w:r w:rsidRPr="006460C8">
        <w:t xml:space="preserve"> accuracy. This highlights the importance of careful hyperparameter tuning, especially the learning rate, as an improper value can negatively affect model performance. Overall, the GRU model performed slightly better than LSTM in both scenarios.</w:t>
      </w:r>
    </w:p>
    <w:p w14:paraId="764114D4" w14:textId="77777777" w:rsidR="00AC0FDC" w:rsidRDefault="00AC0FDC"/>
    <w:sectPr w:rsidR="00AC0F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51935">
    <w:abstractNumId w:val="8"/>
  </w:num>
  <w:num w:numId="2" w16cid:durableId="765733275">
    <w:abstractNumId w:val="6"/>
  </w:num>
  <w:num w:numId="3" w16cid:durableId="891426967">
    <w:abstractNumId w:val="5"/>
  </w:num>
  <w:num w:numId="4" w16cid:durableId="872960964">
    <w:abstractNumId w:val="4"/>
  </w:num>
  <w:num w:numId="5" w16cid:durableId="1109351620">
    <w:abstractNumId w:val="7"/>
  </w:num>
  <w:num w:numId="6" w16cid:durableId="1817725299">
    <w:abstractNumId w:val="3"/>
  </w:num>
  <w:num w:numId="7" w16cid:durableId="1709143037">
    <w:abstractNumId w:val="2"/>
  </w:num>
  <w:num w:numId="8" w16cid:durableId="771821250">
    <w:abstractNumId w:val="1"/>
  </w:num>
  <w:num w:numId="9" w16cid:durableId="125142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746"/>
    <w:rsid w:val="0006063C"/>
    <w:rsid w:val="00094A48"/>
    <w:rsid w:val="000B46E9"/>
    <w:rsid w:val="0015074B"/>
    <w:rsid w:val="001C31A6"/>
    <w:rsid w:val="00285E64"/>
    <w:rsid w:val="0029639D"/>
    <w:rsid w:val="00326F90"/>
    <w:rsid w:val="00580AFD"/>
    <w:rsid w:val="006460C8"/>
    <w:rsid w:val="006A02F7"/>
    <w:rsid w:val="006A1A54"/>
    <w:rsid w:val="00721AE4"/>
    <w:rsid w:val="007E0AD7"/>
    <w:rsid w:val="008570AC"/>
    <w:rsid w:val="009D132B"/>
    <w:rsid w:val="00AA1D8D"/>
    <w:rsid w:val="00AC0FDC"/>
    <w:rsid w:val="00B47730"/>
    <w:rsid w:val="00CB0664"/>
    <w:rsid w:val="00D23B93"/>
    <w:rsid w:val="00D35E68"/>
    <w:rsid w:val="00EE4F7A"/>
    <w:rsid w:val="00FC693F"/>
    <w:rsid w:val="00FF26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02532"/>
  <w14:defaultImageDpi w14:val="300"/>
  <w15:docId w15:val="{A236B77A-8266-49BF-B505-6AF3FC666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930385">
      <w:bodyDiv w:val="1"/>
      <w:marLeft w:val="0"/>
      <w:marRight w:val="0"/>
      <w:marTop w:val="0"/>
      <w:marBottom w:val="0"/>
      <w:divBdr>
        <w:top w:val="none" w:sz="0" w:space="0" w:color="auto"/>
        <w:left w:val="none" w:sz="0" w:space="0" w:color="auto"/>
        <w:bottom w:val="none" w:sz="0" w:space="0" w:color="auto"/>
        <w:right w:val="none" w:sz="0" w:space="0" w:color="auto"/>
      </w:divBdr>
      <w:divsChild>
        <w:div w:id="996029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389952">
      <w:bodyDiv w:val="1"/>
      <w:marLeft w:val="0"/>
      <w:marRight w:val="0"/>
      <w:marTop w:val="0"/>
      <w:marBottom w:val="0"/>
      <w:divBdr>
        <w:top w:val="none" w:sz="0" w:space="0" w:color="auto"/>
        <w:left w:val="none" w:sz="0" w:space="0" w:color="auto"/>
        <w:bottom w:val="none" w:sz="0" w:space="0" w:color="auto"/>
        <w:right w:val="none" w:sz="0" w:space="0" w:color="auto"/>
      </w:divBdr>
      <w:divsChild>
        <w:div w:id="301466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Mayuri Lad</cp:lastModifiedBy>
  <cp:revision>2</cp:revision>
  <dcterms:created xsi:type="dcterms:W3CDTF">2025-06-11T14:54:00Z</dcterms:created>
  <dcterms:modified xsi:type="dcterms:W3CDTF">2025-06-11T14:54:00Z</dcterms:modified>
  <cp:category/>
</cp:coreProperties>
</file>