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61BE" w14:textId="77777777" w:rsidR="00FB2AC1" w:rsidRDefault="00FB2AC1"/>
    <w:sectPr w:rsidR="00FB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BC"/>
    <w:rsid w:val="000B25B4"/>
    <w:rsid w:val="003917FC"/>
    <w:rsid w:val="00E616BC"/>
    <w:rsid w:val="00F54FF7"/>
    <w:rsid w:val="00FB2AC1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EDFF"/>
  <w15:chartTrackingRefBased/>
  <w15:docId w15:val="{80815A16-073F-4A4B-B64D-3BF6B8B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PUTRI APRILLIANI</dc:creator>
  <cp:keywords/>
  <dc:description/>
  <cp:lastModifiedBy>AMANDA PUTRI APRILLIANI</cp:lastModifiedBy>
  <cp:revision>1</cp:revision>
  <dcterms:created xsi:type="dcterms:W3CDTF">2025-04-20T12:30:00Z</dcterms:created>
  <dcterms:modified xsi:type="dcterms:W3CDTF">2025-04-20T12:31:00Z</dcterms:modified>
</cp:coreProperties>
</file>