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8963A" w14:textId="77777777" w:rsidR="005C7009" w:rsidRPr="000F4B06" w:rsidRDefault="005C7009" w:rsidP="000F4B06">
      <w:pPr>
        <w:jc w:val="center"/>
        <w:rPr>
          <w:rFonts w:asciiTheme="majorHAnsi" w:hAnsiTheme="majorHAnsi" w:cstheme="majorHAnsi"/>
          <w:b/>
          <w:bCs/>
          <w:color w:val="4472C4" w:themeColor="accent1"/>
        </w:rPr>
      </w:pPr>
      <w:r w:rsidRPr="000F4B06">
        <w:rPr>
          <w:rFonts w:asciiTheme="majorHAnsi" w:hAnsiTheme="majorHAnsi" w:cstheme="majorHAnsi"/>
          <w:b/>
          <w:bCs/>
          <w:color w:val="4472C4" w:themeColor="accent1"/>
        </w:rPr>
        <w:t>Telecom Customer Churn Prediction — End-to-End ML &amp; BI Project</w:t>
      </w:r>
    </w:p>
    <w:p w14:paraId="1978108E" w14:textId="3337F767" w:rsidR="005C7009" w:rsidRPr="000F4B06" w:rsidRDefault="005C7009" w:rsidP="0082751B">
      <w:pPr>
        <w:spacing w:after="0"/>
        <w:rPr>
          <w:rFonts w:asciiTheme="majorHAnsi" w:hAnsiTheme="majorHAnsi" w:cstheme="majorHAnsi"/>
          <w:color w:val="4472C4" w:themeColor="accent1"/>
        </w:rPr>
      </w:pPr>
      <w:r w:rsidRPr="000F4B06">
        <w:rPr>
          <w:rFonts w:asciiTheme="majorHAnsi" w:hAnsiTheme="majorHAnsi" w:cstheme="majorHAnsi"/>
          <w:color w:val="4472C4" w:themeColor="accent1"/>
        </w:rPr>
        <w:t>Project Overview</w:t>
      </w:r>
    </w:p>
    <w:p w14:paraId="2E1FD720" w14:textId="77777777" w:rsidR="005C7009" w:rsidRPr="005C7009" w:rsidRDefault="005C7009" w:rsidP="0082751B">
      <w:p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 xml:space="preserve">Customer churn remains one of the most critical challenges for telecom service providers. Retaining an existing subscriber is significantly more cost-effective than acquiring a new one. This project focuses on identifying customers who are likely to churn by combining </w:t>
      </w:r>
      <w:r w:rsidRPr="005C7009">
        <w:rPr>
          <w:rFonts w:asciiTheme="majorHAnsi" w:hAnsiTheme="majorHAnsi" w:cstheme="majorHAnsi"/>
          <w:b/>
          <w:bCs/>
        </w:rPr>
        <w:t>business intelligence (Power BI)</w:t>
      </w:r>
      <w:r w:rsidRPr="005C7009">
        <w:rPr>
          <w:rFonts w:asciiTheme="majorHAnsi" w:hAnsiTheme="majorHAnsi" w:cstheme="majorHAnsi"/>
        </w:rPr>
        <w:t xml:space="preserve"> and </w:t>
      </w:r>
      <w:r w:rsidRPr="005C7009">
        <w:rPr>
          <w:rFonts w:asciiTheme="majorHAnsi" w:hAnsiTheme="majorHAnsi" w:cstheme="majorHAnsi"/>
          <w:b/>
          <w:bCs/>
        </w:rPr>
        <w:t>machine learning (Random Forest)</w:t>
      </w:r>
      <w:r w:rsidRPr="005C7009">
        <w:rPr>
          <w:rFonts w:asciiTheme="majorHAnsi" w:hAnsiTheme="majorHAnsi" w:cstheme="majorHAnsi"/>
        </w:rPr>
        <w:t xml:space="preserve"> to help organizations proactively act on churn risks.</w:t>
      </w:r>
    </w:p>
    <w:p w14:paraId="35C46BFA" w14:textId="3BACF918" w:rsidR="005C7009" w:rsidRDefault="005C7009" w:rsidP="0082751B">
      <w:p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 xml:space="preserve">The </w:t>
      </w:r>
      <w:r w:rsidR="000F4B06" w:rsidRPr="005C7009">
        <w:rPr>
          <w:rFonts w:asciiTheme="majorHAnsi" w:hAnsiTheme="majorHAnsi" w:cstheme="majorHAnsi"/>
        </w:rPr>
        <w:t>goal:</w:t>
      </w:r>
      <w:r>
        <w:rPr>
          <w:rFonts w:asciiTheme="majorHAnsi" w:hAnsiTheme="majorHAnsi" w:cstheme="majorHAnsi"/>
        </w:rPr>
        <w:br/>
        <w:t xml:space="preserve">1. </w:t>
      </w:r>
      <w:r w:rsidRPr="005C7009">
        <w:rPr>
          <w:rFonts w:asciiTheme="majorHAnsi" w:hAnsiTheme="majorHAnsi" w:cstheme="majorHAnsi"/>
        </w:rPr>
        <w:t xml:space="preserve">Provide business decision-makers with </w:t>
      </w:r>
      <w:r w:rsidRPr="000F4B06">
        <w:rPr>
          <w:rFonts w:asciiTheme="majorHAnsi" w:hAnsiTheme="majorHAnsi" w:cstheme="majorHAnsi"/>
        </w:rPr>
        <w:t>clear insights on why customers churn.</w:t>
      </w:r>
    </w:p>
    <w:p w14:paraId="28AEF553" w14:textId="77777777" w:rsidR="00036BCD" w:rsidRDefault="005C7009" w:rsidP="0082751B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2.</w:t>
      </w:r>
      <w:r w:rsidRPr="005C7009">
        <w:rPr>
          <w:rFonts w:asciiTheme="majorHAnsi" w:hAnsiTheme="majorHAnsi" w:cstheme="majorHAnsi"/>
        </w:rPr>
        <w:t xml:space="preserve"> Build a </w:t>
      </w:r>
      <w:r w:rsidRPr="000F4B06">
        <w:rPr>
          <w:rFonts w:asciiTheme="majorHAnsi" w:hAnsiTheme="majorHAnsi" w:cstheme="majorHAnsi"/>
        </w:rPr>
        <w:t>predictive model that identifies customers at risk,</w:t>
      </w:r>
      <w:r w:rsidRPr="005C7009">
        <w:rPr>
          <w:rFonts w:asciiTheme="majorHAnsi" w:hAnsiTheme="majorHAnsi" w:cstheme="majorHAnsi"/>
        </w:rPr>
        <w:t xml:space="preserve"> enabling timely retention actions.</w:t>
      </w:r>
    </w:p>
    <w:p w14:paraId="18FF6066" w14:textId="77777777" w:rsidR="00036BCD" w:rsidRDefault="00036BCD" w:rsidP="00036BCD">
      <w:pPr>
        <w:spacing w:after="0"/>
        <w:rPr>
          <w:rFonts w:asciiTheme="majorHAnsi" w:hAnsiTheme="majorHAnsi" w:cstheme="majorHAnsi"/>
        </w:rPr>
      </w:pPr>
    </w:p>
    <w:p w14:paraId="449F238F" w14:textId="5B063A81" w:rsidR="005C7009" w:rsidRPr="0010361A" w:rsidRDefault="005C7009" w:rsidP="00036BCD">
      <w:pPr>
        <w:spacing w:after="0"/>
        <w:rPr>
          <w:rFonts w:asciiTheme="majorHAnsi" w:hAnsiTheme="majorHAnsi" w:cstheme="majorHAnsi"/>
          <w:color w:val="4472C4" w:themeColor="accent1"/>
        </w:rPr>
      </w:pPr>
      <w:r w:rsidRPr="0010361A">
        <w:rPr>
          <w:rFonts w:asciiTheme="majorHAnsi" w:hAnsiTheme="majorHAnsi" w:cstheme="majorHAnsi"/>
          <w:color w:val="4472C4" w:themeColor="accent1"/>
        </w:rPr>
        <w:t>Dataset Summary</w:t>
      </w:r>
    </w:p>
    <w:p w14:paraId="2823F92C" w14:textId="74AC1EDC" w:rsidR="005C7009" w:rsidRPr="005C7009" w:rsidRDefault="005C7009" w:rsidP="00036BCD">
      <w:p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 xml:space="preserve">The dataset consists of </w:t>
      </w:r>
      <w:r w:rsidRPr="000F4B06">
        <w:rPr>
          <w:rFonts w:asciiTheme="majorHAnsi" w:hAnsiTheme="majorHAnsi" w:cstheme="majorHAnsi"/>
        </w:rPr>
        <w:t>customer-level telecom information,</w:t>
      </w:r>
      <w:r w:rsidRPr="005C7009">
        <w:rPr>
          <w:rFonts w:asciiTheme="majorHAnsi" w:hAnsiTheme="majorHAnsi" w:cstheme="majorHAnsi"/>
        </w:rPr>
        <w:t xml:space="preserve"> including demographics, service subscriptions, billing patterns, and churn status.</w:t>
      </w:r>
      <w:r w:rsidRPr="005C7009">
        <w:rPr>
          <w:rFonts w:asciiTheme="majorHAnsi" w:hAnsiTheme="majorHAnsi" w:cstheme="majorHAnsi"/>
        </w:rPr>
        <w:br/>
        <w:t xml:space="preserve">Size: </w:t>
      </w:r>
      <w:r>
        <w:rPr>
          <w:rFonts w:asciiTheme="majorHAnsi" w:hAnsiTheme="majorHAnsi" w:cstheme="majorHAnsi"/>
          <w:b/>
          <w:bCs/>
        </w:rPr>
        <w:t>6007</w:t>
      </w:r>
      <w:r w:rsidRPr="005C7009">
        <w:rPr>
          <w:rFonts w:asciiTheme="majorHAnsi" w:hAnsiTheme="majorHAnsi" w:cstheme="majorHAnsi"/>
          <w:b/>
          <w:bCs/>
        </w:rPr>
        <w:t xml:space="preserve"> rows, 3</w:t>
      </w:r>
      <w:r>
        <w:rPr>
          <w:rFonts w:asciiTheme="majorHAnsi" w:hAnsiTheme="majorHAnsi" w:cstheme="majorHAnsi"/>
          <w:b/>
          <w:bCs/>
        </w:rPr>
        <w:t>2</w:t>
      </w:r>
      <w:r w:rsidRPr="005C7009">
        <w:rPr>
          <w:rFonts w:asciiTheme="majorHAnsi" w:hAnsiTheme="majorHAnsi" w:cstheme="majorHAnsi"/>
          <w:b/>
          <w:bCs/>
        </w:rPr>
        <w:t xml:space="preserve"> features</w:t>
      </w:r>
    </w:p>
    <w:p w14:paraId="071AC6C2" w14:textId="77777777" w:rsidR="005C7009" w:rsidRPr="005C7009" w:rsidRDefault="005C7009" w:rsidP="00036BCD">
      <w:p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>Key data categories include:</w:t>
      </w:r>
    </w:p>
    <w:p w14:paraId="2947B5AD" w14:textId="77777777" w:rsidR="005C7009" w:rsidRPr="005C7009" w:rsidRDefault="005C7009" w:rsidP="00036BCD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>Personal info (Age, Gender, Marital status, State)</w:t>
      </w:r>
    </w:p>
    <w:p w14:paraId="3F118657" w14:textId="77777777" w:rsidR="005C7009" w:rsidRPr="005C7009" w:rsidRDefault="005C7009" w:rsidP="00036BCD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>Service subscriptions (Internet type, Security add-ons, Streaming services)</w:t>
      </w:r>
    </w:p>
    <w:p w14:paraId="1E5B7EF1" w14:textId="77777777" w:rsidR="005C7009" w:rsidRPr="005C7009" w:rsidRDefault="005C7009" w:rsidP="00036BCD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>Contract/billing (Payment method, Contract term, Paperless billing)</w:t>
      </w:r>
    </w:p>
    <w:p w14:paraId="37219408" w14:textId="77777777" w:rsidR="005C7009" w:rsidRPr="005C7009" w:rsidRDefault="005C7009" w:rsidP="00036BCD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>Usage &amp; revenue (Monthly charge, Extra data charges, Long-distance charges, Total revenue)</w:t>
      </w:r>
    </w:p>
    <w:p w14:paraId="1E38BE64" w14:textId="01C96028" w:rsidR="005C7009" w:rsidRPr="0010361A" w:rsidRDefault="005C7009" w:rsidP="00036BCD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>Target variable</w:t>
      </w:r>
      <w:r w:rsidR="0010361A">
        <w:rPr>
          <w:rFonts w:asciiTheme="majorHAnsi" w:hAnsiTheme="majorHAnsi" w:cstheme="majorHAnsi"/>
        </w:rPr>
        <w:t>:</w:t>
      </w:r>
      <w:r w:rsidRPr="005C7009">
        <w:rPr>
          <w:rFonts w:asciiTheme="majorHAnsi" w:hAnsiTheme="majorHAnsi" w:cstheme="majorHAnsi"/>
        </w:rPr>
        <w:t xml:space="preserve"> </w:t>
      </w:r>
      <w:r w:rsidRPr="0010361A">
        <w:rPr>
          <w:rFonts w:asciiTheme="majorHAnsi" w:hAnsiTheme="majorHAnsi" w:cstheme="majorHAnsi"/>
        </w:rPr>
        <w:t>Customer_Status (Stayed / Churned)</w:t>
      </w:r>
    </w:p>
    <w:p w14:paraId="01ECC0BF" w14:textId="4335B142" w:rsidR="005C7009" w:rsidRPr="005C7009" w:rsidRDefault="005C7009" w:rsidP="005C7009">
      <w:pPr>
        <w:rPr>
          <w:rFonts w:asciiTheme="majorHAnsi" w:hAnsiTheme="majorHAnsi" w:cstheme="majorHAnsi"/>
        </w:rPr>
      </w:pPr>
    </w:p>
    <w:p w14:paraId="72AB1EA0" w14:textId="7DDE1082" w:rsidR="005C7009" w:rsidRPr="0082751B" w:rsidRDefault="005C7009" w:rsidP="00036BCD">
      <w:pPr>
        <w:spacing w:after="0"/>
        <w:rPr>
          <w:rFonts w:asciiTheme="majorHAnsi" w:hAnsiTheme="majorHAnsi" w:cstheme="majorHAnsi"/>
          <w:color w:val="4472C4" w:themeColor="accent1"/>
        </w:rPr>
      </w:pPr>
      <w:r w:rsidRPr="0082751B">
        <w:rPr>
          <w:rFonts w:asciiTheme="majorHAnsi" w:hAnsiTheme="majorHAnsi" w:cstheme="majorHAnsi"/>
          <w:color w:val="4472C4" w:themeColor="accent1"/>
        </w:rPr>
        <w:t>Business Understanding</w:t>
      </w:r>
    </w:p>
    <w:p w14:paraId="63E5B19A" w14:textId="77777777" w:rsidR="00036BCD" w:rsidRDefault="005C7009" w:rsidP="00036BCD">
      <w:p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>Telecom companies lose revenue when customers cancel services. To reduce churn, they need to predict:</w:t>
      </w:r>
    </w:p>
    <w:p w14:paraId="060FD68B" w14:textId="77777777" w:rsidR="00036BCD" w:rsidRDefault="005C7009" w:rsidP="00036BCD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theme="majorHAnsi"/>
        </w:rPr>
      </w:pPr>
      <w:r w:rsidRPr="00036BCD">
        <w:rPr>
          <w:rFonts w:asciiTheme="majorHAnsi" w:hAnsiTheme="majorHAnsi" w:cstheme="majorHAnsi"/>
          <w:i/>
          <w:iCs/>
        </w:rPr>
        <w:t>Which customers are likely to leave?</w:t>
      </w:r>
    </w:p>
    <w:p w14:paraId="2076592F" w14:textId="77777777" w:rsidR="00036BCD" w:rsidRDefault="005C7009" w:rsidP="00036BCD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theme="majorHAnsi"/>
        </w:rPr>
      </w:pPr>
      <w:r w:rsidRPr="00036BCD">
        <w:rPr>
          <w:rFonts w:asciiTheme="majorHAnsi" w:hAnsiTheme="majorHAnsi" w:cstheme="majorHAnsi"/>
          <w:i/>
          <w:iCs/>
        </w:rPr>
        <w:t>What patterns contribute to churn?</w:t>
      </w:r>
    </w:p>
    <w:p w14:paraId="30258D3B" w14:textId="4A7C5FDC" w:rsidR="005C7009" w:rsidRPr="00036BCD" w:rsidRDefault="005C7009" w:rsidP="00036BCD">
      <w:pPr>
        <w:pStyle w:val="ListParagraph"/>
        <w:numPr>
          <w:ilvl w:val="0"/>
          <w:numId w:val="11"/>
        </w:numPr>
        <w:spacing w:after="0"/>
        <w:rPr>
          <w:rFonts w:asciiTheme="majorHAnsi" w:hAnsiTheme="majorHAnsi" w:cstheme="majorHAnsi"/>
        </w:rPr>
      </w:pPr>
      <w:r w:rsidRPr="00036BCD">
        <w:rPr>
          <w:rFonts w:asciiTheme="majorHAnsi" w:hAnsiTheme="majorHAnsi" w:cstheme="majorHAnsi"/>
          <w:i/>
          <w:iCs/>
        </w:rPr>
        <w:t>Which customer segments should retention campaigns focus on?</w:t>
      </w:r>
    </w:p>
    <w:p w14:paraId="2BA7EA0D" w14:textId="77777777" w:rsidR="005C7009" w:rsidRPr="005C7009" w:rsidRDefault="005C7009" w:rsidP="00036BCD">
      <w:p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>This project supports those outcomes by:</w:t>
      </w:r>
    </w:p>
    <w:p w14:paraId="63CAB17D" w14:textId="774826E1" w:rsidR="005C7009" w:rsidRPr="005C7009" w:rsidRDefault="005C7009" w:rsidP="00036BCD">
      <w:pPr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>Conducting exploratory analysis to understand churn drivers</w:t>
      </w:r>
      <w:r w:rsidR="00036BCD">
        <w:rPr>
          <w:rFonts w:asciiTheme="majorHAnsi" w:hAnsiTheme="majorHAnsi" w:cstheme="majorHAnsi"/>
        </w:rPr>
        <w:t>.</w:t>
      </w:r>
    </w:p>
    <w:p w14:paraId="3B8A35D1" w14:textId="26087888" w:rsidR="005C7009" w:rsidRPr="005C7009" w:rsidRDefault="005C7009" w:rsidP="00036BCD">
      <w:pPr>
        <w:numPr>
          <w:ilvl w:val="0"/>
          <w:numId w:val="2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>Developing a machine learning model to flag customers at risk</w:t>
      </w:r>
      <w:r w:rsidR="00036BCD">
        <w:rPr>
          <w:rFonts w:asciiTheme="majorHAnsi" w:hAnsiTheme="majorHAnsi" w:cstheme="majorHAnsi"/>
        </w:rPr>
        <w:t>.</w:t>
      </w:r>
    </w:p>
    <w:p w14:paraId="6C98ED5F" w14:textId="77777777" w:rsidR="0010361A" w:rsidRDefault="0010361A" w:rsidP="00204F8A">
      <w:pPr>
        <w:spacing w:after="0"/>
        <w:rPr>
          <w:rFonts w:asciiTheme="majorHAnsi" w:hAnsiTheme="majorHAnsi" w:cstheme="majorHAnsi"/>
          <w:b/>
          <w:bCs/>
        </w:rPr>
      </w:pPr>
    </w:p>
    <w:p w14:paraId="232800C2" w14:textId="246970EC" w:rsidR="0010361A" w:rsidRPr="0082751B" w:rsidRDefault="005C7009" w:rsidP="0082751B">
      <w:pPr>
        <w:spacing w:after="0"/>
        <w:rPr>
          <w:rFonts w:asciiTheme="majorHAnsi" w:hAnsiTheme="majorHAnsi" w:cstheme="majorHAnsi"/>
          <w:color w:val="4472C4" w:themeColor="accent1"/>
        </w:rPr>
      </w:pPr>
      <w:r w:rsidRPr="0010361A">
        <w:rPr>
          <w:rFonts w:asciiTheme="majorHAnsi" w:hAnsiTheme="majorHAnsi" w:cstheme="majorHAnsi"/>
          <w:color w:val="4472C4" w:themeColor="accent1"/>
        </w:rPr>
        <w:t>Exploratory Data Analysis (EDA)</w:t>
      </w:r>
    </w:p>
    <w:p w14:paraId="3B1F4895" w14:textId="78099863" w:rsidR="005C7009" w:rsidRPr="005C7009" w:rsidRDefault="005C7009" w:rsidP="0082751B">
      <w:p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>EDA helps ensure business and ML value by:</w:t>
      </w:r>
    </w:p>
    <w:p w14:paraId="3A30506D" w14:textId="77777777" w:rsidR="005C7009" w:rsidRPr="005C7009" w:rsidRDefault="005C7009" w:rsidP="0082751B">
      <w:pPr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 xml:space="preserve">Understanding </w:t>
      </w:r>
      <w:r w:rsidRPr="0010361A">
        <w:rPr>
          <w:rFonts w:asciiTheme="majorHAnsi" w:hAnsiTheme="majorHAnsi" w:cstheme="majorHAnsi"/>
        </w:rPr>
        <w:t>characteristics &amp; distribution</w:t>
      </w:r>
      <w:r w:rsidRPr="005C7009">
        <w:rPr>
          <w:rFonts w:asciiTheme="majorHAnsi" w:hAnsiTheme="majorHAnsi" w:cstheme="majorHAnsi"/>
        </w:rPr>
        <w:t xml:space="preserve"> of variables (univariate analysis)</w:t>
      </w:r>
    </w:p>
    <w:p w14:paraId="6A8A2655" w14:textId="77777777" w:rsidR="005C7009" w:rsidRPr="0010361A" w:rsidRDefault="005C7009" w:rsidP="0082751B">
      <w:pPr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 xml:space="preserve">Identifying </w:t>
      </w:r>
      <w:r w:rsidRPr="0010361A">
        <w:rPr>
          <w:rFonts w:asciiTheme="majorHAnsi" w:hAnsiTheme="majorHAnsi" w:cstheme="majorHAnsi"/>
        </w:rPr>
        <w:t>relationships between churn and predictor variables (bivariate analysis)</w:t>
      </w:r>
    </w:p>
    <w:p w14:paraId="50ED88AF" w14:textId="6F2E47A7" w:rsidR="005C7009" w:rsidRPr="005C7009" w:rsidRDefault="005C7009" w:rsidP="0082751B">
      <w:pPr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 xml:space="preserve">Detecting skewness, imbalance, and outliers affecting </w:t>
      </w:r>
      <w:r w:rsidR="0010361A">
        <w:rPr>
          <w:rFonts w:asciiTheme="majorHAnsi" w:hAnsiTheme="majorHAnsi" w:cstheme="majorHAnsi"/>
        </w:rPr>
        <w:t>modelling.</w:t>
      </w:r>
    </w:p>
    <w:p w14:paraId="43A17A70" w14:textId="76E0A82C" w:rsidR="005C7009" w:rsidRDefault="005C7009" w:rsidP="0082751B">
      <w:pPr>
        <w:numPr>
          <w:ilvl w:val="0"/>
          <w:numId w:val="3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 xml:space="preserve">Finding features with strong influence on churn </w:t>
      </w:r>
      <w:r w:rsidR="00204F8A" w:rsidRPr="00204F8A">
        <w:rPr>
          <w:rFonts w:asciiTheme="majorHAnsi" w:hAnsiTheme="majorHAnsi" w:cstheme="majorHAnsi"/>
        </w:rPr>
        <w:t>behaviour.</w:t>
      </w:r>
    </w:p>
    <w:p w14:paraId="1D281F2E" w14:textId="77777777" w:rsidR="0082751B" w:rsidRPr="005C7009" w:rsidRDefault="0082751B" w:rsidP="0082751B">
      <w:pPr>
        <w:spacing w:after="0"/>
        <w:ind w:left="720"/>
        <w:rPr>
          <w:rFonts w:asciiTheme="majorHAnsi" w:hAnsiTheme="majorHAnsi" w:cstheme="majorHAnsi"/>
        </w:rPr>
      </w:pPr>
    </w:p>
    <w:p w14:paraId="24E304DD" w14:textId="77777777" w:rsidR="005C7009" w:rsidRPr="005C7009" w:rsidRDefault="005C7009" w:rsidP="00204F8A">
      <w:p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lastRenderedPageBreak/>
        <w:t>Although the project already includes a Power BI dashboard, EDA remains important because:</w:t>
      </w:r>
    </w:p>
    <w:p w14:paraId="343E5486" w14:textId="50B1D071" w:rsidR="005C7009" w:rsidRPr="0010361A" w:rsidRDefault="005C7009" w:rsidP="00204F8A">
      <w:pPr>
        <w:numPr>
          <w:ilvl w:val="0"/>
          <w:numId w:val="4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 xml:space="preserve">Power BI is </w:t>
      </w:r>
      <w:r w:rsidRPr="0010361A">
        <w:rPr>
          <w:rFonts w:asciiTheme="majorHAnsi" w:hAnsiTheme="majorHAnsi" w:cstheme="majorHAnsi"/>
        </w:rPr>
        <w:t>visual storytelling for business users</w:t>
      </w:r>
      <w:r w:rsidR="0010361A">
        <w:rPr>
          <w:rFonts w:asciiTheme="majorHAnsi" w:hAnsiTheme="majorHAnsi" w:cstheme="majorHAnsi"/>
        </w:rPr>
        <w:t>.</w:t>
      </w:r>
    </w:p>
    <w:p w14:paraId="563D6209" w14:textId="322495C1" w:rsidR="005C7009" w:rsidRPr="005C7009" w:rsidRDefault="005C7009" w:rsidP="00204F8A">
      <w:pPr>
        <w:numPr>
          <w:ilvl w:val="0"/>
          <w:numId w:val="4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 xml:space="preserve">EDA is </w:t>
      </w:r>
      <w:r w:rsidRPr="0010361A">
        <w:rPr>
          <w:rFonts w:asciiTheme="majorHAnsi" w:hAnsiTheme="majorHAnsi" w:cstheme="majorHAnsi"/>
        </w:rPr>
        <w:t xml:space="preserve">statistical validation for ML </w:t>
      </w:r>
      <w:r w:rsidR="0010361A">
        <w:rPr>
          <w:rFonts w:asciiTheme="majorHAnsi" w:hAnsiTheme="majorHAnsi" w:cstheme="majorHAnsi"/>
        </w:rPr>
        <w:t>modelling.</w:t>
      </w:r>
    </w:p>
    <w:p w14:paraId="409F9111" w14:textId="4091DE90" w:rsidR="00ED6E9F" w:rsidRDefault="005C7009" w:rsidP="00204F8A">
      <w:pPr>
        <w:numPr>
          <w:ilvl w:val="0"/>
          <w:numId w:val="4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 xml:space="preserve">EDA ensures the model is trained on </w:t>
      </w:r>
      <w:r w:rsidRPr="0010361A">
        <w:rPr>
          <w:rFonts w:asciiTheme="majorHAnsi" w:hAnsiTheme="majorHAnsi" w:cstheme="majorHAnsi"/>
        </w:rPr>
        <w:t>well-understood, properly prepared data</w:t>
      </w:r>
      <w:r w:rsidR="0010361A">
        <w:rPr>
          <w:rFonts w:asciiTheme="majorHAnsi" w:hAnsiTheme="majorHAnsi" w:cstheme="majorHAnsi"/>
        </w:rPr>
        <w:t>.</w:t>
      </w:r>
      <w:r w:rsidR="00ED6E9F">
        <w:rPr>
          <w:rFonts w:asciiTheme="majorHAnsi" w:hAnsiTheme="majorHAnsi" w:cstheme="majorHAnsi"/>
          <w:b/>
          <w:bCs/>
        </w:rPr>
        <w:br/>
      </w:r>
    </w:p>
    <w:p w14:paraId="1AF319DF" w14:textId="6A75EED8" w:rsidR="00ED6E9F" w:rsidRPr="0010361A" w:rsidRDefault="00ED6E9F" w:rsidP="00ED6E9F">
      <w:pPr>
        <w:rPr>
          <w:rFonts w:asciiTheme="majorHAnsi" w:hAnsiTheme="majorHAnsi" w:cstheme="majorHAnsi"/>
          <w:b/>
          <w:bCs/>
        </w:rPr>
      </w:pPr>
      <w:r w:rsidRPr="0010361A">
        <w:rPr>
          <w:rFonts w:asciiTheme="majorHAnsi" w:hAnsiTheme="majorHAnsi" w:cstheme="majorHAnsi"/>
          <w:b/>
          <w:bCs/>
        </w:rPr>
        <w:t>Univariate Analysis:</w:t>
      </w:r>
    </w:p>
    <w:p w14:paraId="7A569C4E" w14:textId="17623533" w:rsidR="00946BA5" w:rsidRDefault="00946BA5" w:rsidP="00036BCD">
      <w:pPr>
        <w:jc w:val="center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6CFCC3E8" wp14:editId="62D40BD9">
            <wp:extent cx="4535400" cy="1620000"/>
            <wp:effectExtent l="0" t="0" r="0" b="0"/>
            <wp:docPr id="146421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400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6EE2F" w14:textId="12ACCBED" w:rsidR="00ED6E9F" w:rsidRDefault="00ED6E9F" w:rsidP="00036BCD">
      <w:pPr>
        <w:jc w:val="center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077969EA" wp14:editId="61BBF08C">
            <wp:extent cx="4535393" cy="1620000"/>
            <wp:effectExtent l="0" t="0" r="0" b="0"/>
            <wp:docPr id="7864204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393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C9DE4" w14:textId="6F8F2CDA" w:rsidR="00ED6E9F" w:rsidRDefault="00ED6E9F" w:rsidP="00036BCD">
      <w:pPr>
        <w:jc w:val="center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6D14EDC3" wp14:editId="4D369ACE">
            <wp:extent cx="4535393" cy="1620000"/>
            <wp:effectExtent l="0" t="0" r="0" b="0"/>
            <wp:docPr id="2733585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393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96B91" w14:textId="51C722D4" w:rsidR="00ED6E9F" w:rsidRDefault="00ED6E9F" w:rsidP="00036BCD">
      <w:pPr>
        <w:jc w:val="center"/>
        <w:rPr>
          <w:rFonts w:asciiTheme="majorHAnsi" w:hAnsiTheme="majorHAnsi" w:cstheme="majorHAnsi"/>
        </w:rPr>
      </w:pPr>
      <w:r w:rsidRPr="00ED6E9F">
        <w:rPr>
          <w:rFonts w:asciiTheme="majorHAnsi" w:hAnsiTheme="majorHAnsi" w:cstheme="majorHAnsi"/>
          <w:noProof/>
        </w:rPr>
        <w:drawing>
          <wp:inline distT="0" distB="0" distL="0" distR="0" wp14:anchorId="2CCBCD22" wp14:editId="61AB00A8">
            <wp:extent cx="4535393" cy="1620000"/>
            <wp:effectExtent l="0" t="0" r="0" b="0"/>
            <wp:docPr id="9149391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393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074F9" w14:textId="77777777" w:rsidR="0082751B" w:rsidRDefault="00F97AFC" w:rsidP="00F97AFC">
      <w:pPr>
        <w:spacing w:after="0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br/>
      </w:r>
    </w:p>
    <w:p w14:paraId="3E59F2FA" w14:textId="091E688D" w:rsidR="00F97AFC" w:rsidRPr="00F97AFC" w:rsidRDefault="00F97AFC" w:rsidP="00F97AFC">
      <w:pPr>
        <w:spacing w:after="0"/>
        <w:rPr>
          <w:rFonts w:asciiTheme="majorHAnsi" w:hAnsiTheme="majorHAnsi" w:cstheme="majorHAnsi"/>
          <w:b/>
          <w:bCs/>
        </w:rPr>
      </w:pPr>
      <w:r w:rsidRPr="00F97AFC">
        <w:rPr>
          <w:rFonts w:asciiTheme="majorHAnsi" w:hAnsiTheme="majorHAnsi" w:cstheme="majorHAnsi"/>
          <w:b/>
          <w:bCs/>
        </w:rPr>
        <w:lastRenderedPageBreak/>
        <w:t>K</w:t>
      </w:r>
      <w:r w:rsidRPr="00F97AFC">
        <w:rPr>
          <w:rFonts w:asciiTheme="majorHAnsi" w:hAnsiTheme="majorHAnsi" w:cstheme="majorHAnsi"/>
          <w:b/>
          <w:bCs/>
        </w:rPr>
        <w:t xml:space="preserve">ey Observations </w:t>
      </w:r>
    </w:p>
    <w:p w14:paraId="1BCB3AF6" w14:textId="1521C869" w:rsidR="00F97AFC" w:rsidRPr="00F97AFC" w:rsidRDefault="00F97AFC" w:rsidP="00F97AFC">
      <w:pPr>
        <w:numPr>
          <w:ilvl w:val="0"/>
          <w:numId w:val="12"/>
        </w:numPr>
        <w:spacing w:after="0"/>
        <w:rPr>
          <w:rFonts w:asciiTheme="majorHAnsi" w:hAnsiTheme="majorHAnsi" w:cstheme="majorHAnsi"/>
        </w:rPr>
      </w:pPr>
      <w:r w:rsidRPr="00F97AFC">
        <w:rPr>
          <w:rFonts w:asciiTheme="majorHAnsi" w:hAnsiTheme="majorHAnsi" w:cstheme="majorHAnsi"/>
          <w:b/>
          <w:bCs/>
        </w:rPr>
        <w:t>Age and Tenure</w:t>
      </w:r>
      <w:r w:rsidRPr="00F97AFC">
        <w:rPr>
          <w:rFonts w:asciiTheme="majorHAnsi" w:hAnsiTheme="majorHAnsi" w:cstheme="majorHAnsi"/>
        </w:rPr>
        <w:t xml:space="preserve"> are well </w:t>
      </w:r>
      <w:r w:rsidRPr="00F97AFC">
        <w:rPr>
          <w:rFonts w:asciiTheme="majorHAnsi" w:hAnsiTheme="majorHAnsi" w:cstheme="majorHAnsi"/>
        </w:rPr>
        <w:t>spread:</w:t>
      </w:r>
      <w:r w:rsidRPr="00F97AFC">
        <w:rPr>
          <w:rFonts w:asciiTheme="majorHAnsi" w:hAnsiTheme="majorHAnsi" w:cstheme="majorHAnsi"/>
        </w:rPr>
        <w:t xml:space="preserve"> diverse customer base with no extreme clustering.</w:t>
      </w:r>
    </w:p>
    <w:p w14:paraId="5EA1B68C" w14:textId="11147CFE" w:rsidR="00F97AFC" w:rsidRPr="00F97AFC" w:rsidRDefault="00F97AFC" w:rsidP="00F97AFC">
      <w:pPr>
        <w:numPr>
          <w:ilvl w:val="0"/>
          <w:numId w:val="12"/>
        </w:numPr>
        <w:spacing w:after="0"/>
        <w:rPr>
          <w:rFonts w:asciiTheme="majorHAnsi" w:hAnsiTheme="majorHAnsi" w:cstheme="majorHAnsi"/>
        </w:rPr>
      </w:pPr>
      <w:r w:rsidRPr="00F97AFC">
        <w:rPr>
          <w:rFonts w:asciiTheme="majorHAnsi" w:hAnsiTheme="majorHAnsi" w:cstheme="majorHAnsi"/>
          <w:b/>
          <w:bCs/>
        </w:rPr>
        <w:t>Billing-related features (Monthly/Total Charges)</w:t>
      </w:r>
      <w:r w:rsidRPr="00F97AFC">
        <w:rPr>
          <w:rFonts w:asciiTheme="majorHAnsi" w:hAnsiTheme="majorHAnsi" w:cstheme="majorHAnsi"/>
        </w:rPr>
        <w:t xml:space="preserve"> are right-</w:t>
      </w:r>
      <w:r w:rsidRPr="00F97AFC">
        <w:rPr>
          <w:rFonts w:asciiTheme="majorHAnsi" w:hAnsiTheme="majorHAnsi" w:cstheme="majorHAnsi"/>
        </w:rPr>
        <w:t>skewed:</w:t>
      </w:r>
      <w:r>
        <w:rPr>
          <w:rFonts w:asciiTheme="majorHAnsi" w:hAnsiTheme="majorHAnsi" w:cstheme="majorHAnsi"/>
        </w:rPr>
        <w:t xml:space="preserve"> </w:t>
      </w:r>
      <w:r w:rsidRPr="00F97AFC">
        <w:rPr>
          <w:rFonts w:asciiTheme="majorHAnsi" w:hAnsiTheme="majorHAnsi" w:cstheme="majorHAnsi"/>
        </w:rPr>
        <w:t>few customers generate the highest revenue.</w:t>
      </w:r>
    </w:p>
    <w:p w14:paraId="7CE50820" w14:textId="41E61721" w:rsidR="00F97AFC" w:rsidRPr="00F97AFC" w:rsidRDefault="00F97AFC" w:rsidP="00F97AFC">
      <w:pPr>
        <w:numPr>
          <w:ilvl w:val="0"/>
          <w:numId w:val="12"/>
        </w:numPr>
        <w:spacing w:after="0"/>
        <w:rPr>
          <w:rFonts w:asciiTheme="majorHAnsi" w:hAnsiTheme="majorHAnsi" w:cstheme="majorHAnsi"/>
        </w:rPr>
      </w:pPr>
      <w:r w:rsidRPr="00F97AFC">
        <w:rPr>
          <w:rFonts w:asciiTheme="majorHAnsi" w:hAnsiTheme="majorHAnsi" w:cstheme="majorHAnsi"/>
          <w:b/>
          <w:bCs/>
        </w:rPr>
        <w:t>Usage-based features (Extra Data &amp; Long-Distance Charges)</w:t>
      </w:r>
      <w:r w:rsidRPr="00F97AFC">
        <w:rPr>
          <w:rFonts w:asciiTheme="majorHAnsi" w:hAnsiTheme="majorHAnsi" w:cstheme="majorHAnsi"/>
        </w:rPr>
        <w:t xml:space="preserve"> show high </w:t>
      </w:r>
      <w:r w:rsidRPr="00F97AFC">
        <w:rPr>
          <w:rFonts w:asciiTheme="majorHAnsi" w:hAnsiTheme="majorHAnsi" w:cstheme="majorHAnsi"/>
        </w:rPr>
        <w:t>skewness:</w:t>
      </w:r>
      <w:r w:rsidRPr="00F97AFC">
        <w:rPr>
          <w:rFonts w:asciiTheme="majorHAnsi" w:hAnsiTheme="majorHAnsi" w:cstheme="majorHAnsi"/>
        </w:rPr>
        <w:t xml:space="preserve"> only a minority of users consume heavy add-ons.</w:t>
      </w:r>
    </w:p>
    <w:p w14:paraId="7975A9B5" w14:textId="697B9EF1" w:rsidR="00F97AFC" w:rsidRDefault="00F97AFC" w:rsidP="00F97AFC">
      <w:pPr>
        <w:numPr>
          <w:ilvl w:val="0"/>
          <w:numId w:val="12"/>
        </w:numPr>
        <w:spacing w:after="0"/>
        <w:rPr>
          <w:rFonts w:asciiTheme="majorHAnsi" w:hAnsiTheme="majorHAnsi" w:cstheme="majorHAnsi"/>
        </w:rPr>
      </w:pPr>
      <w:r w:rsidRPr="00F97AFC">
        <w:rPr>
          <w:rFonts w:asciiTheme="majorHAnsi" w:hAnsiTheme="majorHAnsi" w:cstheme="majorHAnsi"/>
          <w:b/>
          <w:bCs/>
        </w:rPr>
        <w:t xml:space="preserve">Low referral count </w:t>
      </w:r>
      <w:r w:rsidRPr="00F97AFC">
        <w:rPr>
          <w:rFonts w:asciiTheme="majorHAnsi" w:hAnsiTheme="majorHAnsi" w:cstheme="majorHAnsi"/>
          <w:b/>
          <w:bCs/>
        </w:rPr>
        <w:t>overall</w:t>
      </w:r>
      <w:r w:rsidRPr="00F97AFC">
        <w:rPr>
          <w:rFonts w:asciiTheme="majorHAnsi" w:hAnsiTheme="majorHAnsi" w:cstheme="majorHAnsi"/>
        </w:rPr>
        <w:t>:</w:t>
      </w:r>
      <w:r w:rsidRPr="00F97AFC">
        <w:rPr>
          <w:rFonts w:asciiTheme="majorHAnsi" w:hAnsiTheme="majorHAnsi" w:cstheme="majorHAnsi"/>
        </w:rPr>
        <w:t xml:space="preserve"> </w:t>
      </w:r>
      <w:r w:rsidRPr="00F97AFC">
        <w:rPr>
          <w:rFonts w:asciiTheme="majorHAnsi" w:hAnsiTheme="majorHAnsi" w:cstheme="majorHAnsi"/>
          <w:b/>
          <w:bCs/>
        </w:rPr>
        <w:t>Number of Referrals</w:t>
      </w:r>
      <w:r w:rsidRPr="00F97AFC">
        <w:rPr>
          <w:rFonts w:asciiTheme="majorHAnsi" w:hAnsiTheme="majorHAnsi" w:cstheme="majorHAnsi"/>
        </w:rPr>
        <w:t xml:space="preserve"> shows most customers are single-referral users, suggesting limited peer-driven acquisitions</w:t>
      </w:r>
      <w:r w:rsidRPr="00F97AFC">
        <w:rPr>
          <w:rFonts w:asciiTheme="majorHAnsi" w:hAnsiTheme="majorHAnsi" w:cstheme="majorHAnsi"/>
        </w:rPr>
        <w:t xml:space="preserve"> i.e. Limited</w:t>
      </w:r>
      <w:r w:rsidRPr="00F97AFC">
        <w:rPr>
          <w:rFonts w:asciiTheme="majorHAnsi" w:hAnsiTheme="majorHAnsi" w:cstheme="majorHAnsi"/>
        </w:rPr>
        <w:t xml:space="preserve"> organic acquisition.</w:t>
      </w:r>
    </w:p>
    <w:p w14:paraId="49871F8F" w14:textId="77777777" w:rsidR="002E2789" w:rsidRPr="002E2789" w:rsidRDefault="002E2789" w:rsidP="002E2789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2E2789">
        <w:rPr>
          <w:rStyle w:val="Strong"/>
          <w:rFonts w:asciiTheme="majorHAnsi" w:eastAsiaTheme="majorEastAsia" w:hAnsiTheme="majorHAnsi" w:cstheme="majorHAnsi"/>
        </w:rPr>
        <w:t>Total refunds are concentrated at the lower end</w:t>
      </w:r>
      <w:r w:rsidRPr="002E2789">
        <w:rPr>
          <w:rFonts w:asciiTheme="majorHAnsi" w:hAnsiTheme="majorHAnsi" w:cstheme="majorHAnsi"/>
        </w:rPr>
        <w:t>, suggesting that refund requests are rare, but the small number of high-refund cases may hint toward dissatisfaction among specific segments.</w:t>
      </w:r>
    </w:p>
    <w:p w14:paraId="7EC89D5B" w14:textId="57DAF373" w:rsidR="002E2789" w:rsidRPr="00F97AFC" w:rsidRDefault="002E2789" w:rsidP="0082751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About Outliers:</w:t>
      </w:r>
      <w:r>
        <w:rPr>
          <w:rFonts w:asciiTheme="majorHAnsi" w:hAnsiTheme="majorHAnsi" w:cstheme="majorHAnsi"/>
        </w:rPr>
        <w:br/>
      </w:r>
      <w:r w:rsidRPr="002E2789">
        <w:rPr>
          <w:rFonts w:asciiTheme="majorHAnsi" w:hAnsiTheme="majorHAnsi" w:cstheme="majorHAnsi"/>
        </w:rPr>
        <w:t xml:space="preserve">Most variables — particularly Total Charges, Monthly Charges, Add-on Usage, and Refunds — exhibit outliers due to a very small group of heavy-spending or refund-claim customers. These outliers are </w:t>
      </w:r>
      <w:r w:rsidRPr="0010361A">
        <w:rPr>
          <w:rFonts w:asciiTheme="majorHAnsi" w:hAnsiTheme="majorHAnsi" w:cstheme="majorHAnsi"/>
        </w:rPr>
        <w:t>not errors</w:t>
      </w:r>
      <w:r w:rsidRPr="002E2789">
        <w:rPr>
          <w:rFonts w:asciiTheme="majorHAnsi" w:hAnsiTheme="majorHAnsi" w:cstheme="majorHAnsi"/>
        </w:rPr>
        <w:t xml:space="preserve"> but genuine behavioral variations. Removing them would erase meaningful customer segments such as </w:t>
      </w:r>
      <w:r w:rsidRPr="002E2789">
        <w:rPr>
          <w:rFonts w:asciiTheme="majorHAnsi" w:hAnsiTheme="majorHAnsi" w:cstheme="majorHAnsi"/>
          <w:i/>
          <w:iCs/>
        </w:rPr>
        <w:t>high-value users</w:t>
      </w:r>
      <w:r w:rsidRPr="002E2789">
        <w:rPr>
          <w:rFonts w:asciiTheme="majorHAnsi" w:hAnsiTheme="majorHAnsi" w:cstheme="majorHAnsi"/>
        </w:rPr>
        <w:t xml:space="preserve"> or </w:t>
      </w:r>
      <w:r w:rsidRPr="002E2789">
        <w:rPr>
          <w:rFonts w:asciiTheme="majorHAnsi" w:hAnsiTheme="majorHAnsi" w:cstheme="majorHAnsi"/>
          <w:i/>
          <w:iCs/>
        </w:rPr>
        <w:t>high-risk refund seekers</w:t>
      </w:r>
      <w:r w:rsidRPr="002E2789">
        <w:rPr>
          <w:rFonts w:asciiTheme="majorHAnsi" w:hAnsiTheme="majorHAnsi" w:cstheme="majorHAnsi"/>
        </w:rPr>
        <w:t>.</w:t>
      </w:r>
    </w:p>
    <w:p w14:paraId="3FBC6784" w14:textId="4023C652" w:rsidR="00ED6E9F" w:rsidRPr="0010361A" w:rsidRDefault="00ED6E9F" w:rsidP="0082751B">
      <w:pPr>
        <w:rPr>
          <w:rFonts w:asciiTheme="majorHAnsi" w:hAnsiTheme="majorHAnsi" w:cstheme="majorHAnsi"/>
          <w:b/>
          <w:bCs/>
        </w:rPr>
      </w:pPr>
      <w:r w:rsidRPr="0010361A">
        <w:rPr>
          <w:rFonts w:asciiTheme="majorHAnsi" w:hAnsiTheme="majorHAnsi" w:cstheme="majorHAnsi"/>
          <w:b/>
          <w:bCs/>
        </w:rPr>
        <w:t xml:space="preserve">Bivariate </w:t>
      </w:r>
      <w:r w:rsidR="00204F8A" w:rsidRPr="0010361A">
        <w:rPr>
          <w:rFonts w:asciiTheme="majorHAnsi" w:hAnsiTheme="majorHAnsi" w:cstheme="majorHAnsi"/>
          <w:b/>
          <w:bCs/>
        </w:rPr>
        <w:t>Analysis:</w:t>
      </w:r>
    </w:p>
    <w:p w14:paraId="6236D680" w14:textId="77777777" w:rsidR="0082751B" w:rsidRDefault="00DC16F1" w:rsidP="0082751B">
      <w:pPr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c</w:t>
      </w:r>
      <w:r w:rsidR="002E2789" w:rsidRPr="002E2789">
        <w:rPr>
          <w:rFonts w:asciiTheme="majorHAnsi" w:hAnsiTheme="majorHAnsi" w:cstheme="majorHAnsi"/>
          <w:b/>
          <w:bCs/>
        </w:rPr>
        <w:drawing>
          <wp:inline distT="0" distB="0" distL="0" distR="0" wp14:anchorId="679016E7" wp14:editId="3BC643CC">
            <wp:extent cx="5536018" cy="3940810"/>
            <wp:effectExtent l="0" t="0" r="7620" b="2540"/>
            <wp:docPr id="15725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5945" name=""/>
                    <pic:cNvPicPr/>
                  </pic:nvPicPr>
                  <pic:blipFill rotWithShape="1">
                    <a:blip r:embed="rId9"/>
                    <a:srcRect l="-2392" b="9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246" cy="3984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A7622" w14:textId="77777777" w:rsidR="0082751B" w:rsidRDefault="0082751B" w:rsidP="0082751B">
      <w:pPr>
        <w:jc w:val="center"/>
        <w:rPr>
          <w:rFonts w:asciiTheme="majorHAnsi" w:hAnsiTheme="majorHAnsi" w:cstheme="majorHAnsi"/>
          <w:b/>
          <w:bCs/>
        </w:rPr>
      </w:pPr>
    </w:p>
    <w:p w14:paraId="24C0B430" w14:textId="77777777" w:rsidR="0082751B" w:rsidRDefault="0082751B" w:rsidP="0082751B">
      <w:pPr>
        <w:jc w:val="center"/>
        <w:rPr>
          <w:rFonts w:asciiTheme="majorHAnsi" w:hAnsiTheme="majorHAnsi" w:cstheme="majorHAnsi"/>
          <w:b/>
          <w:bCs/>
        </w:rPr>
      </w:pPr>
    </w:p>
    <w:p w14:paraId="0F4CC0A1" w14:textId="4062AE2C" w:rsidR="00DC16F1" w:rsidRPr="00DC16F1" w:rsidRDefault="00DC16F1" w:rsidP="0082751B">
      <w:pPr>
        <w:rPr>
          <w:rFonts w:asciiTheme="majorHAnsi" w:hAnsiTheme="majorHAnsi" w:cstheme="majorHAnsi"/>
        </w:rPr>
      </w:pPr>
      <w:r w:rsidRPr="00DC16F1">
        <w:rPr>
          <w:rFonts w:asciiTheme="majorHAnsi" w:hAnsiTheme="majorHAnsi" w:cstheme="majorHAnsi"/>
          <w:b/>
          <w:bCs/>
        </w:rPr>
        <w:lastRenderedPageBreak/>
        <w:t xml:space="preserve">Key </w:t>
      </w:r>
      <w:r w:rsidR="00EE0FF3" w:rsidRPr="0010361A">
        <w:rPr>
          <w:rFonts w:asciiTheme="majorHAnsi" w:hAnsiTheme="majorHAnsi" w:cstheme="majorHAnsi"/>
          <w:b/>
          <w:bCs/>
        </w:rPr>
        <w:t xml:space="preserve">Observations: </w:t>
      </w:r>
      <w:r w:rsidRPr="00DC16F1">
        <w:rPr>
          <w:rFonts w:asciiTheme="majorHAnsi" w:hAnsiTheme="majorHAnsi" w:cstheme="majorHAnsi"/>
          <w:b/>
          <w:bCs/>
        </w:rPr>
        <w:t>Customer Behaviour &amp; Drivers of Churn</w:t>
      </w:r>
    </w:p>
    <w:p w14:paraId="0E86A80C" w14:textId="5B357A1E" w:rsidR="00DC16F1" w:rsidRPr="00DC16F1" w:rsidRDefault="00DC16F1" w:rsidP="00DC16F1">
      <w:pPr>
        <w:numPr>
          <w:ilvl w:val="0"/>
          <w:numId w:val="14"/>
        </w:numPr>
        <w:rPr>
          <w:rFonts w:asciiTheme="majorHAnsi" w:hAnsiTheme="majorHAnsi" w:cstheme="majorHAnsi"/>
        </w:rPr>
      </w:pPr>
      <w:r w:rsidRPr="00DC16F1">
        <w:rPr>
          <w:rFonts w:asciiTheme="majorHAnsi" w:hAnsiTheme="majorHAnsi" w:cstheme="majorHAnsi"/>
        </w:rPr>
        <w:t xml:space="preserve">Overall churn rate stands </w:t>
      </w:r>
      <w:r w:rsidR="00EE0FF3" w:rsidRPr="00DC16F1">
        <w:rPr>
          <w:rFonts w:asciiTheme="majorHAnsi" w:hAnsiTheme="majorHAnsi" w:cstheme="majorHAnsi"/>
        </w:rPr>
        <w:t xml:space="preserve">at </w:t>
      </w:r>
      <w:r w:rsidR="00EE0FF3">
        <w:rPr>
          <w:rFonts w:asciiTheme="majorHAnsi" w:hAnsiTheme="majorHAnsi" w:cstheme="majorHAnsi"/>
        </w:rPr>
        <w:t xml:space="preserve">approx. </w:t>
      </w:r>
      <w:r w:rsidRPr="00DC16F1">
        <w:rPr>
          <w:rFonts w:asciiTheme="majorHAnsi" w:hAnsiTheme="majorHAnsi" w:cstheme="majorHAnsi"/>
        </w:rPr>
        <w:t xml:space="preserve">29%, indicating that nearly one-third of the customer base is at </w:t>
      </w:r>
      <w:r w:rsidR="00EE0FF3" w:rsidRPr="00DC16F1">
        <w:rPr>
          <w:rFonts w:asciiTheme="majorHAnsi" w:hAnsiTheme="majorHAnsi" w:cstheme="majorHAnsi"/>
        </w:rPr>
        <w:t>risk</w:t>
      </w:r>
      <w:r w:rsidR="00EE0FF3">
        <w:rPr>
          <w:rFonts w:asciiTheme="majorHAnsi" w:hAnsiTheme="majorHAnsi" w:cstheme="majorHAnsi"/>
        </w:rPr>
        <w:t xml:space="preserve">, </w:t>
      </w:r>
      <w:r w:rsidR="00EE0FF3" w:rsidRPr="00DC16F1">
        <w:rPr>
          <w:rFonts w:asciiTheme="majorHAnsi" w:hAnsiTheme="majorHAnsi" w:cstheme="majorHAnsi"/>
        </w:rPr>
        <w:t>a</w:t>
      </w:r>
      <w:r w:rsidRPr="00DC16F1">
        <w:rPr>
          <w:rFonts w:asciiTheme="majorHAnsi" w:hAnsiTheme="majorHAnsi" w:cstheme="majorHAnsi"/>
        </w:rPr>
        <w:t xml:space="preserve"> material challenge for long-term revenue stability.</w:t>
      </w:r>
    </w:p>
    <w:p w14:paraId="5EE999BE" w14:textId="77777777" w:rsidR="00DC16F1" w:rsidRPr="00DC16F1" w:rsidRDefault="00DC16F1" w:rsidP="00DC16F1">
      <w:pPr>
        <w:numPr>
          <w:ilvl w:val="0"/>
          <w:numId w:val="14"/>
        </w:numPr>
        <w:rPr>
          <w:rFonts w:asciiTheme="majorHAnsi" w:hAnsiTheme="majorHAnsi" w:cstheme="majorHAnsi"/>
        </w:rPr>
      </w:pPr>
      <w:r w:rsidRPr="00DC16F1">
        <w:rPr>
          <w:rFonts w:asciiTheme="majorHAnsi" w:hAnsiTheme="majorHAnsi" w:cstheme="majorHAnsi"/>
        </w:rPr>
        <w:t>Contract type shows strong influence on churn: customers on month-to-month contracts churn the most, while two-year contract customers show the highest retention — highlighting the value of long-term plans in customer stickiness.</w:t>
      </w:r>
    </w:p>
    <w:p w14:paraId="42BBEF81" w14:textId="229C9E7D" w:rsidR="00DC16F1" w:rsidRPr="00DC16F1" w:rsidRDefault="00DC16F1" w:rsidP="00DC16F1">
      <w:pPr>
        <w:numPr>
          <w:ilvl w:val="0"/>
          <w:numId w:val="14"/>
        </w:numPr>
        <w:rPr>
          <w:rFonts w:asciiTheme="majorHAnsi" w:hAnsiTheme="majorHAnsi" w:cstheme="majorHAnsi"/>
        </w:rPr>
      </w:pPr>
      <w:r w:rsidRPr="00DC16F1">
        <w:rPr>
          <w:rFonts w:asciiTheme="majorHAnsi" w:hAnsiTheme="majorHAnsi" w:cstheme="majorHAnsi"/>
        </w:rPr>
        <w:t xml:space="preserve">Tenure and revenue move together: customers who have stayed longer tend to contribute significantly higher total revenue, while churned customers are disproportionately concentrated in the early months of service, </w:t>
      </w:r>
      <w:r w:rsidRPr="00DC16F1">
        <w:rPr>
          <w:rFonts w:asciiTheme="majorHAnsi" w:hAnsiTheme="majorHAnsi" w:cstheme="majorHAnsi"/>
        </w:rPr>
        <w:t>signalling</w:t>
      </w:r>
      <w:r w:rsidRPr="00DC16F1">
        <w:rPr>
          <w:rFonts w:asciiTheme="majorHAnsi" w:hAnsiTheme="majorHAnsi" w:cstheme="majorHAnsi"/>
        </w:rPr>
        <w:t xml:space="preserve"> early-stage dissatisfaction.</w:t>
      </w:r>
    </w:p>
    <w:p w14:paraId="1E95FF47" w14:textId="7B9C3148" w:rsidR="00EE0714" w:rsidRPr="0082751B" w:rsidRDefault="00DC16F1" w:rsidP="005C7009">
      <w:pPr>
        <w:numPr>
          <w:ilvl w:val="0"/>
          <w:numId w:val="14"/>
        </w:numPr>
        <w:rPr>
          <w:rFonts w:asciiTheme="majorHAnsi" w:hAnsiTheme="majorHAnsi" w:cstheme="majorHAnsi"/>
        </w:rPr>
      </w:pPr>
      <w:r w:rsidRPr="00DC16F1">
        <w:rPr>
          <w:rFonts w:asciiTheme="majorHAnsi" w:hAnsiTheme="majorHAnsi" w:cstheme="majorHAnsi"/>
        </w:rPr>
        <w:t xml:space="preserve">Internet service type impacts churn: Fiber Optic users show higher churn than DSL or Cable users, hinting at experience or pricing issues specific to that segment; customers with no </w:t>
      </w:r>
      <w:r w:rsidR="00EE0FF3">
        <w:rPr>
          <w:rFonts w:asciiTheme="majorHAnsi" w:hAnsiTheme="majorHAnsi" w:cstheme="majorHAnsi"/>
        </w:rPr>
        <w:t>extra</w:t>
      </w:r>
      <w:r w:rsidRPr="00DC16F1">
        <w:rPr>
          <w:rFonts w:asciiTheme="majorHAnsi" w:hAnsiTheme="majorHAnsi" w:cstheme="majorHAnsi"/>
        </w:rPr>
        <w:t xml:space="preserve"> service show mostly retention, suggesting wireless-only segments are not at churn risk.</w:t>
      </w:r>
    </w:p>
    <w:p w14:paraId="2E69A415" w14:textId="063E497D" w:rsidR="005C7009" w:rsidRDefault="005C7009" w:rsidP="005C7009">
      <w:pPr>
        <w:rPr>
          <w:rFonts w:asciiTheme="majorHAnsi" w:hAnsiTheme="majorHAnsi" w:cstheme="majorHAnsi"/>
          <w:b/>
          <w:bCs/>
        </w:rPr>
      </w:pPr>
      <w:r w:rsidRPr="005C7009">
        <w:rPr>
          <w:rFonts w:asciiTheme="majorHAnsi" w:hAnsiTheme="majorHAnsi" w:cstheme="majorHAnsi"/>
          <w:b/>
          <w:bCs/>
        </w:rPr>
        <w:t xml:space="preserve"> Correlation Insights</w:t>
      </w:r>
    </w:p>
    <w:p w14:paraId="330CF5EE" w14:textId="24229DD7" w:rsidR="00EE0714" w:rsidRPr="005C7009" w:rsidRDefault="00EE0714" w:rsidP="00EE0714">
      <w:pPr>
        <w:jc w:val="center"/>
        <w:rPr>
          <w:rFonts w:asciiTheme="majorHAnsi" w:hAnsiTheme="majorHAnsi" w:cstheme="majorHAnsi"/>
          <w:b/>
          <w:bCs/>
        </w:rPr>
      </w:pPr>
      <w:r w:rsidRPr="00EE0714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5F0E11F4" wp14:editId="59F13A09">
            <wp:extent cx="4324350" cy="2692400"/>
            <wp:effectExtent l="0" t="0" r="0" b="0"/>
            <wp:docPr id="104125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56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575" cy="26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9604" w14:textId="77777777" w:rsidR="005C7009" w:rsidRPr="005C7009" w:rsidRDefault="005C7009" w:rsidP="00EE0714">
      <w:p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>Numerical correlation matrix revealed:</w:t>
      </w:r>
    </w:p>
    <w:p w14:paraId="1B2FEFDF" w14:textId="7510E19A" w:rsidR="005C7009" w:rsidRPr="005C7009" w:rsidRDefault="005C7009" w:rsidP="00EE0714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>Total Revenue ≈ Total Charges (high correlation</w:t>
      </w:r>
      <w:r w:rsidR="00EE0714" w:rsidRPr="00036BCD">
        <w:rPr>
          <w:rFonts w:asciiTheme="majorHAnsi" w:hAnsiTheme="majorHAnsi" w:cstheme="majorHAnsi"/>
        </w:rPr>
        <w:t xml:space="preserve"> as </w:t>
      </w:r>
      <w:r w:rsidRPr="005C7009">
        <w:rPr>
          <w:rFonts w:asciiTheme="majorHAnsi" w:hAnsiTheme="majorHAnsi" w:cstheme="majorHAnsi"/>
        </w:rPr>
        <w:t>expected)</w:t>
      </w:r>
    </w:p>
    <w:p w14:paraId="1911FE61" w14:textId="77777777" w:rsidR="005C7009" w:rsidRPr="00036BCD" w:rsidRDefault="005C7009" w:rsidP="00EE0714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>Monthly Charge moderately correlates with churn-associated features</w:t>
      </w:r>
    </w:p>
    <w:p w14:paraId="431E6083" w14:textId="77777777" w:rsidR="00036BCD" w:rsidRPr="00036BCD" w:rsidRDefault="00036BCD" w:rsidP="00036BCD">
      <w:pPr>
        <w:pStyle w:val="NormalWeb"/>
        <w:numPr>
          <w:ilvl w:val="1"/>
          <w:numId w:val="5"/>
        </w:numPr>
        <w:rPr>
          <w:rFonts w:asciiTheme="majorHAnsi" w:hAnsiTheme="majorHAnsi" w:cstheme="majorHAnsi"/>
        </w:rPr>
      </w:pPr>
      <w:r w:rsidRPr="00036BCD">
        <w:rPr>
          <w:rStyle w:val="Strong"/>
          <w:rFonts w:asciiTheme="majorHAnsi" w:eastAsiaTheme="majorEastAsia" w:hAnsiTheme="majorHAnsi" w:cstheme="majorHAnsi"/>
          <w:b w:val="0"/>
          <w:bCs w:val="0"/>
        </w:rPr>
        <w:t>Customers who pay high monthly fees usually generate higher revenue</w:t>
      </w:r>
      <w:r w:rsidRPr="00036BCD">
        <w:rPr>
          <w:rFonts w:asciiTheme="majorHAnsi" w:hAnsiTheme="majorHAnsi" w:cstheme="majorHAnsi"/>
          <w:b/>
          <w:bCs/>
        </w:rPr>
        <w:t>,</w:t>
      </w:r>
      <w:r w:rsidRPr="00036BCD">
        <w:rPr>
          <w:rFonts w:asciiTheme="majorHAnsi" w:hAnsiTheme="majorHAnsi" w:cstheme="majorHAnsi"/>
        </w:rPr>
        <w:t xml:space="preserve"> especially when paired with long-distance usage.</w:t>
      </w:r>
    </w:p>
    <w:p w14:paraId="1C21ABBF" w14:textId="77777777" w:rsidR="00036BCD" w:rsidRPr="00036BCD" w:rsidRDefault="00036BCD" w:rsidP="00036BCD">
      <w:pPr>
        <w:pStyle w:val="NormalWeb"/>
        <w:numPr>
          <w:ilvl w:val="1"/>
          <w:numId w:val="5"/>
        </w:numPr>
        <w:rPr>
          <w:rFonts w:asciiTheme="majorHAnsi" w:hAnsiTheme="majorHAnsi" w:cstheme="majorHAnsi"/>
        </w:rPr>
      </w:pPr>
      <w:r w:rsidRPr="00036BCD">
        <w:rPr>
          <w:rFonts w:asciiTheme="majorHAnsi" w:hAnsiTheme="majorHAnsi" w:cstheme="majorHAnsi"/>
        </w:rPr>
        <w:t xml:space="preserve">But if high monthly fees are not matched with loyalty/tenure, they may become </w:t>
      </w:r>
      <w:r w:rsidRPr="00036BCD">
        <w:rPr>
          <w:rStyle w:val="Strong"/>
          <w:rFonts w:asciiTheme="majorHAnsi" w:eastAsiaTheme="majorEastAsia" w:hAnsiTheme="majorHAnsi" w:cstheme="majorHAnsi"/>
          <w:b w:val="0"/>
          <w:bCs w:val="0"/>
        </w:rPr>
        <w:t>high-risk churn customers</w:t>
      </w:r>
      <w:r w:rsidRPr="00036BCD">
        <w:rPr>
          <w:rFonts w:asciiTheme="majorHAnsi" w:hAnsiTheme="majorHAnsi" w:cstheme="majorHAnsi"/>
        </w:rPr>
        <w:t xml:space="preserve"> due to pricing sensitivity.</w:t>
      </w:r>
    </w:p>
    <w:p w14:paraId="19B54C89" w14:textId="54B51459" w:rsidR="00036BCD" w:rsidRPr="00036BCD" w:rsidRDefault="00036BCD" w:rsidP="00036BCD">
      <w:pPr>
        <w:pStyle w:val="NormalWeb"/>
        <w:numPr>
          <w:ilvl w:val="1"/>
          <w:numId w:val="5"/>
        </w:numPr>
        <w:rPr>
          <w:rFonts w:asciiTheme="majorHAnsi" w:hAnsiTheme="majorHAnsi" w:cstheme="majorHAnsi"/>
          <w:b/>
          <w:bCs/>
        </w:rPr>
      </w:pPr>
      <w:r w:rsidRPr="00036BCD">
        <w:rPr>
          <w:rStyle w:val="Strong"/>
          <w:rFonts w:asciiTheme="majorHAnsi" w:eastAsiaTheme="majorEastAsia" w:hAnsiTheme="majorHAnsi" w:cstheme="majorHAnsi"/>
          <w:b w:val="0"/>
          <w:bCs w:val="0"/>
        </w:rPr>
        <w:t>Monthly_Charge does NOT correlate strongly with tenure (≈ −0.006)</w:t>
      </w:r>
      <w:r w:rsidRPr="00036BCD">
        <w:rPr>
          <w:rFonts w:asciiTheme="majorHAnsi" w:hAnsiTheme="majorHAnsi" w:cstheme="majorHAnsi"/>
        </w:rPr>
        <w:t>,</w:t>
      </w:r>
      <w:r w:rsidR="00E63D84">
        <w:rPr>
          <w:rFonts w:asciiTheme="majorHAnsi" w:hAnsiTheme="majorHAnsi" w:cstheme="majorHAnsi"/>
        </w:rPr>
        <w:t xml:space="preserve"> </w:t>
      </w:r>
      <w:r w:rsidRPr="00036BCD">
        <w:rPr>
          <w:rFonts w:asciiTheme="majorHAnsi" w:hAnsiTheme="majorHAnsi" w:cstheme="majorHAnsi"/>
        </w:rPr>
        <w:t xml:space="preserve"> meaning customers paying higher charges are </w:t>
      </w:r>
      <w:r w:rsidRPr="00036BCD">
        <w:rPr>
          <w:rStyle w:val="Strong"/>
          <w:rFonts w:asciiTheme="majorHAnsi" w:eastAsiaTheme="majorEastAsia" w:hAnsiTheme="majorHAnsi" w:cstheme="majorHAnsi"/>
          <w:b w:val="0"/>
          <w:bCs w:val="0"/>
        </w:rPr>
        <w:t>not necessarily long-term customers</w:t>
      </w:r>
      <w:r>
        <w:rPr>
          <w:rFonts w:asciiTheme="majorHAnsi" w:hAnsiTheme="majorHAnsi" w:cstheme="majorHAnsi"/>
          <w:b/>
          <w:bCs/>
        </w:rPr>
        <w:t>.</w:t>
      </w:r>
    </w:p>
    <w:p w14:paraId="47DCBB75" w14:textId="77777777" w:rsidR="00EE0714" w:rsidRPr="00036BCD" w:rsidRDefault="005C7009" w:rsidP="00EE0714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lastRenderedPageBreak/>
        <w:t xml:space="preserve">Refund-related fields show low correlations individually but are important churn signals </w:t>
      </w:r>
      <w:r w:rsidR="00EE0714" w:rsidRPr="00036BCD">
        <w:rPr>
          <w:rFonts w:asciiTheme="majorHAnsi" w:hAnsiTheme="majorHAnsi" w:cstheme="majorHAnsi"/>
        </w:rPr>
        <w:t>behaviourally.</w:t>
      </w:r>
    </w:p>
    <w:p w14:paraId="0DFBBA5B" w14:textId="77777777" w:rsidR="00EE0714" w:rsidRPr="00036BCD" w:rsidRDefault="00EE0714" w:rsidP="00EE0714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036BCD">
        <w:rPr>
          <w:rFonts w:asciiTheme="majorHAnsi" w:hAnsiTheme="majorHAnsi" w:cstheme="majorHAnsi"/>
        </w:rPr>
        <w:t xml:space="preserve">Refunds often represent </w:t>
      </w:r>
      <w:r w:rsidRPr="00E63D84">
        <w:rPr>
          <w:rStyle w:val="Strong"/>
          <w:rFonts w:asciiTheme="majorHAnsi" w:eastAsiaTheme="majorEastAsia" w:hAnsiTheme="majorHAnsi" w:cstheme="majorHAnsi"/>
          <w:b w:val="0"/>
          <w:bCs w:val="0"/>
        </w:rPr>
        <w:t>service failure, billing disputes, or dissatisfaction</w:t>
      </w:r>
      <w:r w:rsidRPr="00E63D84">
        <w:rPr>
          <w:rFonts w:asciiTheme="majorHAnsi" w:hAnsiTheme="majorHAnsi" w:cstheme="majorHAnsi"/>
          <w:b/>
          <w:bCs/>
        </w:rPr>
        <w:t>.</w:t>
      </w:r>
    </w:p>
    <w:p w14:paraId="78C69636" w14:textId="03C730A5" w:rsidR="005C7009" w:rsidRDefault="00EE0714" w:rsidP="005C7009">
      <w:pPr>
        <w:numPr>
          <w:ilvl w:val="1"/>
          <w:numId w:val="5"/>
        </w:numPr>
        <w:spacing w:after="0"/>
        <w:rPr>
          <w:rFonts w:asciiTheme="majorHAnsi" w:hAnsiTheme="majorHAnsi" w:cstheme="majorHAnsi"/>
        </w:rPr>
      </w:pPr>
      <w:r w:rsidRPr="00036BCD">
        <w:rPr>
          <w:rFonts w:asciiTheme="majorHAnsi" w:hAnsiTheme="majorHAnsi" w:cstheme="majorHAnsi"/>
        </w:rPr>
        <w:t xml:space="preserve">Even small refund incidents can become </w:t>
      </w:r>
      <w:r w:rsidRPr="00E63D84">
        <w:rPr>
          <w:rStyle w:val="Strong"/>
          <w:rFonts w:asciiTheme="majorHAnsi" w:eastAsiaTheme="majorEastAsia" w:hAnsiTheme="majorHAnsi" w:cstheme="majorHAnsi"/>
          <w:b w:val="0"/>
          <w:bCs w:val="0"/>
        </w:rPr>
        <w:t>triggers for customer frustration</w:t>
      </w:r>
      <w:r w:rsidRPr="00036BCD">
        <w:rPr>
          <w:rFonts w:asciiTheme="majorHAnsi" w:hAnsiTheme="majorHAnsi" w:cstheme="majorHAnsi"/>
        </w:rPr>
        <w:t>.</w:t>
      </w:r>
    </w:p>
    <w:p w14:paraId="5C283E7F" w14:textId="77777777" w:rsidR="00E63D84" w:rsidRPr="00E63D84" w:rsidRDefault="00E63D84" w:rsidP="00E63D84">
      <w:pPr>
        <w:spacing w:after="0"/>
        <w:ind w:left="1440"/>
        <w:rPr>
          <w:rFonts w:asciiTheme="majorHAnsi" w:hAnsiTheme="majorHAnsi" w:cstheme="majorHAnsi"/>
        </w:rPr>
      </w:pPr>
    </w:p>
    <w:p w14:paraId="45AD66E4" w14:textId="28511930" w:rsidR="00036BCD" w:rsidRPr="0010361A" w:rsidRDefault="005C7009" w:rsidP="00EE0FF3">
      <w:pPr>
        <w:spacing w:after="0"/>
        <w:rPr>
          <w:rFonts w:asciiTheme="majorHAnsi" w:hAnsiTheme="majorHAnsi" w:cstheme="majorHAnsi"/>
          <w:color w:val="4472C4" w:themeColor="accent1"/>
        </w:rPr>
      </w:pPr>
      <w:r w:rsidRPr="0010361A">
        <w:rPr>
          <w:rFonts w:asciiTheme="majorHAnsi" w:hAnsiTheme="majorHAnsi" w:cstheme="majorHAnsi"/>
          <w:color w:val="4472C4" w:themeColor="accent1"/>
        </w:rPr>
        <w:t>Machine Learning: Churn Prediction Model</w:t>
      </w:r>
    </w:p>
    <w:p w14:paraId="6A547437" w14:textId="00F4AD6A" w:rsidR="005C7009" w:rsidRPr="005C7009" w:rsidRDefault="005C7009" w:rsidP="00EE0FF3">
      <w:pPr>
        <w:spacing w:after="0"/>
        <w:rPr>
          <w:rFonts w:asciiTheme="majorHAnsi" w:hAnsiTheme="majorHAnsi" w:cstheme="majorHAnsi"/>
          <w:b/>
          <w:bCs/>
        </w:rPr>
      </w:pPr>
      <w:r w:rsidRPr="005C7009">
        <w:rPr>
          <w:rFonts w:asciiTheme="majorHAnsi" w:hAnsiTheme="majorHAnsi" w:cstheme="majorHAnsi"/>
          <w:b/>
          <w:bCs/>
        </w:rPr>
        <w:t>Why Random Forest?</w:t>
      </w:r>
    </w:p>
    <w:p w14:paraId="44FB45B6" w14:textId="77777777" w:rsidR="005C7009" w:rsidRPr="005C7009" w:rsidRDefault="005C7009" w:rsidP="00EE0FF3">
      <w:p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>Random Forest was selected because:</w:t>
      </w:r>
    </w:p>
    <w:p w14:paraId="76AE27E3" w14:textId="77777777" w:rsidR="005C7009" w:rsidRPr="005C7009" w:rsidRDefault="005C7009" w:rsidP="00EE0FF3">
      <w:pPr>
        <w:numPr>
          <w:ilvl w:val="0"/>
          <w:numId w:val="6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 xml:space="preserve">It </w:t>
      </w:r>
      <w:r w:rsidRPr="0010361A">
        <w:rPr>
          <w:rFonts w:asciiTheme="majorHAnsi" w:hAnsiTheme="majorHAnsi" w:cstheme="majorHAnsi"/>
        </w:rPr>
        <w:t>handles categorical + numerical variables well</w:t>
      </w:r>
    </w:p>
    <w:p w14:paraId="123D2854" w14:textId="77777777" w:rsidR="005C7009" w:rsidRPr="005C7009" w:rsidRDefault="005C7009" w:rsidP="00EE0FF3">
      <w:pPr>
        <w:numPr>
          <w:ilvl w:val="0"/>
          <w:numId w:val="6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 xml:space="preserve">It is </w:t>
      </w:r>
      <w:r w:rsidRPr="0010361A">
        <w:rPr>
          <w:rFonts w:asciiTheme="majorHAnsi" w:hAnsiTheme="majorHAnsi" w:cstheme="majorHAnsi"/>
        </w:rPr>
        <w:t>robust to outliers and non-linear relationships</w:t>
      </w:r>
    </w:p>
    <w:p w14:paraId="23BD56FA" w14:textId="4FA2180F" w:rsidR="00EE0FF3" w:rsidRPr="00E63D84" w:rsidRDefault="005C7009" w:rsidP="00E63D84">
      <w:pPr>
        <w:numPr>
          <w:ilvl w:val="0"/>
          <w:numId w:val="6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 xml:space="preserve">It reduces the risk of overfitting through </w:t>
      </w:r>
      <w:r w:rsidRPr="0010361A">
        <w:rPr>
          <w:rFonts w:asciiTheme="majorHAnsi" w:hAnsiTheme="majorHAnsi" w:cstheme="majorHAnsi"/>
        </w:rPr>
        <w:t>bagging and ensemble learning</w:t>
      </w:r>
    </w:p>
    <w:p w14:paraId="779D77F5" w14:textId="5D8A7528" w:rsidR="005C7009" w:rsidRPr="005C7009" w:rsidRDefault="005C7009" w:rsidP="00E63D84">
      <w:pPr>
        <w:spacing w:after="0"/>
        <w:rPr>
          <w:rFonts w:asciiTheme="majorHAnsi" w:hAnsiTheme="majorHAnsi" w:cstheme="majorHAnsi"/>
          <w:b/>
          <w:bCs/>
        </w:rPr>
      </w:pPr>
      <w:r w:rsidRPr="005C7009">
        <w:rPr>
          <w:rFonts w:asciiTheme="majorHAnsi" w:hAnsiTheme="majorHAnsi" w:cstheme="majorHAnsi"/>
          <w:b/>
          <w:bCs/>
        </w:rPr>
        <w:t>Modeling Steps</w:t>
      </w:r>
    </w:p>
    <w:p w14:paraId="6F0FE458" w14:textId="77777777" w:rsidR="005C7009" w:rsidRPr="005C7009" w:rsidRDefault="005C7009" w:rsidP="00EE0FF3">
      <w:pPr>
        <w:numPr>
          <w:ilvl w:val="0"/>
          <w:numId w:val="7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>Dropped non-predictive attributes (Customer_ID, Churn reason)</w:t>
      </w:r>
    </w:p>
    <w:p w14:paraId="4FB7E500" w14:textId="77777777" w:rsidR="005C7009" w:rsidRPr="005C7009" w:rsidRDefault="005C7009" w:rsidP="00EE0FF3">
      <w:pPr>
        <w:numPr>
          <w:ilvl w:val="0"/>
          <w:numId w:val="7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>Label-encoding used for categorical features</w:t>
      </w:r>
    </w:p>
    <w:p w14:paraId="5CD91387" w14:textId="77777777" w:rsidR="005C7009" w:rsidRPr="005C7009" w:rsidRDefault="005C7009" w:rsidP="00EE0FF3">
      <w:pPr>
        <w:numPr>
          <w:ilvl w:val="0"/>
          <w:numId w:val="7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>Target encoding:</w:t>
      </w:r>
    </w:p>
    <w:p w14:paraId="0ECF1CC7" w14:textId="1FFCA4FB" w:rsidR="005C7009" w:rsidRPr="005C7009" w:rsidRDefault="005C7009" w:rsidP="00EE0FF3">
      <w:pPr>
        <w:numPr>
          <w:ilvl w:val="1"/>
          <w:numId w:val="7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 xml:space="preserve">Stayed </w:t>
      </w:r>
      <w:r w:rsidR="00EE0FF3">
        <w:rPr>
          <w:rFonts w:asciiTheme="majorHAnsi" w:hAnsiTheme="majorHAnsi" w:cstheme="majorHAnsi"/>
        </w:rPr>
        <w:t>=</w:t>
      </w:r>
      <w:r w:rsidRPr="005C7009">
        <w:rPr>
          <w:rFonts w:asciiTheme="majorHAnsi" w:hAnsiTheme="majorHAnsi" w:cstheme="majorHAnsi"/>
        </w:rPr>
        <w:t xml:space="preserve"> </w:t>
      </w:r>
      <w:r w:rsidRPr="005C7009">
        <w:rPr>
          <w:rFonts w:asciiTheme="majorHAnsi" w:hAnsiTheme="majorHAnsi" w:cstheme="majorHAnsi"/>
          <w:b/>
          <w:bCs/>
        </w:rPr>
        <w:t>0</w:t>
      </w:r>
    </w:p>
    <w:p w14:paraId="3A8FC600" w14:textId="3387A3F9" w:rsidR="005C7009" w:rsidRPr="005C7009" w:rsidRDefault="005C7009" w:rsidP="00EE0FF3">
      <w:pPr>
        <w:numPr>
          <w:ilvl w:val="1"/>
          <w:numId w:val="7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>Churned</w:t>
      </w:r>
      <w:r w:rsidR="00EE0FF3">
        <w:rPr>
          <w:rFonts w:asciiTheme="majorHAnsi" w:hAnsiTheme="majorHAnsi" w:cstheme="majorHAnsi"/>
        </w:rPr>
        <w:t xml:space="preserve"> =</w:t>
      </w:r>
      <w:r w:rsidRPr="005C7009">
        <w:rPr>
          <w:rFonts w:asciiTheme="majorHAnsi" w:hAnsiTheme="majorHAnsi" w:cstheme="majorHAnsi"/>
        </w:rPr>
        <w:t xml:space="preserve"> </w:t>
      </w:r>
      <w:r w:rsidRPr="005C7009">
        <w:rPr>
          <w:rFonts w:asciiTheme="majorHAnsi" w:hAnsiTheme="majorHAnsi" w:cstheme="majorHAnsi"/>
          <w:b/>
          <w:bCs/>
        </w:rPr>
        <w:t>1</w:t>
      </w:r>
    </w:p>
    <w:p w14:paraId="38ABC152" w14:textId="3A50BA5E" w:rsidR="005C7009" w:rsidRPr="005C7009" w:rsidRDefault="005C7009" w:rsidP="00EE0FF3">
      <w:pPr>
        <w:numPr>
          <w:ilvl w:val="0"/>
          <w:numId w:val="7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>Data split</w:t>
      </w:r>
      <w:r w:rsidR="00EE0FF3">
        <w:rPr>
          <w:rFonts w:asciiTheme="majorHAnsi" w:hAnsiTheme="majorHAnsi" w:cstheme="majorHAnsi"/>
        </w:rPr>
        <w:t xml:space="preserve">: </w:t>
      </w:r>
      <w:r w:rsidRPr="00EE0FF3">
        <w:rPr>
          <w:rFonts w:asciiTheme="majorHAnsi" w:hAnsiTheme="majorHAnsi" w:cstheme="majorHAnsi"/>
        </w:rPr>
        <w:t>80% training, 20% testing</w:t>
      </w:r>
    </w:p>
    <w:p w14:paraId="30244008" w14:textId="23F3F769" w:rsidR="005C7009" w:rsidRPr="005C7009" w:rsidRDefault="005C7009" w:rsidP="00EE0FF3">
      <w:pPr>
        <w:numPr>
          <w:ilvl w:val="0"/>
          <w:numId w:val="7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 xml:space="preserve">Model training using </w:t>
      </w:r>
      <w:r w:rsidRPr="005C7009">
        <w:rPr>
          <w:rFonts w:asciiTheme="majorHAnsi" w:hAnsiTheme="majorHAnsi" w:cstheme="majorHAnsi"/>
          <w:b/>
          <w:bCs/>
        </w:rPr>
        <w:t xml:space="preserve">RandomForestClassifier </w:t>
      </w:r>
    </w:p>
    <w:p w14:paraId="79B93331" w14:textId="77777777" w:rsidR="005C7009" w:rsidRPr="005C7009" w:rsidRDefault="005C7009" w:rsidP="00EE0FF3">
      <w:pPr>
        <w:numPr>
          <w:ilvl w:val="0"/>
          <w:numId w:val="7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>Model evaluation using:</w:t>
      </w:r>
    </w:p>
    <w:p w14:paraId="50EDD928" w14:textId="77777777" w:rsidR="005C7009" w:rsidRPr="005C7009" w:rsidRDefault="005C7009" w:rsidP="00EE0FF3">
      <w:pPr>
        <w:numPr>
          <w:ilvl w:val="1"/>
          <w:numId w:val="7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>Confusion matrix</w:t>
      </w:r>
    </w:p>
    <w:p w14:paraId="4FB0C532" w14:textId="77777777" w:rsidR="005C7009" w:rsidRPr="005C7009" w:rsidRDefault="005C7009" w:rsidP="00EE0FF3">
      <w:pPr>
        <w:numPr>
          <w:ilvl w:val="1"/>
          <w:numId w:val="7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>Classification report (precision, recall, F1-score)</w:t>
      </w:r>
    </w:p>
    <w:p w14:paraId="4B89FE0F" w14:textId="1448648C" w:rsidR="005C7009" w:rsidRPr="005C7009" w:rsidRDefault="005C7009" w:rsidP="00EE0FF3">
      <w:pPr>
        <w:numPr>
          <w:ilvl w:val="0"/>
          <w:numId w:val="7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 xml:space="preserve">Created </w:t>
      </w:r>
      <w:r w:rsidRPr="0010361A">
        <w:rPr>
          <w:rFonts w:asciiTheme="majorHAnsi" w:hAnsiTheme="majorHAnsi" w:cstheme="majorHAnsi"/>
        </w:rPr>
        <w:t xml:space="preserve">predictions on new </w:t>
      </w:r>
      <w:r w:rsidR="00EE0FF3" w:rsidRPr="0010361A">
        <w:rPr>
          <w:rFonts w:asciiTheme="majorHAnsi" w:hAnsiTheme="majorHAnsi" w:cstheme="majorHAnsi"/>
        </w:rPr>
        <w:t>joiners’</w:t>
      </w:r>
      <w:r w:rsidRPr="0010361A">
        <w:rPr>
          <w:rFonts w:asciiTheme="majorHAnsi" w:hAnsiTheme="majorHAnsi" w:cstheme="majorHAnsi"/>
        </w:rPr>
        <w:t xml:space="preserve"> dataset</w:t>
      </w:r>
      <w:r w:rsidRPr="005C7009">
        <w:rPr>
          <w:rFonts w:asciiTheme="majorHAnsi" w:hAnsiTheme="majorHAnsi" w:cstheme="majorHAnsi"/>
        </w:rPr>
        <w:t>, saving only customers predicted to churn</w:t>
      </w:r>
    </w:p>
    <w:p w14:paraId="4F4AD6E1" w14:textId="77777777" w:rsidR="00EE0FF3" w:rsidRDefault="00EE0FF3" w:rsidP="00EE0FF3">
      <w:pPr>
        <w:spacing w:after="0"/>
        <w:rPr>
          <w:rFonts w:asciiTheme="majorHAnsi" w:hAnsiTheme="majorHAnsi" w:cstheme="majorHAnsi"/>
          <w:b/>
          <w:bCs/>
        </w:rPr>
      </w:pPr>
    </w:p>
    <w:p w14:paraId="07E458B3" w14:textId="61673436" w:rsidR="005C7009" w:rsidRPr="005C7009" w:rsidRDefault="005C7009" w:rsidP="00EE0FF3">
      <w:pPr>
        <w:spacing w:after="0"/>
        <w:rPr>
          <w:rFonts w:asciiTheme="majorHAnsi" w:hAnsiTheme="majorHAnsi" w:cstheme="majorHAnsi"/>
          <w:b/>
          <w:bCs/>
        </w:rPr>
      </w:pPr>
      <w:r w:rsidRPr="005C7009">
        <w:rPr>
          <w:rFonts w:asciiTheme="majorHAnsi" w:hAnsiTheme="majorHAnsi" w:cstheme="majorHAnsi"/>
          <w:b/>
          <w:bCs/>
        </w:rPr>
        <w:t>Business Value of the ML Model</w:t>
      </w:r>
    </w:p>
    <w:p w14:paraId="5E2B76EF" w14:textId="77777777" w:rsidR="005C7009" w:rsidRPr="005C7009" w:rsidRDefault="005C7009" w:rsidP="00EE0FF3">
      <w:p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>The churn model enables:</w:t>
      </w:r>
    </w:p>
    <w:p w14:paraId="447E9999" w14:textId="77777777" w:rsidR="005C7009" w:rsidRPr="00EE0FF3" w:rsidRDefault="005C7009" w:rsidP="00EE0FF3">
      <w:pPr>
        <w:numPr>
          <w:ilvl w:val="0"/>
          <w:numId w:val="8"/>
        </w:numPr>
        <w:spacing w:after="0"/>
        <w:rPr>
          <w:rFonts w:asciiTheme="majorHAnsi" w:hAnsiTheme="majorHAnsi" w:cstheme="majorHAnsi"/>
        </w:rPr>
      </w:pPr>
      <w:r w:rsidRPr="00EE0FF3">
        <w:rPr>
          <w:rFonts w:asciiTheme="majorHAnsi" w:hAnsiTheme="majorHAnsi" w:cstheme="majorHAnsi"/>
        </w:rPr>
        <w:t>Early warnings for high-risk customers</w:t>
      </w:r>
    </w:p>
    <w:p w14:paraId="47D75634" w14:textId="77777777" w:rsidR="005C7009" w:rsidRPr="00EE0FF3" w:rsidRDefault="005C7009" w:rsidP="00EE0FF3">
      <w:pPr>
        <w:numPr>
          <w:ilvl w:val="0"/>
          <w:numId w:val="8"/>
        </w:numPr>
        <w:spacing w:after="0"/>
        <w:rPr>
          <w:rFonts w:asciiTheme="majorHAnsi" w:hAnsiTheme="majorHAnsi" w:cstheme="majorHAnsi"/>
        </w:rPr>
      </w:pPr>
      <w:r w:rsidRPr="00EE0FF3">
        <w:rPr>
          <w:rFonts w:asciiTheme="majorHAnsi" w:hAnsiTheme="majorHAnsi" w:cstheme="majorHAnsi"/>
        </w:rPr>
        <w:t>Customer-specific retention campaigns</w:t>
      </w:r>
    </w:p>
    <w:p w14:paraId="2B12D7A4" w14:textId="77777777" w:rsidR="005C7009" w:rsidRPr="00EE0FF3" w:rsidRDefault="005C7009" w:rsidP="00EE0FF3">
      <w:pPr>
        <w:numPr>
          <w:ilvl w:val="0"/>
          <w:numId w:val="8"/>
        </w:numPr>
        <w:spacing w:after="0"/>
        <w:rPr>
          <w:rFonts w:asciiTheme="majorHAnsi" w:hAnsiTheme="majorHAnsi" w:cstheme="majorHAnsi"/>
        </w:rPr>
      </w:pPr>
      <w:r w:rsidRPr="00EE0FF3">
        <w:rPr>
          <w:rFonts w:asciiTheme="majorHAnsi" w:hAnsiTheme="majorHAnsi" w:cstheme="majorHAnsi"/>
        </w:rPr>
        <w:t>Revenue loss minimization through proactive engagement</w:t>
      </w:r>
    </w:p>
    <w:p w14:paraId="28DC68E2" w14:textId="7AC3D50B" w:rsidR="005C7009" w:rsidRDefault="005C7009" w:rsidP="005C7009">
      <w:pPr>
        <w:numPr>
          <w:ilvl w:val="0"/>
          <w:numId w:val="8"/>
        </w:num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 xml:space="preserve">Sales &amp; CRM prioritization based on </w:t>
      </w:r>
      <w:r w:rsidRPr="00EE0FF3">
        <w:rPr>
          <w:rFonts w:asciiTheme="majorHAnsi" w:hAnsiTheme="majorHAnsi" w:cstheme="majorHAnsi"/>
        </w:rPr>
        <w:t>churn risk probability</w:t>
      </w:r>
      <w:r w:rsidR="00EE0FF3">
        <w:rPr>
          <w:rFonts w:asciiTheme="majorHAnsi" w:hAnsiTheme="majorHAnsi" w:cstheme="majorHAnsi"/>
        </w:rPr>
        <w:t>.</w:t>
      </w:r>
    </w:p>
    <w:p w14:paraId="00920FE5" w14:textId="77777777" w:rsidR="00E63D84" w:rsidRPr="00E63D84" w:rsidRDefault="00E63D84" w:rsidP="00E63D84">
      <w:pPr>
        <w:spacing w:after="0"/>
        <w:ind w:left="720"/>
        <w:rPr>
          <w:rFonts w:asciiTheme="majorHAnsi" w:hAnsiTheme="majorHAnsi" w:cstheme="majorHAnsi"/>
        </w:rPr>
      </w:pPr>
    </w:p>
    <w:p w14:paraId="072AF32C" w14:textId="77777777" w:rsidR="00E63D84" w:rsidRDefault="005C7009" w:rsidP="00E63D84">
      <w:pPr>
        <w:spacing w:after="0"/>
        <w:rPr>
          <w:rFonts w:asciiTheme="majorHAnsi" w:hAnsiTheme="majorHAnsi" w:cstheme="majorHAnsi"/>
          <w:color w:val="4472C4" w:themeColor="accent1"/>
        </w:rPr>
      </w:pPr>
      <w:r w:rsidRPr="0010361A">
        <w:rPr>
          <w:rFonts w:asciiTheme="majorHAnsi" w:hAnsiTheme="majorHAnsi" w:cstheme="majorHAnsi"/>
          <w:color w:val="4472C4" w:themeColor="accent1"/>
        </w:rPr>
        <w:t>Automation &amp; Production Thinking</w:t>
      </w:r>
    </w:p>
    <w:p w14:paraId="4BDC23C1" w14:textId="6DB656C0" w:rsidR="005C7009" w:rsidRPr="00E63D84" w:rsidRDefault="005C7009" w:rsidP="00E63D84">
      <w:pPr>
        <w:spacing w:after="0"/>
        <w:rPr>
          <w:rFonts w:asciiTheme="majorHAnsi" w:hAnsiTheme="majorHAnsi" w:cstheme="majorHAnsi"/>
          <w:color w:val="4472C4" w:themeColor="accent1"/>
        </w:rPr>
      </w:pPr>
      <w:r w:rsidRPr="005C7009">
        <w:rPr>
          <w:rFonts w:asciiTheme="majorHAnsi" w:hAnsiTheme="majorHAnsi" w:cstheme="majorHAnsi"/>
        </w:rPr>
        <w:t>To make churn prediction operational: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025"/>
        <w:gridCol w:w="5542"/>
      </w:tblGrid>
      <w:tr w:rsidR="005C7009" w:rsidRPr="005C7009" w14:paraId="21E48321" w14:textId="77777777" w:rsidTr="000F4B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481F9" w14:textId="77777777" w:rsidR="005C7009" w:rsidRPr="005C7009" w:rsidRDefault="005C7009" w:rsidP="005C7009">
            <w:pPr>
              <w:rPr>
                <w:rFonts w:asciiTheme="majorHAnsi" w:hAnsiTheme="majorHAnsi" w:cstheme="majorHAnsi"/>
                <w:b w:val="0"/>
                <w:bCs w:val="0"/>
              </w:rPr>
            </w:pPr>
            <w:r w:rsidRPr="005C7009">
              <w:rPr>
                <w:rFonts w:asciiTheme="majorHAnsi" w:hAnsiTheme="majorHAnsi" w:cstheme="majorHAnsi"/>
              </w:rPr>
              <w:t>Component</w:t>
            </w:r>
          </w:p>
        </w:tc>
        <w:tc>
          <w:tcPr>
            <w:tcW w:w="0" w:type="auto"/>
            <w:hideMark/>
          </w:tcPr>
          <w:p w14:paraId="600B05A5" w14:textId="77777777" w:rsidR="005C7009" w:rsidRPr="005C7009" w:rsidRDefault="005C7009" w:rsidP="005C70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</w:rPr>
            </w:pPr>
            <w:r w:rsidRPr="005C7009">
              <w:rPr>
                <w:rFonts w:asciiTheme="majorHAnsi" w:hAnsiTheme="majorHAnsi" w:cstheme="majorHAnsi"/>
              </w:rPr>
              <w:t>Function</w:t>
            </w:r>
          </w:p>
        </w:tc>
      </w:tr>
      <w:tr w:rsidR="005C7009" w:rsidRPr="005C7009" w14:paraId="16F255A1" w14:textId="77777777" w:rsidTr="000F4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749F3" w14:textId="77777777" w:rsidR="005C7009" w:rsidRPr="005C7009" w:rsidRDefault="005C7009" w:rsidP="005C7009">
            <w:pPr>
              <w:rPr>
                <w:rFonts w:asciiTheme="majorHAnsi" w:hAnsiTheme="majorHAnsi" w:cstheme="majorHAnsi"/>
              </w:rPr>
            </w:pPr>
            <w:r w:rsidRPr="005C7009">
              <w:rPr>
                <w:rFonts w:asciiTheme="majorHAnsi" w:hAnsiTheme="majorHAnsi" w:cstheme="majorHAnsi"/>
              </w:rPr>
              <w:t>Power BI Dashboard</w:t>
            </w:r>
          </w:p>
        </w:tc>
        <w:tc>
          <w:tcPr>
            <w:tcW w:w="0" w:type="auto"/>
            <w:hideMark/>
          </w:tcPr>
          <w:p w14:paraId="1F2CDBA0" w14:textId="77777777" w:rsidR="005C7009" w:rsidRPr="005C7009" w:rsidRDefault="005C7009" w:rsidP="005C70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C7009">
              <w:rPr>
                <w:rFonts w:asciiTheme="majorHAnsi" w:hAnsiTheme="majorHAnsi" w:cstheme="majorHAnsi"/>
              </w:rPr>
              <w:t>Business insights + trends + churn persona profiling</w:t>
            </w:r>
          </w:p>
        </w:tc>
      </w:tr>
      <w:tr w:rsidR="005C7009" w:rsidRPr="005C7009" w14:paraId="00BF5E56" w14:textId="77777777" w:rsidTr="000F4B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BC66C" w14:textId="77777777" w:rsidR="005C7009" w:rsidRPr="005C7009" w:rsidRDefault="005C7009" w:rsidP="005C7009">
            <w:pPr>
              <w:rPr>
                <w:rFonts w:asciiTheme="majorHAnsi" w:hAnsiTheme="majorHAnsi" w:cstheme="majorHAnsi"/>
              </w:rPr>
            </w:pPr>
            <w:r w:rsidRPr="005C7009">
              <w:rPr>
                <w:rFonts w:asciiTheme="majorHAnsi" w:hAnsiTheme="majorHAnsi" w:cstheme="majorHAnsi"/>
              </w:rPr>
              <w:t>Python/Random Forest</w:t>
            </w:r>
          </w:p>
        </w:tc>
        <w:tc>
          <w:tcPr>
            <w:tcW w:w="0" w:type="auto"/>
            <w:hideMark/>
          </w:tcPr>
          <w:p w14:paraId="4987FB45" w14:textId="77777777" w:rsidR="005C7009" w:rsidRPr="005C7009" w:rsidRDefault="005C7009" w:rsidP="005C70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C7009">
              <w:rPr>
                <w:rFonts w:asciiTheme="majorHAnsi" w:hAnsiTheme="majorHAnsi" w:cstheme="majorHAnsi"/>
              </w:rPr>
              <w:t>Generates churn probability for each customer</w:t>
            </w:r>
          </w:p>
        </w:tc>
      </w:tr>
      <w:tr w:rsidR="005C7009" w:rsidRPr="005C7009" w14:paraId="03CCD257" w14:textId="77777777" w:rsidTr="000F4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2BBAB" w14:textId="77777777" w:rsidR="005C7009" w:rsidRPr="005C7009" w:rsidRDefault="005C7009" w:rsidP="005C7009">
            <w:pPr>
              <w:rPr>
                <w:rFonts w:asciiTheme="majorHAnsi" w:hAnsiTheme="majorHAnsi" w:cstheme="majorHAnsi"/>
              </w:rPr>
            </w:pPr>
            <w:r w:rsidRPr="005C7009">
              <w:rPr>
                <w:rFonts w:asciiTheme="majorHAnsi" w:hAnsiTheme="majorHAnsi" w:cstheme="majorHAnsi"/>
              </w:rPr>
              <w:t>SQL Jobs / Stored Procedures</w:t>
            </w:r>
          </w:p>
        </w:tc>
        <w:tc>
          <w:tcPr>
            <w:tcW w:w="0" w:type="auto"/>
            <w:hideMark/>
          </w:tcPr>
          <w:p w14:paraId="40367254" w14:textId="77777777" w:rsidR="005C7009" w:rsidRPr="005C7009" w:rsidRDefault="005C7009" w:rsidP="005C70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C7009">
              <w:rPr>
                <w:rFonts w:asciiTheme="majorHAnsi" w:hAnsiTheme="majorHAnsi" w:cstheme="majorHAnsi"/>
              </w:rPr>
              <w:t>Automate customer data refresh</w:t>
            </w:r>
          </w:p>
        </w:tc>
      </w:tr>
      <w:tr w:rsidR="005C7009" w:rsidRPr="005C7009" w14:paraId="4FE011AE" w14:textId="77777777" w:rsidTr="000F4B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E1491" w14:textId="77777777" w:rsidR="005C7009" w:rsidRPr="005C7009" w:rsidRDefault="005C7009" w:rsidP="005C7009">
            <w:pPr>
              <w:rPr>
                <w:rFonts w:asciiTheme="majorHAnsi" w:hAnsiTheme="majorHAnsi" w:cstheme="majorHAnsi"/>
              </w:rPr>
            </w:pPr>
            <w:r w:rsidRPr="005C7009">
              <w:rPr>
                <w:rFonts w:asciiTheme="majorHAnsi" w:hAnsiTheme="majorHAnsi" w:cstheme="majorHAnsi"/>
              </w:rPr>
              <w:t>Scheduled Model Execution</w:t>
            </w:r>
          </w:p>
        </w:tc>
        <w:tc>
          <w:tcPr>
            <w:tcW w:w="0" w:type="auto"/>
            <w:hideMark/>
          </w:tcPr>
          <w:p w14:paraId="2857EB06" w14:textId="77777777" w:rsidR="005C7009" w:rsidRPr="005C7009" w:rsidRDefault="005C7009" w:rsidP="005C70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C7009">
              <w:rPr>
                <w:rFonts w:asciiTheme="majorHAnsi" w:hAnsiTheme="majorHAnsi" w:cstheme="majorHAnsi"/>
              </w:rPr>
              <w:t>Weekly churn score generation and export</w:t>
            </w:r>
          </w:p>
        </w:tc>
      </w:tr>
      <w:tr w:rsidR="005C7009" w:rsidRPr="005C7009" w14:paraId="7FD8FA9A" w14:textId="77777777" w:rsidTr="000F4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32B82" w14:textId="77777777" w:rsidR="005C7009" w:rsidRPr="005C7009" w:rsidRDefault="005C7009" w:rsidP="00E63D84">
            <w:pPr>
              <w:rPr>
                <w:rFonts w:asciiTheme="majorHAnsi" w:hAnsiTheme="majorHAnsi" w:cstheme="majorHAnsi"/>
              </w:rPr>
            </w:pPr>
            <w:r w:rsidRPr="005C7009">
              <w:rPr>
                <w:rFonts w:asciiTheme="majorHAnsi" w:hAnsiTheme="majorHAnsi" w:cstheme="majorHAnsi"/>
              </w:rPr>
              <w:t>Automated Alerts</w:t>
            </w:r>
          </w:p>
        </w:tc>
        <w:tc>
          <w:tcPr>
            <w:tcW w:w="0" w:type="auto"/>
            <w:hideMark/>
          </w:tcPr>
          <w:p w14:paraId="1478F844" w14:textId="77777777" w:rsidR="005C7009" w:rsidRPr="005C7009" w:rsidRDefault="005C7009" w:rsidP="00E63D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C7009">
              <w:rPr>
                <w:rFonts w:asciiTheme="majorHAnsi" w:hAnsiTheme="majorHAnsi" w:cstheme="majorHAnsi"/>
              </w:rPr>
              <w:t>Notify CRM/Retention team with high-risk customer list</w:t>
            </w:r>
          </w:p>
        </w:tc>
      </w:tr>
    </w:tbl>
    <w:p w14:paraId="50C8BAA5" w14:textId="77777777" w:rsidR="00E63D84" w:rsidRDefault="00E63D84" w:rsidP="00E63D84">
      <w:pPr>
        <w:rPr>
          <w:rFonts w:asciiTheme="majorHAnsi" w:hAnsiTheme="majorHAnsi" w:cstheme="majorHAnsi"/>
        </w:rPr>
      </w:pPr>
    </w:p>
    <w:p w14:paraId="675D0C4B" w14:textId="77777777" w:rsidR="00E63D84" w:rsidRDefault="005C7009" w:rsidP="005C7009">
      <w:pPr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 xml:space="preserve">This architecture transforms the solution from </w:t>
      </w:r>
      <w:r w:rsidRPr="005C7009">
        <w:rPr>
          <w:rFonts w:asciiTheme="majorHAnsi" w:hAnsiTheme="majorHAnsi" w:cstheme="majorHAnsi"/>
          <w:b/>
          <w:bCs/>
        </w:rPr>
        <w:t>analysis</w:t>
      </w:r>
      <w:r w:rsidRPr="005C7009">
        <w:rPr>
          <w:rFonts w:asciiTheme="majorHAnsi" w:hAnsiTheme="majorHAnsi" w:cstheme="majorHAnsi"/>
        </w:rPr>
        <w:t xml:space="preserve"> to a </w:t>
      </w:r>
      <w:r w:rsidRPr="005C7009">
        <w:rPr>
          <w:rFonts w:asciiTheme="majorHAnsi" w:hAnsiTheme="majorHAnsi" w:cstheme="majorHAnsi"/>
          <w:b/>
          <w:bCs/>
        </w:rPr>
        <w:t>data-driven decision system</w:t>
      </w:r>
      <w:r w:rsidRPr="005C7009">
        <w:rPr>
          <w:rFonts w:asciiTheme="majorHAnsi" w:hAnsiTheme="majorHAnsi" w:cstheme="majorHAnsi"/>
        </w:rPr>
        <w:t>.</w:t>
      </w:r>
    </w:p>
    <w:p w14:paraId="1718641D" w14:textId="70361F56" w:rsidR="005C7009" w:rsidRPr="00E63D84" w:rsidRDefault="005C7009" w:rsidP="005C7009">
      <w:pPr>
        <w:rPr>
          <w:rFonts w:asciiTheme="majorHAnsi" w:hAnsiTheme="majorHAnsi" w:cstheme="majorHAnsi"/>
        </w:rPr>
      </w:pPr>
      <w:r w:rsidRPr="0010361A">
        <w:rPr>
          <w:rFonts w:asciiTheme="majorHAnsi" w:hAnsiTheme="majorHAnsi" w:cstheme="majorHAnsi"/>
          <w:color w:val="4472C4" w:themeColor="accent1"/>
        </w:rPr>
        <w:lastRenderedPageBreak/>
        <w:t>Key Takeaways</w:t>
      </w:r>
    </w:p>
    <w:p w14:paraId="12DAF2BA" w14:textId="749E935F" w:rsidR="000F4B06" w:rsidRDefault="005C7009" w:rsidP="000F4B06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 w:rsidRPr="000F4B06">
        <w:rPr>
          <w:rFonts w:asciiTheme="majorHAnsi" w:hAnsiTheme="majorHAnsi" w:cstheme="majorHAnsi"/>
        </w:rPr>
        <w:t>Churn is not random — it correlates with short tenure, high charges, month-to-month contracts, and low add-on engagement</w:t>
      </w:r>
      <w:r w:rsidR="000F4B06">
        <w:rPr>
          <w:rFonts w:asciiTheme="majorHAnsi" w:hAnsiTheme="majorHAnsi" w:cstheme="majorHAnsi"/>
        </w:rPr>
        <w:t>.</w:t>
      </w:r>
    </w:p>
    <w:p w14:paraId="0C8EE389" w14:textId="77777777" w:rsidR="000F4B06" w:rsidRDefault="005C7009" w:rsidP="000F4B06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 w:rsidRPr="000F4B06">
        <w:rPr>
          <w:rFonts w:asciiTheme="majorHAnsi" w:hAnsiTheme="majorHAnsi" w:cstheme="majorHAnsi"/>
        </w:rPr>
        <w:t xml:space="preserve"> EDA provides the statistical foundation behind the insights shown in Power BI</w:t>
      </w:r>
      <w:r w:rsidR="000F4B06">
        <w:rPr>
          <w:rFonts w:asciiTheme="majorHAnsi" w:hAnsiTheme="majorHAnsi" w:cstheme="majorHAnsi"/>
        </w:rPr>
        <w:t>.</w:t>
      </w:r>
    </w:p>
    <w:p w14:paraId="311F0402" w14:textId="77777777" w:rsidR="000F4B06" w:rsidRDefault="005C7009" w:rsidP="000F4B06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 w:rsidRPr="000F4B06">
        <w:rPr>
          <w:rFonts w:asciiTheme="majorHAnsi" w:hAnsiTheme="majorHAnsi" w:cstheme="majorHAnsi"/>
        </w:rPr>
        <w:t xml:space="preserve"> Random Forest delivers strong predictive performance and is interpretable for business users</w:t>
      </w:r>
      <w:r w:rsidR="000F4B06">
        <w:rPr>
          <w:rFonts w:asciiTheme="majorHAnsi" w:hAnsiTheme="majorHAnsi" w:cstheme="majorHAnsi"/>
        </w:rPr>
        <w:t>.</w:t>
      </w:r>
    </w:p>
    <w:p w14:paraId="3A9C06C2" w14:textId="5E5C50DE" w:rsidR="005C7009" w:rsidRPr="00E63D84" w:rsidRDefault="005C7009" w:rsidP="005C7009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 w:rsidRPr="000F4B06">
        <w:rPr>
          <w:rFonts w:asciiTheme="majorHAnsi" w:hAnsiTheme="majorHAnsi" w:cstheme="majorHAnsi"/>
        </w:rPr>
        <w:t xml:space="preserve"> The project enables analytical reporting </w:t>
      </w:r>
      <w:r w:rsidRPr="000F4B06">
        <w:rPr>
          <w:rFonts w:asciiTheme="majorHAnsi" w:hAnsiTheme="majorHAnsi" w:cstheme="majorHAnsi"/>
          <w:b/>
          <w:bCs/>
        </w:rPr>
        <w:t>and operational value</w:t>
      </w:r>
      <w:r w:rsidRPr="000F4B06">
        <w:rPr>
          <w:rFonts w:asciiTheme="majorHAnsi" w:hAnsiTheme="majorHAnsi" w:cstheme="majorHAnsi"/>
        </w:rPr>
        <w:t xml:space="preserve"> through automated churn alerts</w:t>
      </w:r>
    </w:p>
    <w:p w14:paraId="0EBC1CDE" w14:textId="20A3F373" w:rsidR="005C7009" w:rsidRPr="0010361A" w:rsidRDefault="005C7009" w:rsidP="005C7009">
      <w:pPr>
        <w:rPr>
          <w:rFonts w:asciiTheme="majorHAnsi" w:hAnsiTheme="majorHAnsi" w:cstheme="majorHAnsi"/>
          <w:color w:val="4472C4" w:themeColor="accent1"/>
        </w:rPr>
      </w:pPr>
      <w:r w:rsidRPr="0010361A">
        <w:rPr>
          <w:rFonts w:asciiTheme="majorHAnsi" w:hAnsiTheme="majorHAnsi" w:cstheme="majorHAnsi"/>
          <w:color w:val="4472C4" w:themeColor="accent1"/>
        </w:rPr>
        <w:t>Possible Future Enhancements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545"/>
        <w:gridCol w:w="5775"/>
      </w:tblGrid>
      <w:tr w:rsidR="005C7009" w:rsidRPr="005C7009" w14:paraId="014EAE15" w14:textId="77777777" w:rsidTr="000F4B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C22B3" w14:textId="77777777" w:rsidR="005C7009" w:rsidRPr="005C7009" w:rsidRDefault="005C7009" w:rsidP="005C7009">
            <w:pPr>
              <w:rPr>
                <w:rFonts w:asciiTheme="majorHAnsi" w:hAnsiTheme="majorHAnsi" w:cstheme="majorHAnsi"/>
                <w:b w:val="0"/>
                <w:bCs w:val="0"/>
              </w:rPr>
            </w:pPr>
            <w:r w:rsidRPr="005C7009">
              <w:rPr>
                <w:rFonts w:asciiTheme="majorHAnsi" w:hAnsiTheme="majorHAnsi" w:cstheme="majorHAnsi"/>
              </w:rPr>
              <w:t>Improvement Area</w:t>
            </w:r>
          </w:p>
        </w:tc>
        <w:tc>
          <w:tcPr>
            <w:tcW w:w="5775" w:type="dxa"/>
            <w:hideMark/>
          </w:tcPr>
          <w:p w14:paraId="23BC13C2" w14:textId="77777777" w:rsidR="005C7009" w:rsidRPr="005C7009" w:rsidRDefault="005C7009" w:rsidP="005C70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</w:rPr>
            </w:pPr>
            <w:r w:rsidRPr="005C7009">
              <w:rPr>
                <w:rFonts w:asciiTheme="majorHAnsi" w:hAnsiTheme="majorHAnsi" w:cstheme="majorHAnsi"/>
              </w:rPr>
              <w:t>Idea</w:t>
            </w:r>
          </w:p>
        </w:tc>
      </w:tr>
      <w:tr w:rsidR="005C7009" w:rsidRPr="005C7009" w14:paraId="0269FAE0" w14:textId="77777777" w:rsidTr="000F4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8FC5F" w14:textId="77777777" w:rsidR="005C7009" w:rsidRPr="005C7009" w:rsidRDefault="005C7009" w:rsidP="005C7009">
            <w:pPr>
              <w:rPr>
                <w:rFonts w:asciiTheme="majorHAnsi" w:hAnsiTheme="majorHAnsi" w:cstheme="majorHAnsi"/>
              </w:rPr>
            </w:pPr>
            <w:r w:rsidRPr="005C7009">
              <w:rPr>
                <w:rFonts w:asciiTheme="majorHAnsi" w:hAnsiTheme="majorHAnsi" w:cstheme="majorHAnsi"/>
              </w:rPr>
              <w:t>Model</w:t>
            </w:r>
          </w:p>
        </w:tc>
        <w:tc>
          <w:tcPr>
            <w:tcW w:w="5775" w:type="dxa"/>
            <w:hideMark/>
          </w:tcPr>
          <w:p w14:paraId="3676B0D0" w14:textId="77777777" w:rsidR="005C7009" w:rsidRPr="005C7009" w:rsidRDefault="005C7009" w:rsidP="005C70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C7009">
              <w:rPr>
                <w:rFonts w:asciiTheme="majorHAnsi" w:hAnsiTheme="majorHAnsi" w:cstheme="majorHAnsi"/>
              </w:rPr>
              <w:t>Use XGBoost / LightGBM for probability-based scoring</w:t>
            </w:r>
          </w:p>
        </w:tc>
      </w:tr>
      <w:tr w:rsidR="005C7009" w:rsidRPr="005C7009" w14:paraId="329F746B" w14:textId="77777777" w:rsidTr="000F4B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A18A6" w14:textId="77777777" w:rsidR="005C7009" w:rsidRPr="005C7009" w:rsidRDefault="005C7009" w:rsidP="005C7009">
            <w:pPr>
              <w:rPr>
                <w:rFonts w:asciiTheme="majorHAnsi" w:hAnsiTheme="majorHAnsi" w:cstheme="majorHAnsi"/>
              </w:rPr>
            </w:pPr>
            <w:r w:rsidRPr="005C7009">
              <w:rPr>
                <w:rFonts w:asciiTheme="majorHAnsi" w:hAnsiTheme="majorHAnsi" w:cstheme="majorHAnsi"/>
              </w:rPr>
              <w:t>Customer Segmentation</w:t>
            </w:r>
          </w:p>
        </w:tc>
        <w:tc>
          <w:tcPr>
            <w:tcW w:w="5775" w:type="dxa"/>
            <w:hideMark/>
          </w:tcPr>
          <w:p w14:paraId="022077C5" w14:textId="77777777" w:rsidR="005C7009" w:rsidRPr="005C7009" w:rsidRDefault="005C7009" w:rsidP="005C70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C7009">
              <w:rPr>
                <w:rFonts w:asciiTheme="majorHAnsi" w:hAnsiTheme="majorHAnsi" w:cstheme="majorHAnsi"/>
              </w:rPr>
              <w:t>Cluster churners by behavior for personalized offers</w:t>
            </w:r>
          </w:p>
        </w:tc>
      </w:tr>
      <w:tr w:rsidR="005C7009" w:rsidRPr="005C7009" w14:paraId="22F42121" w14:textId="77777777" w:rsidTr="000F4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41FB06" w14:textId="77777777" w:rsidR="005C7009" w:rsidRPr="005C7009" w:rsidRDefault="005C7009" w:rsidP="005C7009">
            <w:pPr>
              <w:rPr>
                <w:rFonts w:asciiTheme="majorHAnsi" w:hAnsiTheme="majorHAnsi" w:cstheme="majorHAnsi"/>
              </w:rPr>
            </w:pPr>
            <w:r w:rsidRPr="005C7009">
              <w:rPr>
                <w:rFonts w:asciiTheme="majorHAnsi" w:hAnsiTheme="majorHAnsi" w:cstheme="majorHAnsi"/>
              </w:rPr>
              <w:t>Financial Optimization</w:t>
            </w:r>
          </w:p>
        </w:tc>
        <w:tc>
          <w:tcPr>
            <w:tcW w:w="5775" w:type="dxa"/>
            <w:hideMark/>
          </w:tcPr>
          <w:p w14:paraId="4047F0F8" w14:textId="77777777" w:rsidR="005C7009" w:rsidRPr="005C7009" w:rsidRDefault="005C7009" w:rsidP="005C70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C7009">
              <w:rPr>
                <w:rFonts w:asciiTheme="majorHAnsi" w:hAnsiTheme="majorHAnsi" w:cstheme="majorHAnsi"/>
              </w:rPr>
              <w:t>Retention campaign cost vs revenue preservation analysis</w:t>
            </w:r>
          </w:p>
        </w:tc>
      </w:tr>
      <w:tr w:rsidR="005C7009" w:rsidRPr="005C7009" w14:paraId="41B0E3D1" w14:textId="77777777" w:rsidTr="000F4B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4B433" w14:textId="77777777" w:rsidR="005C7009" w:rsidRPr="005C7009" w:rsidRDefault="005C7009" w:rsidP="005C7009">
            <w:pPr>
              <w:rPr>
                <w:rFonts w:asciiTheme="majorHAnsi" w:hAnsiTheme="majorHAnsi" w:cstheme="majorHAnsi"/>
              </w:rPr>
            </w:pPr>
            <w:r w:rsidRPr="005C7009">
              <w:rPr>
                <w:rFonts w:asciiTheme="majorHAnsi" w:hAnsiTheme="majorHAnsi" w:cstheme="majorHAnsi"/>
              </w:rPr>
              <w:t>Real-Time Scoring</w:t>
            </w:r>
          </w:p>
        </w:tc>
        <w:tc>
          <w:tcPr>
            <w:tcW w:w="5775" w:type="dxa"/>
            <w:hideMark/>
          </w:tcPr>
          <w:p w14:paraId="0EC1F3C1" w14:textId="77777777" w:rsidR="005C7009" w:rsidRPr="005C7009" w:rsidRDefault="005C7009" w:rsidP="005C70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5C7009">
              <w:rPr>
                <w:rFonts w:asciiTheme="majorHAnsi" w:hAnsiTheme="majorHAnsi" w:cstheme="majorHAnsi"/>
              </w:rPr>
              <w:t>Deploy through an API for CRM applications</w:t>
            </w:r>
          </w:p>
        </w:tc>
      </w:tr>
    </w:tbl>
    <w:p w14:paraId="3A20A550" w14:textId="383BEE03" w:rsidR="005C7009" w:rsidRPr="005C7009" w:rsidRDefault="005C7009" w:rsidP="005C7009">
      <w:pPr>
        <w:rPr>
          <w:rFonts w:asciiTheme="majorHAnsi" w:hAnsiTheme="majorHAnsi" w:cstheme="majorHAnsi"/>
        </w:rPr>
      </w:pPr>
    </w:p>
    <w:p w14:paraId="1172C67B" w14:textId="5605D151" w:rsidR="005C7009" w:rsidRPr="0010361A" w:rsidRDefault="005C7009" w:rsidP="00E63D84">
      <w:pPr>
        <w:spacing w:after="0"/>
        <w:rPr>
          <w:rFonts w:asciiTheme="majorHAnsi" w:hAnsiTheme="majorHAnsi" w:cstheme="majorHAnsi"/>
          <w:color w:val="4472C4" w:themeColor="accent1"/>
        </w:rPr>
      </w:pPr>
      <w:r w:rsidRPr="0010361A">
        <w:rPr>
          <w:rFonts w:asciiTheme="majorHAnsi" w:hAnsiTheme="majorHAnsi" w:cstheme="majorHAnsi"/>
          <w:color w:val="4472C4" w:themeColor="accent1"/>
        </w:rPr>
        <w:t>Final Statement</w:t>
      </w:r>
    </w:p>
    <w:p w14:paraId="7B351D0B" w14:textId="77777777" w:rsidR="005C7009" w:rsidRPr="005C7009" w:rsidRDefault="005C7009" w:rsidP="00E63D84">
      <w:pPr>
        <w:spacing w:after="0"/>
        <w:rPr>
          <w:rFonts w:asciiTheme="majorHAnsi" w:hAnsiTheme="majorHAnsi" w:cstheme="majorHAnsi"/>
        </w:rPr>
      </w:pPr>
      <w:r w:rsidRPr="005C7009">
        <w:rPr>
          <w:rFonts w:asciiTheme="majorHAnsi" w:hAnsiTheme="majorHAnsi" w:cstheme="majorHAnsi"/>
        </w:rPr>
        <w:t xml:space="preserve">This project blends </w:t>
      </w:r>
      <w:r w:rsidRPr="005C7009">
        <w:rPr>
          <w:rFonts w:asciiTheme="majorHAnsi" w:hAnsiTheme="majorHAnsi" w:cstheme="majorHAnsi"/>
          <w:b/>
          <w:bCs/>
        </w:rPr>
        <w:t>data analysis, business intelligence, and machine learning</w:t>
      </w:r>
      <w:r w:rsidRPr="005C7009">
        <w:rPr>
          <w:rFonts w:asciiTheme="majorHAnsi" w:hAnsiTheme="majorHAnsi" w:cstheme="majorHAnsi"/>
        </w:rPr>
        <w:t xml:space="preserve"> to solve a highly impactful telecom challenge. It not only identifies </w:t>
      </w:r>
      <w:r w:rsidRPr="005C7009">
        <w:rPr>
          <w:rFonts w:asciiTheme="majorHAnsi" w:hAnsiTheme="majorHAnsi" w:cstheme="majorHAnsi"/>
          <w:b/>
          <w:bCs/>
        </w:rPr>
        <w:t>why</w:t>
      </w:r>
      <w:r w:rsidRPr="005C7009">
        <w:rPr>
          <w:rFonts w:asciiTheme="majorHAnsi" w:hAnsiTheme="majorHAnsi" w:cstheme="majorHAnsi"/>
        </w:rPr>
        <w:t xml:space="preserve"> customers churn but also </w:t>
      </w:r>
      <w:r w:rsidRPr="005C7009">
        <w:rPr>
          <w:rFonts w:asciiTheme="majorHAnsi" w:hAnsiTheme="majorHAnsi" w:cstheme="majorHAnsi"/>
          <w:b/>
          <w:bCs/>
        </w:rPr>
        <w:t>who is likely to churn next</w:t>
      </w:r>
      <w:r w:rsidRPr="005C7009">
        <w:rPr>
          <w:rFonts w:asciiTheme="majorHAnsi" w:hAnsiTheme="majorHAnsi" w:cstheme="majorHAnsi"/>
        </w:rPr>
        <w:t>, empowering telecom companies to protect recurring revenue and strengthen loyalty.</w:t>
      </w:r>
    </w:p>
    <w:p w14:paraId="6F03F107" w14:textId="77777777" w:rsidR="005C7009" w:rsidRPr="005C7009" w:rsidRDefault="005C7009">
      <w:pPr>
        <w:rPr>
          <w:rFonts w:asciiTheme="majorHAnsi" w:hAnsiTheme="majorHAnsi" w:cstheme="majorHAnsi"/>
        </w:rPr>
      </w:pPr>
    </w:p>
    <w:sectPr w:rsidR="005C7009" w:rsidRPr="005C7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93D00"/>
    <w:multiLevelType w:val="multilevel"/>
    <w:tmpl w:val="BFAE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53D79"/>
    <w:multiLevelType w:val="multilevel"/>
    <w:tmpl w:val="0EA2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F0231"/>
    <w:multiLevelType w:val="multilevel"/>
    <w:tmpl w:val="A27C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A4CA0"/>
    <w:multiLevelType w:val="hybridMultilevel"/>
    <w:tmpl w:val="A2F2991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9265B"/>
    <w:multiLevelType w:val="multilevel"/>
    <w:tmpl w:val="4B0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24F82"/>
    <w:multiLevelType w:val="multilevel"/>
    <w:tmpl w:val="C908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611AF"/>
    <w:multiLevelType w:val="multilevel"/>
    <w:tmpl w:val="3BD6F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EA0B6E"/>
    <w:multiLevelType w:val="multilevel"/>
    <w:tmpl w:val="400E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7327C"/>
    <w:multiLevelType w:val="multilevel"/>
    <w:tmpl w:val="D8BA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E220D"/>
    <w:multiLevelType w:val="multilevel"/>
    <w:tmpl w:val="2F52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F26637"/>
    <w:multiLevelType w:val="hybridMultilevel"/>
    <w:tmpl w:val="3A74D7F2"/>
    <w:lvl w:ilvl="0" w:tplc="4009000B">
      <w:start w:val="1"/>
      <w:numFmt w:val="bullet"/>
      <w:lvlText w:val=""/>
      <w:lvlJc w:val="left"/>
      <w:pPr>
        <w:ind w:left="77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1" w15:restartNumberingAfterBreak="0">
    <w:nsid w:val="5F8708F8"/>
    <w:multiLevelType w:val="multilevel"/>
    <w:tmpl w:val="A21E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575109"/>
    <w:multiLevelType w:val="multilevel"/>
    <w:tmpl w:val="FAAC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D1B2D"/>
    <w:multiLevelType w:val="multilevel"/>
    <w:tmpl w:val="7596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C24550"/>
    <w:multiLevelType w:val="multilevel"/>
    <w:tmpl w:val="BC7C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237312">
    <w:abstractNumId w:val="1"/>
  </w:num>
  <w:num w:numId="2" w16cid:durableId="262693458">
    <w:abstractNumId w:val="2"/>
  </w:num>
  <w:num w:numId="3" w16cid:durableId="229582272">
    <w:abstractNumId w:val="4"/>
  </w:num>
  <w:num w:numId="4" w16cid:durableId="1189370124">
    <w:abstractNumId w:val="11"/>
  </w:num>
  <w:num w:numId="5" w16cid:durableId="645009047">
    <w:abstractNumId w:val="5"/>
  </w:num>
  <w:num w:numId="6" w16cid:durableId="762067762">
    <w:abstractNumId w:val="12"/>
  </w:num>
  <w:num w:numId="7" w16cid:durableId="1339426303">
    <w:abstractNumId w:val="6"/>
  </w:num>
  <w:num w:numId="8" w16cid:durableId="1435437175">
    <w:abstractNumId w:val="7"/>
  </w:num>
  <w:num w:numId="9" w16cid:durableId="669986533">
    <w:abstractNumId w:val="13"/>
  </w:num>
  <w:num w:numId="10" w16cid:durableId="1464619191">
    <w:abstractNumId w:val="8"/>
  </w:num>
  <w:num w:numId="11" w16cid:durableId="1708026290">
    <w:abstractNumId w:val="3"/>
  </w:num>
  <w:num w:numId="12" w16cid:durableId="560797537">
    <w:abstractNumId w:val="14"/>
  </w:num>
  <w:num w:numId="13" w16cid:durableId="1272857753">
    <w:abstractNumId w:val="9"/>
  </w:num>
  <w:num w:numId="14" w16cid:durableId="1878851595">
    <w:abstractNumId w:val="0"/>
  </w:num>
  <w:num w:numId="15" w16cid:durableId="16678981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009"/>
    <w:rsid w:val="00036BCD"/>
    <w:rsid w:val="00055DDE"/>
    <w:rsid w:val="000F4B06"/>
    <w:rsid w:val="0010361A"/>
    <w:rsid w:val="00204F8A"/>
    <w:rsid w:val="002E2789"/>
    <w:rsid w:val="005C7009"/>
    <w:rsid w:val="0082751B"/>
    <w:rsid w:val="00946BA5"/>
    <w:rsid w:val="00B61C4A"/>
    <w:rsid w:val="00DC16F1"/>
    <w:rsid w:val="00E53ED6"/>
    <w:rsid w:val="00E63D84"/>
    <w:rsid w:val="00ED6E9F"/>
    <w:rsid w:val="00EE0714"/>
    <w:rsid w:val="00EE0FF3"/>
    <w:rsid w:val="00F9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98A37"/>
  <w15:chartTrackingRefBased/>
  <w15:docId w15:val="{23D4CF10-D141-4081-ABE8-4C2E13727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0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0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0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0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0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0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0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00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E0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E0714"/>
    <w:rPr>
      <w:b/>
      <w:bCs/>
    </w:rPr>
  </w:style>
  <w:style w:type="table" w:styleId="PlainTable2">
    <w:name w:val="Plain Table 2"/>
    <w:basedOn w:val="TableNormal"/>
    <w:uiPriority w:val="42"/>
    <w:rsid w:val="000F4B0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6</Pages>
  <Words>1155</Words>
  <Characters>6589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Mandeep Singh</dc:creator>
  <cp:keywords/>
  <dc:description/>
  <cp:lastModifiedBy>Mandeep Singh</cp:lastModifiedBy>
  <cp:revision>3</cp:revision>
  <dcterms:created xsi:type="dcterms:W3CDTF">2025-12-03T11:22:00Z</dcterms:created>
  <dcterms:modified xsi:type="dcterms:W3CDTF">2025-12-04T08:11:00Z</dcterms:modified>
</cp:coreProperties>
</file>