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F19" w:rsidRDefault="002761E3" w:rsidP="002761E3">
      <w:pPr>
        <w:pStyle w:val="Heading1"/>
      </w:pPr>
      <w:bookmarkStart w:id="0" w:name="_GoBack"/>
      <w:bookmarkEnd w:id="0"/>
      <w:r>
        <w:t>Abstract:</w:t>
      </w:r>
    </w:p>
    <w:p w:rsidR="00DB5C36" w:rsidRDefault="00DB5C36" w:rsidP="00DB5C36">
      <w:r>
        <w:t xml:space="preserve">As the internet becomes more accessible all around the world, the different networks around the internet such as p2p, email etc. are also growing in size. Therefore, analyzing large networks for the purpose of knowledge discovery to be able to learn different governing patterns that dictate these large networks is quite necessary. With that goal in mind, in this study we studied a plethora of large networks that varied from more active human driven networks such as email communications, social networks to more passive networks such as p2p. We employed unsupervised learning techniques to visualize the underlying structures of these networks by representing them as 2 dimensional manifolds. We hypothesize that network structures are more affected by the behavior of the nodes/users of the networks instead of having a predefined shape. It is our assumption that same type networks (p2p network) will have a similar structure within an error interval, while networks of different types (social network vs p2p network) will be distinctly different in terms of network structure. Based on our findings, we also propose a hierarchical categorization of networks in a broader sense, such as communication networks, have hierarchies within their structures, where we can observe the structures changing in a certain pattern or trend. This kind of behavior based unsupervised knowledge discovery methods can help us find further meaningful patterns in large random human networks which than can be used to identify and generalize different networks such as migration networks, criminal networks or terrorist networks. </w:t>
      </w:r>
    </w:p>
    <w:p w:rsidR="002761E3" w:rsidRDefault="00DB5C36" w:rsidP="00DB5C36">
      <w:r>
        <w:t>Keywords: Unsupervised Learning, Network Visualization, Knowledge Discovery</w:t>
      </w:r>
    </w:p>
    <w:p w:rsidR="00337617" w:rsidRDefault="00337617" w:rsidP="00205607">
      <w:pPr>
        <w:pStyle w:val="Heading1"/>
        <w:numPr>
          <w:ilvl w:val="0"/>
          <w:numId w:val="4"/>
        </w:numPr>
      </w:pPr>
      <w:r>
        <w:t>Introduction:</w:t>
      </w:r>
    </w:p>
    <w:p w:rsidR="00337617" w:rsidRDefault="00337617" w:rsidP="00337617">
      <w:r>
        <w:t>In recent years, network analysis techniques have evolved (Chen et al., 2019; Williamson &amp; Tec, 2019) in proportion to the rapid growth of real world networks. Much research has been done on networks such as social networks (</w:t>
      </w:r>
      <w:proofErr w:type="spellStart"/>
      <w:r>
        <w:t>Bródka</w:t>
      </w:r>
      <w:proofErr w:type="spellEnd"/>
      <w:r>
        <w:t xml:space="preserve"> et al., 2011; </w:t>
      </w:r>
      <w:proofErr w:type="spellStart"/>
      <w:r>
        <w:t>Culotta</w:t>
      </w:r>
      <w:proofErr w:type="spellEnd"/>
      <w:r>
        <w:t xml:space="preserve"> &amp; Cutler, 2016), communication networks (</w:t>
      </w:r>
      <w:proofErr w:type="spellStart"/>
      <w:r>
        <w:t>Mccallum</w:t>
      </w:r>
      <w:proofErr w:type="spellEnd"/>
      <w:r>
        <w:t>, 2007), citation networks etc. As time progresses, these networks become bigger and more complex, consequently holding vast amounts of interesting information which can be used for various purposes. Network analysis techniques include, but are not limited to, using random graph models to capture or derive the properties of real world networks (Williamson &amp; Tec, 2019), subgraph isomorphism (</w:t>
      </w:r>
      <w:proofErr w:type="spellStart"/>
      <w:r>
        <w:t>Cordella</w:t>
      </w:r>
      <w:proofErr w:type="spellEnd"/>
      <w:r>
        <w:t xml:space="preserve"> et al., 2004), graph simulation etc. A significant portion of the research conducted on networks has been on centralities (Newman, 2010) to deduce, “which” are the more important nodes in the graph i.e</w:t>
      </w:r>
      <w:proofErr w:type="gramStart"/>
      <w:r>
        <w:t>..</w:t>
      </w:r>
      <w:proofErr w:type="gramEnd"/>
      <w:r>
        <w:t xml:space="preserve"> </w:t>
      </w:r>
      <w:proofErr w:type="gramStart"/>
      <w:r>
        <w:t>central</w:t>
      </w:r>
      <w:proofErr w:type="gramEnd"/>
      <w:r>
        <w:t xml:space="preserve"> nodes or nodes that propagate most information, and how traffic flows through them. In turn, calculated centralities of various network graphs have been used in many other research fields as well. For example, analyzing social networks, such as tweet classification (Hussain &amp; Islam, 2016), detecting political discussion practices (Miller et al., 2015) and many other such applications (Cohn et al., 2019; </w:t>
      </w:r>
      <w:proofErr w:type="spellStart"/>
      <w:r>
        <w:t>Rossman</w:t>
      </w:r>
      <w:proofErr w:type="spellEnd"/>
      <w:r>
        <w:t xml:space="preserve"> et al., 2010; Yang &amp; Liu, 2008); has involved the generation of multiple centralities.  Centralities have also been used in analyzing road traffic networks, such as finding road network patterns (Zhang et al., 2011), tourism management (Lee et al., 2013) etc</w:t>
      </w:r>
      <w:proofErr w:type="gramStart"/>
      <w:r>
        <w:t>..</w:t>
      </w:r>
      <w:proofErr w:type="gramEnd"/>
      <w:r>
        <w:t xml:space="preserve"> Another important application of centrality measurements is in analyzing biological networks, as can be seen in (Bell et al., 1999; Joyce et al., 2010; Narayanan, 2005; Park &amp; Kim, 2009).</w:t>
      </w:r>
    </w:p>
    <w:p w:rsidR="00337617" w:rsidRDefault="00337617" w:rsidP="00337617">
      <w:r>
        <w:t>Centralities such as Degree, Closeness, Betweenness, Crossclique, Pagerank, etc. have all been proposed and developed (</w:t>
      </w:r>
      <w:proofErr w:type="spellStart"/>
      <w:r>
        <w:t>Crucitti</w:t>
      </w:r>
      <w:proofErr w:type="spellEnd"/>
      <w:r>
        <w:t xml:space="preserve"> et al., 2006) over the years to answer “Which node is the most influential?” in various different applications (</w:t>
      </w:r>
      <w:proofErr w:type="spellStart"/>
      <w:r>
        <w:t>Landherr</w:t>
      </w:r>
      <w:proofErr w:type="spellEnd"/>
      <w:r>
        <w:t xml:space="preserve"> et al., 2010). “Significance” or “importance” of nodes varies </w:t>
      </w:r>
      <w:r>
        <w:lastRenderedPageBreak/>
        <w:t xml:space="preserve">from one context to another. For example, in some cases, it is essential to identify which node(s) propagate more information locally or globally in a </w:t>
      </w:r>
      <w:proofErr w:type="gramStart"/>
      <w:r>
        <w:t>graph(</w:t>
      </w:r>
      <w:proofErr w:type="gramEnd"/>
      <w:r>
        <w:t xml:space="preserve">Newman, 2010), whereas in other cases, detecting the central node(s) might be of more value (Chiu et al., 2016). Centralities can, therefore, be seen as features/characteristics of a graph; thus, it is possible to discriminate between networks based on their centrality values (Wang &amp; </w:t>
      </w:r>
      <w:proofErr w:type="spellStart"/>
      <w:r>
        <w:t>Krim</w:t>
      </w:r>
      <w:proofErr w:type="spellEnd"/>
      <w:r>
        <w:t>, 2012).</w:t>
      </w:r>
    </w:p>
    <w:p w:rsidR="003E6C19" w:rsidRDefault="003E6C19" w:rsidP="003E6C19">
      <w:r>
        <w:t xml:space="preserve">In this research, centrality measures have been used to visually analyze the structure of real world networks. The hypothesis is that, </w:t>
      </w:r>
      <w:r>
        <w:t xml:space="preserve">the structure of a network is not random, but is rather dictated or largely </w:t>
      </w:r>
      <w:r>
        <w:t>affected by</w:t>
      </w:r>
      <w:r>
        <w:t xml:space="preserve"> the behavior</w:t>
      </w:r>
      <w:r>
        <w:t xml:space="preserve"> of the nodes i</w:t>
      </w:r>
      <w:r>
        <w:t xml:space="preserve">n the network. </w:t>
      </w:r>
      <w:r w:rsidR="003B05A6">
        <w:t>As different centrality measures express different characteristics of the nodes</w:t>
      </w:r>
      <w:r w:rsidR="00D95864">
        <w:t xml:space="preserve"> in the network, the information given by the combination of centrality metrics should give similar visual </w:t>
      </w:r>
      <w:r w:rsidR="00894D5F">
        <w:t xml:space="preserve">representations for similar networks (such as email networks of two institutions), and different representations for different networks (such an email network and a product co-purchase network). </w:t>
      </w:r>
      <w:r w:rsidR="006F1C7D">
        <w:t xml:space="preserve">Using dimensionality reduction methods, </w:t>
      </w:r>
      <w:r w:rsidR="006E1356">
        <w:t xml:space="preserve">analysis of </w:t>
      </w:r>
      <w:r w:rsidR="006F1C7D">
        <w:t xml:space="preserve">the higher dimensional representations of </w:t>
      </w:r>
      <w:r w:rsidR="006E1356">
        <w:t xml:space="preserve">the networks is possible. </w:t>
      </w:r>
    </w:p>
    <w:p w:rsidR="003E6C19" w:rsidRDefault="003E6C19" w:rsidP="00337617"/>
    <w:p w:rsidR="00337617" w:rsidRDefault="00337617" w:rsidP="00205607">
      <w:pPr>
        <w:pStyle w:val="Heading1"/>
        <w:numPr>
          <w:ilvl w:val="0"/>
          <w:numId w:val="4"/>
        </w:numPr>
      </w:pPr>
      <w:r>
        <w:t>Literature review/relevant works/ background study</w:t>
      </w:r>
    </w:p>
    <w:p w:rsidR="00337617" w:rsidRDefault="00337617" w:rsidP="00337617">
      <w:pPr>
        <w:rPr>
          <w:i/>
          <w:iCs/>
          <w:u w:val="single"/>
        </w:rPr>
      </w:pPr>
      <w:r>
        <w:rPr>
          <w:i/>
          <w:iCs/>
          <w:u w:val="single"/>
        </w:rPr>
        <w:t>// needs to be redone with more visual analysis papers</w:t>
      </w:r>
    </w:p>
    <w:p w:rsidR="00337617" w:rsidRDefault="00337617" w:rsidP="00337617">
      <w:pPr>
        <w:rPr>
          <w:i/>
          <w:iCs/>
          <w:u w:val="single"/>
        </w:rPr>
      </w:pPr>
    </w:p>
    <w:p w:rsidR="00337617" w:rsidRDefault="00337617" w:rsidP="00205607">
      <w:pPr>
        <w:pStyle w:val="Heading1"/>
        <w:numPr>
          <w:ilvl w:val="0"/>
          <w:numId w:val="4"/>
        </w:numPr>
      </w:pPr>
      <w:r>
        <w:t>Centralities:</w:t>
      </w:r>
    </w:p>
    <w:p w:rsidR="00337617" w:rsidRDefault="002E77A6" w:rsidP="009E5863">
      <w:r>
        <w:t>This study largely revolves arou</w:t>
      </w:r>
      <w:r w:rsidR="00634DAB">
        <w:t xml:space="preserve">nd centralities as they are useful metrics to define the role of a node in a network. </w:t>
      </w:r>
      <w:r w:rsidR="00615D2D">
        <w:t xml:space="preserve">They can be used to explain the node’s importance both globally, </w:t>
      </w:r>
      <w:r w:rsidR="007343FA">
        <w:t xml:space="preserve">or in their local communities/cliques. </w:t>
      </w:r>
      <w:r w:rsidR="009A0D68">
        <w:t xml:space="preserve">Centrality measures essentially describe the connectivity of a node within a network, </w:t>
      </w:r>
      <w:r w:rsidR="00BC411A">
        <w:t>based on factors such as number of connections, geodesic distances with other nodes, placement in between different cliques etc.</w:t>
      </w:r>
      <w:r w:rsidR="00154F67">
        <w:t xml:space="preserve"> </w:t>
      </w:r>
      <w:r w:rsidR="00C27E8C">
        <w:fldChar w:fldCharType="begin" w:fldLock="1"/>
      </w:r>
      <w:r w:rsidR="00C27E8C">
        <w:instrText xml:space="preserve">ADDIN CSL_CITATION {"citationItems":[{"id":"ITEM-1","itemData":{"author":[{"dropping-particle":"","family":"Dwyer","given":"Tim","non-dropping-particle":"","parse-names":false,"suffix":""},{"dropping-particle":"","family":"Kosch","given":"Dirk","non-dropping-particle":"","parse-names":false,"suffix":""},{"dropping-particle":"","family":"Xu","given":"Kai","non-dropping-particle":"","parse-names":false,"suffix":""}],"id":"ITEM-1","issue":"Wuchty 2002","issued":{"date-parts":[["2003"]]},"title":"Visual Analysis of Network Centralities","type":"article-journal"},"uris":["http://www.mendeley.com/documents/?uuid=fbb4a2ee-5a66-4847-95e3-62c88a45c52b"]},{"id":"ITEM-2","itemData":{"DOI":"10.1142/S0218127407018403","ISSN":"02181274","abstract":"Centrality indices are an essential concept in network analysis. For those based on shortest-path distances the computation is at least quadratic in the number of nodes, since it usually involves solving the single-source shortest-paths (SSSP) problem from every node. Therefore, exact computation is infeasible for many large networks of interest today. Centrality scores can be estimated, however, from a limited number of SSSP computations. We present results from an experimental study of the quality of such estimates under various selection strategies for the source vertices. © World Scientific Publishing Company.","author":[{"dropping-particle":"","family":"Brandes","given":"Ulrik","non-dropping-particle":"","parse-names":false,"suffix":""},{"dropping-particle":"","family":"Pich","given":"Christian","non-dropping-particle":"","parse-names":false,"suffix":""}],"container-title":"International Journal of Bifurcation and Chaos","id":"ITEM-2","issue":"7","issued":{"date-parts":[["2007"]]},"page":"2303-2318","title":"Centrality estimation in large networks","type":"article-journal","volume":"17"},"uris":["http://www.mendeley.com/documents/?uuid=1124b581-edb3-49a6-ac5a-0aa80f8ed9bd"]},{"id":"ITEM-3","itemData":{"DOI":"10.1016/j.socnet.2004.11.008","author":[{"dropping-particle":"","family":"Borgatti","given":"Stephen P","non-dropping-particle":"","parse-names":false,"suffix":""}],"id":"ITEM-3","issue":"November 2003","issued":{"date-parts":[["2005"]]},"page":"55-71","title":"Centrality and network flow </w:instrText>
      </w:r>
      <w:r w:rsidR="00C27E8C">
        <w:rPr>
          <w:rFonts w:cs="Nirmala UI"/>
          <w:cs/>
          <w:lang w:bidi="or-IN"/>
        </w:rPr>
        <w:instrText>ଝ"</w:instrText>
      </w:r>
      <w:r w:rsidR="00C27E8C">
        <w:instrText>,"type":"article-journal","volume":"27"},"uris":["http://www.mendeley.com/documents/?uuid=8c1fa0e9-21ee-43a0-aa45-608673f2acab"]}],"mendeley":{"formattedCitation":"(Borgatti, 2005; Brandes &amp; Pich, 2007; Dwyer et al., 2003)","plainTextFormattedCitation":"(Borgatti, 2005; Brandes &amp; Pich, 2007; Dwyer et al., 2003)"},"properties":{"noteIndex":0},"schema":"https://github.com/citation-style-language/schema/raw/master/csl-citation.json"}</w:instrText>
      </w:r>
      <w:r w:rsidR="00C27E8C">
        <w:fldChar w:fldCharType="separate"/>
      </w:r>
      <w:r w:rsidR="00C27E8C" w:rsidRPr="00C27E8C">
        <w:rPr>
          <w:noProof/>
        </w:rPr>
        <w:t>(Borgatti, 2005; Brandes &amp; Pich, 2007; Dwyer et al., 2003)</w:t>
      </w:r>
      <w:r w:rsidR="00C27E8C">
        <w:fldChar w:fldCharType="end"/>
      </w:r>
      <w:r w:rsidR="00E06D35">
        <w:t xml:space="preserve">. The centralities used in this research were chosen based on whether they expressed the global or local presence of the node, </w:t>
      </w:r>
      <w:r w:rsidR="009E5863">
        <w:t>resource intensiveness and computability. The</w:t>
      </w:r>
      <w:r w:rsidR="003E5432">
        <w:t xml:space="preserve"> selected centralities are</w:t>
      </w:r>
      <w:r w:rsidR="009E5863">
        <w:t xml:space="preserve">: </w:t>
      </w:r>
      <w:r w:rsidR="005445D2">
        <w:t xml:space="preserve">degree, eigenvector, Pagerank, </w:t>
      </w:r>
      <w:r w:rsidR="005F7220">
        <w:t>authority</w:t>
      </w:r>
      <w:r w:rsidR="005445D2">
        <w:t xml:space="preserve">, Hubscore, Betweenness, closeness, eccentricity, </w:t>
      </w:r>
      <w:r w:rsidR="005E5C22" w:rsidRPr="005E5C22">
        <w:t>Density of Maximum Neighborhood Component</w:t>
      </w:r>
      <w:r w:rsidR="005E5C22">
        <w:t xml:space="preserve"> (DMNC), </w:t>
      </w:r>
      <w:r w:rsidR="009E5863">
        <w:t xml:space="preserve">lobby </w:t>
      </w:r>
      <w:r w:rsidR="005E5C22">
        <w:t xml:space="preserve">index, leverage, </w:t>
      </w:r>
      <w:r w:rsidR="009E5863">
        <w:t>local</w:t>
      </w:r>
      <w:r w:rsidR="005E5C22">
        <w:t xml:space="preserve"> </w:t>
      </w:r>
      <w:r w:rsidR="003E5432">
        <w:t>bridging.</w:t>
      </w:r>
      <w:r w:rsidR="00892B70">
        <w:t xml:space="preserve"> </w:t>
      </w:r>
    </w:p>
    <w:p w:rsidR="00904D9D" w:rsidRPr="00677EB7" w:rsidRDefault="006D3C37" w:rsidP="00677EB7">
      <w:pPr>
        <w:pStyle w:val="ListParagraph"/>
        <w:numPr>
          <w:ilvl w:val="0"/>
          <w:numId w:val="1"/>
        </w:numPr>
        <w:rPr>
          <w:rStyle w:val="mjx-char"/>
          <w:rFonts w:cstheme="minorHAnsi"/>
          <w:color w:val="111111"/>
          <w:sz w:val="30"/>
          <w:szCs w:val="30"/>
          <w:shd w:val="clear" w:color="auto" w:fill="FFFFF8"/>
        </w:rPr>
      </w:pPr>
      <w:r>
        <w:t>Degree: Total number of edges going into and out of a node</w:t>
      </w:r>
      <w:r w:rsidR="003E5432">
        <w:t xml:space="preserve">. Denoted by: </w:t>
      </w:r>
      <w:r w:rsidR="007F4522">
        <w:rPr>
          <w:i/>
          <w:iCs/>
          <w:color w:val="FF0000"/>
        </w:rPr>
        <w:t>//FORMULA NEEDS CHECKING</w:t>
      </w:r>
    </w:p>
    <w:p w:rsidR="00DD7F14" w:rsidRDefault="00373E0C" w:rsidP="009E5863">
      <w:pPr>
        <w:rPr>
          <w:rStyle w:val="mjx-char"/>
          <w:rFonts w:cstheme="minorHAnsi"/>
          <w:color w:val="111111"/>
          <w:sz w:val="21"/>
          <w:szCs w:val="21"/>
          <w:shd w:val="clear" w:color="auto" w:fill="FFFFF8"/>
        </w:rPr>
      </w:pPr>
      <m:oMathPara>
        <m:oMath>
          <m:sSub>
            <m:sSubPr>
              <m:ctrlPr>
                <w:rPr>
                  <w:rStyle w:val="mjx-char"/>
                  <w:rFonts w:ascii="Cambria Math" w:hAnsi="Cambria Math" w:cstheme="minorHAnsi"/>
                  <w:color w:val="111111"/>
                  <w:sz w:val="21"/>
                  <w:szCs w:val="21"/>
                  <w:shd w:val="clear" w:color="auto" w:fill="FFFFF8"/>
                </w:rPr>
              </m:ctrlPr>
            </m:sSubPr>
            <m:e>
              <m:r>
                <m:rPr>
                  <m:sty m:val="p"/>
                </m:rPr>
                <w:rPr>
                  <w:rStyle w:val="mjx-char"/>
                  <w:rFonts w:ascii="Cambria Math" w:hAnsi="Cambria Math" w:cstheme="minorHAnsi"/>
                  <w:color w:val="111111"/>
                  <w:sz w:val="21"/>
                  <w:szCs w:val="21"/>
                  <w:shd w:val="clear" w:color="auto" w:fill="FFFFF8"/>
                </w:rPr>
                <m:t>C</m:t>
              </m:r>
            </m:e>
            <m:sub>
              <m:r>
                <m:rPr>
                  <m:sty m:val="p"/>
                </m:rPr>
                <w:rPr>
                  <w:rStyle w:val="mjx-char"/>
                  <w:rFonts w:ascii="Cambria Math" w:hAnsi="Cambria Math" w:cstheme="minorHAnsi"/>
                  <w:color w:val="111111"/>
                  <w:sz w:val="21"/>
                  <w:szCs w:val="21"/>
                  <w:shd w:val="clear" w:color="auto" w:fill="FFFFF8"/>
                </w:rPr>
                <m:t>D</m:t>
              </m:r>
            </m:sub>
          </m:sSub>
          <m:r>
            <m:rPr>
              <m:sty m:val="p"/>
            </m:rPr>
            <w:rPr>
              <w:rStyle w:val="mjx-char"/>
              <w:rFonts w:ascii="Cambria Math" w:hAnsi="Cambria Math" w:cstheme="minorHAnsi"/>
              <w:color w:val="111111"/>
              <w:sz w:val="21"/>
              <w:szCs w:val="21"/>
              <w:shd w:val="clear" w:color="auto" w:fill="FFFFF8"/>
            </w:rPr>
            <m:t>=</m:t>
          </m:r>
          <m:nary>
            <m:naryPr>
              <m:chr m:val="∑"/>
              <m:limLoc m:val="undOvr"/>
              <m:grow m:val="1"/>
              <m:ctrlPr>
                <w:rPr>
                  <w:rStyle w:val="mjx-char"/>
                  <w:rFonts w:ascii="Cambria Math" w:hAnsi="Cambria Math" w:cstheme="minorHAnsi"/>
                  <w:color w:val="111111"/>
                  <w:sz w:val="21"/>
                  <w:szCs w:val="21"/>
                  <w:shd w:val="clear" w:color="auto" w:fill="FFFFF8"/>
                </w:rPr>
              </m:ctrlPr>
            </m:naryPr>
            <m:sub>
              <m:r>
                <m:rPr>
                  <m:sty m:val="p"/>
                </m:rPr>
                <w:rPr>
                  <w:rStyle w:val="mjx-char"/>
                  <w:rFonts w:ascii="Cambria Math" w:hAnsi="Cambria Math" w:cstheme="minorHAnsi"/>
                  <w:color w:val="111111"/>
                  <w:sz w:val="21"/>
                  <w:szCs w:val="21"/>
                  <w:shd w:val="clear" w:color="auto" w:fill="FFFFF8"/>
                </w:rPr>
                <m:t>j=1</m:t>
              </m:r>
            </m:sub>
            <m:sup>
              <m:r>
                <m:rPr>
                  <m:sty m:val="p"/>
                </m:rPr>
                <w:rPr>
                  <w:rStyle w:val="mjx-char"/>
                  <w:rFonts w:ascii="Cambria Math" w:hAnsi="Cambria Math" w:cstheme="minorHAnsi"/>
                  <w:color w:val="111111"/>
                  <w:sz w:val="21"/>
                  <w:szCs w:val="21"/>
                  <w:shd w:val="clear" w:color="auto" w:fill="FFFFF8"/>
                </w:rPr>
                <m:t>n</m:t>
              </m:r>
            </m:sup>
            <m:e>
              <m:sSub>
                <m:sSubPr>
                  <m:ctrlPr>
                    <w:rPr>
                      <w:rStyle w:val="mjx-char"/>
                      <w:rFonts w:ascii="Cambria Math" w:hAnsi="Cambria Math" w:cstheme="minorHAnsi"/>
                      <w:color w:val="111111"/>
                      <w:sz w:val="21"/>
                      <w:szCs w:val="21"/>
                      <w:shd w:val="clear" w:color="auto" w:fill="FFFFF8"/>
                    </w:rPr>
                  </m:ctrlPr>
                </m:sSubPr>
                <m:e>
                  <m:r>
                    <m:rPr>
                      <m:sty m:val="p"/>
                    </m:rPr>
                    <w:rPr>
                      <w:rStyle w:val="mjx-char"/>
                      <w:rFonts w:ascii="Cambria Math" w:hAnsi="Cambria Math" w:cstheme="minorHAnsi"/>
                      <w:color w:val="111111"/>
                      <w:sz w:val="21"/>
                      <w:szCs w:val="21"/>
                      <w:shd w:val="clear" w:color="auto" w:fill="FFFFF8"/>
                    </w:rPr>
                    <m:t>A</m:t>
                  </m:r>
                </m:e>
                <m:sub>
                  <m:r>
                    <m:rPr>
                      <m:sty m:val="p"/>
                    </m:rPr>
                    <w:rPr>
                      <w:rStyle w:val="mjx-char"/>
                      <w:rFonts w:ascii="Cambria Math" w:hAnsi="Cambria Math" w:cstheme="minorHAnsi"/>
                      <w:color w:val="111111"/>
                      <w:sz w:val="21"/>
                      <w:szCs w:val="21"/>
                      <w:shd w:val="clear" w:color="auto" w:fill="FFFFF8"/>
                    </w:rPr>
                    <m:t>ij</m:t>
                  </m:r>
                </m:sub>
              </m:sSub>
            </m:e>
          </m:nary>
        </m:oMath>
      </m:oMathPara>
    </w:p>
    <w:p w:rsidR="006C32DC" w:rsidRPr="00677EB7" w:rsidRDefault="00904D9D" w:rsidP="00677EB7">
      <w:pPr>
        <w:pStyle w:val="ListParagraph"/>
        <w:numPr>
          <w:ilvl w:val="0"/>
          <w:numId w:val="1"/>
        </w:numPr>
        <w:rPr>
          <w:rStyle w:val="mjx-char"/>
          <w:rFonts w:cstheme="minorHAnsi"/>
          <w:color w:val="111111"/>
          <w:sz w:val="21"/>
          <w:szCs w:val="21"/>
          <w:shd w:val="clear" w:color="auto" w:fill="FFFFF8"/>
        </w:rPr>
      </w:pPr>
      <w:r w:rsidRPr="00677EB7">
        <w:rPr>
          <w:rStyle w:val="mjx-char"/>
          <w:rFonts w:cstheme="minorHAnsi"/>
          <w:color w:val="111111"/>
          <w:sz w:val="21"/>
          <w:szCs w:val="21"/>
          <w:shd w:val="clear" w:color="auto" w:fill="FFFFF8"/>
        </w:rPr>
        <w:t xml:space="preserve">Eigenvector: </w:t>
      </w:r>
      <w:r w:rsidR="00892B70" w:rsidRPr="00677EB7">
        <w:rPr>
          <w:rStyle w:val="mjx-char"/>
          <w:rFonts w:cstheme="minorHAnsi"/>
          <w:color w:val="111111"/>
          <w:sz w:val="21"/>
          <w:szCs w:val="21"/>
          <w:shd w:val="clear" w:color="auto" w:fill="FFFFF8"/>
        </w:rPr>
        <w:t>Ranking of nodes based on how many</w:t>
      </w:r>
      <w:r w:rsidR="006C32DC" w:rsidRPr="00677EB7">
        <w:rPr>
          <w:rStyle w:val="mjx-char"/>
          <w:rFonts w:cstheme="minorHAnsi"/>
          <w:color w:val="111111"/>
          <w:sz w:val="21"/>
          <w:szCs w:val="21"/>
          <w:shd w:val="clear" w:color="auto" w:fill="FFFFF8"/>
        </w:rPr>
        <w:t xml:space="preserve"> well-connected nodes they are</w:t>
      </w:r>
      <w:r w:rsidR="00892B70" w:rsidRPr="00677EB7">
        <w:rPr>
          <w:rStyle w:val="mjx-char"/>
          <w:rFonts w:cstheme="minorHAnsi"/>
          <w:color w:val="111111"/>
          <w:sz w:val="21"/>
          <w:szCs w:val="21"/>
          <w:shd w:val="clear" w:color="auto" w:fill="FFFFF8"/>
        </w:rPr>
        <w:t xml:space="preserve"> connected to.</w:t>
      </w:r>
      <w:r w:rsidR="006C32DC" w:rsidRPr="00677EB7">
        <w:rPr>
          <w:rStyle w:val="mjx-char"/>
          <w:rFonts w:cstheme="minorHAnsi"/>
          <w:color w:val="111111"/>
          <w:sz w:val="21"/>
          <w:szCs w:val="21"/>
          <w:shd w:val="clear" w:color="auto" w:fill="FFFFF8"/>
        </w:rPr>
        <w:t xml:space="preserve"> Denoted by:</w:t>
      </w:r>
      <w:r w:rsidR="007F4522">
        <w:rPr>
          <w:rStyle w:val="mjx-char"/>
          <w:rFonts w:cstheme="minorHAnsi"/>
          <w:color w:val="111111"/>
          <w:sz w:val="21"/>
          <w:szCs w:val="21"/>
          <w:shd w:val="clear" w:color="auto" w:fill="FFFFF8"/>
        </w:rPr>
        <w:t xml:space="preserve"> </w:t>
      </w:r>
      <w:r w:rsidR="007F4522">
        <w:rPr>
          <w:rStyle w:val="mjx-char"/>
          <w:rFonts w:cstheme="minorHAnsi"/>
          <w:color w:val="FF0000"/>
          <w:sz w:val="21"/>
          <w:szCs w:val="21"/>
          <w:shd w:val="clear" w:color="auto" w:fill="FFFFF8"/>
        </w:rPr>
        <w:t>//</w:t>
      </w:r>
      <w:r w:rsidR="007F4522">
        <w:rPr>
          <w:rStyle w:val="mjx-char"/>
          <w:rFonts w:cstheme="minorHAnsi"/>
          <w:i/>
          <w:iCs/>
          <w:color w:val="FF0000"/>
          <w:sz w:val="21"/>
          <w:szCs w:val="21"/>
          <w:shd w:val="clear" w:color="auto" w:fill="FFFFF8"/>
        </w:rPr>
        <w:t>DEFINITION NEEDS CHECKING</w:t>
      </w:r>
    </w:p>
    <w:p w:rsidR="00904D9D" w:rsidRPr="000924B2" w:rsidRDefault="000924B2" w:rsidP="009E5863">
      <w:pPr>
        <w:rPr>
          <w:rFonts w:eastAsiaTheme="minorEastAsia" w:cstheme="minorHAnsi"/>
          <w:color w:val="111111"/>
          <w:sz w:val="21"/>
          <w:szCs w:val="21"/>
          <w:shd w:val="clear" w:color="auto" w:fill="FFFFF8"/>
        </w:rPr>
      </w:pPr>
      <m:oMathPara>
        <m:oMath>
          <m:r>
            <w:rPr>
              <w:rFonts w:ascii="Cambria Math" w:hAnsi="Cambria Math"/>
              <w:color w:val="111111"/>
              <w:sz w:val="21"/>
              <w:szCs w:val="21"/>
              <w:shd w:val="clear" w:color="auto" w:fill="FFFFF8"/>
            </w:rPr>
            <m:t>λ</m:t>
          </m:r>
          <m:sSub>
            <m:sSubPr>
              <m:ctrlPr>
                <w:rPr>
                  <w:rFonts w:ascii="Cambria Math" w:hAnsi="Cambria Math"/>
                  <w:i/>
                  <w:color w:val="111111"/>
                  <w:sz w:val="21"/>
                  <w:szCs w:val="21"/>
                  <w:shd w:val="clear" w:color="auto" w:fill="FFFFF8"/>
                </w:rPr>
              </m:ctrlPr>
            </m:sSubPr>
            <m:e>
              <m:r>
                <w:rPr>
                  <w:rFonts w:ascii="Cambria Math" w:hAnsi="Cambria Math"/>
                  <w:color w:val="111111"/>
                  <w:sz w:val="21"/>
                  <w:szCs w:val="21"/>
                  <w:shd w:val="clear" w:color="auto" w:fill="FFFFF8"/>
                </w:rPr>
                <m:t>C</m:t>
              </m:r>
            </m:e>
            <m:sub>
              <m:r>
                <w:rPr>
                  <w:rFonts w:ascii="Cambria Math" w:hAnsi="Cambria Math"/>
                  <w:color w:val="111111"/>
                  <w:sz w:val="21"/>
                  <w:szCs w:val="21"/>
                  <w:shd w:val="clear" w:color="auto" w:fill="FFFFF8"/>
                </w:rPr>
                <m:t>IV</m:t>
              </m:r>
            </m:sub>
          </m:sSub>
          <m:r>
            <w:rPr>
              <w:rFonts w:ascii="Cambria Math" w:hAnsi="Cambria Math"/>
              <w:color w:val="111111"/>
              <w:sz w:val="21"/>
              <w:szCs w:val="21"/>
              <w:shd w:val="clear" w:color="auto" w:fill="FFFFF8"/>
            </w:rPr>
            <m:t>=A</m:t>
          </m:r>
          <m:sSub>
            <m:sSubPr>
              <m:ctrlPr>
                <w:rPr>
                  <w:rFonts w:ascii="Cambria Math" w:hAnsi="Cambria Math"/>
                  <w:i/>
                  <w:color w:val="111111"/>
                  <w:sz w:val="21"/>
                  <w:szCs w:val="21"/>
                  <w:shd w:val="clear" w:color="auto" w:fill="FFFFF8"/>
                </w:rPr>
              </m:ctrlPr>
            </m:sSubPr>
            <m:e>
              <m:r>
                <w:rPr>
                  <w:rFonts w:ascii="Cambria Math" w:hAnsi="Cambria Math"/>
                  <w:color w:val="111111"/>
                  <w:sz w:val="21"/>
                  <w:szCs w:val="21"/>
                  <w:shd w:val="clear" w:color="auto" w:fill="FFFFF8"/>
                </w:rPr>
                <m:t>C</m:t>
              </m:r>
            </m:e>
            <m:sub>
              <m:r>
                <w:rPr>
                  <w:rFonts w:ascii="Cambria Math" w:hAnsi="Cambria Math"/>
                  <w:color w:val="111111"/>
                  <w:sz w:val="21"/>
                  <w:szCs w:val="21"/>
                  <w:shd w:val="clear" w:color="auto" w:fill="FFFFF8"/>
                </w:rPr>
                <m:t>IV</m:t>
              </m:r>
            </m:sub>
          </m:sSub>
        </m:oMath>
      </m:oMathPara>
    </w:p>
    <w:p w:rsidR="000924B2" w:rsidRDefault="000924B2" w:rsidP="009E5863">
      <w:pPr>
        <w:rPr>
          <w:rFonts w:eastAsiaTheme="minorEastAsia" w:cstheme="minorHAnsi"/>
          <w:color w:val="111111"/>
          <w:sz w:val="21"/>
          <w:szCs w:val="21"/>
          <w:shd w:val="clear" w:color="auto" w:fill="FFFFF8"/>
        </w:rPr>
      </w:pPr>
      <w:r>
        <w:rPr>
          <w:rFonts w:eastAsiaTheme="minorEastAsia" w:cstheme="minorHAnsi"/>
          <w:color w:val="111111"/>
          <w:sz w:val="21"/>
          <w:szCs w:val="21"/>
          <w:shd w:val="clear" w:color="auto" w:fill="FFFFF8"/>
        </w:rPr>
        <w:t>Where C</w:t>
      </w:r>
      <w:r>
        <w:rPr>
          <w:rFonts w:eastAsiaTheme="minorEastAsia" w:cstheme="minorHAnsi"/>
          <w:color w:val="111111"/>
          <w:sz w:val="21"/>
          <w:szCs w:val="21"/>
          <w:shd w:val="clear" w:color="auto" w:fill="FFFFF8"/>
          <w:vertAlign w:val="subscript"/>
        </w:rPr>
        <w:t>IV</w:t>
      </w:r>
      <w:r>
        <w:rPr>
          <w:rFonts w:eastAsiaTheme="minorEastAsia" w:cstheme="minorHAnsi"/>
          <w:color w:val="111111"/>
          <w:sz w:val="21"/>
          <w:szCs w:val="21"/>
          <w:shd w:val="clear" w:color="auto" w:fill="FFFFF8"/>
        </w:rPr>
        <w:t xml:space="preserve"> is a</w:t>
      </w:r>
      <w:r w:rsidR="00525AB7">
        <w:rPr>
          <w:rFonts w:eastAsiaTheme="minorEastAsia" w:cstheme="minorHAnsi"/>
          <w:color w:val="111111"/>
          <w:sz w:val="21"/>
          <w:szCs w:val="21"/>
          <w:shd w:val="clear" w:color="auto" w:fill="FFFFF8"/>
        </w:rPr>
        <w:t>n</w:t>
      </w:r>
      <w:r>
        <w:rPr>
          <w:rFonts w:eastAsiaTheme="minorEastAsia" w:cstheme="minorHAnsi"/>
          <w:color w:val="111111"/>
          <w:sz w:val="21"/>
          <w:szCs w:val="21"/>
          <w:shd w:val="clear" w:color="auto" w:fill="FFFFF8"/>
        </w:rPr>
        <w:t xml:space="preserve"> eigenvector and </w:t>
      </w:r>
      <w:r>
        <w:rPr>
          <w:rFonts w:eastAsiaTheme="minorEastAsia" w:cstheme="minorHAnsi"/>
          <w:color w:val="111111"/>
          <w:sz w:val="21"/>
          <w:szCs w:val="21"/>
          <w:shd w:val="clear" w:color="auto" w:fill="FFFFF8"/>
        </w:rPr>
        <w:sym w:font="Symbol" w:char="F06C"/>
      </w:r>
      <w:r>
        <w:rPr>
          <w:rFonts w:eastAsiaTheme="minorEastAsia" w:cstheme="minorHAnsi"/>
          <w:color w:val="111111"/>
          <w:sz w:val="21"/>
          <w:szCs w:val="21"/>
          <w:shd w:val="clear" w:color="auto" w:fill="FFFFF8"/>
        </w:rPr>
        <w:t xml:space="preserve"> is an eigenvalue.</w:t>
      </w:r>
    </w:p>
    <w:p w:rsidR="000924B2" w:rsidRPr="00677EB7" w:rsidRDefault="003B5E5A" w:rsidP="00677EB7">
      <w:pPr>
        <w:pStyle w:val="ListParagraph"/>
        <w:numPr>
          <w:ilvl w:val="0"/>
          <w:numId w:val="1"/>
        </w:numPr>
        <w:rPr>
          <w:rFonts w:eastAsiaTheme="minorEastAsia" w:cstheme="minorHAnsi"/>
          <w:color w:val="111111"/>
          <w:sz w:val="21"/>
          <w:szCs w:val="21"/>
          <w:shd w:val="clear" w:color="auto" w:fill="FFFFF8"/>
        </w:rPr>
      </w:pPr>
      <w:r w:rsidRPr="00677EB7">
        <w:rPr>
          <w:rFonts w:eastAsiaTheme="minorEastAsia" w:cstheme="minorHAnsi"/>
          <w:color w:val="111111"/>
          <w:sz w:val="21"/>
          <w:szCs w:val="21"/>
          <w:shd w:val="clear" w:color="auto" w:fill="FFFFF8"/>
        </w:rPr>
        <w:lastRenderedPageBreak/>
        <w:t xml:space="preserve">Pagerank: </w:t>
      </w:r>
      <w:r w:rsidR="00525AB7" w:rsidRPr="00677EB7">
        <w:rPr>
          <w:rFonts w:eastAsiaTheme="minorEastAsia" w:cstheme="minorHAnsi"/>
          <w:color w:val="111111"/>
          <w:sz w:val="21"/>
          <w:szCs w:val="21"/>
          <w:shd w:val="clear" w:color="auto" w:fill="FFFFF8"/>
        </w:rPr>
        <w:t>Rank</w:t>
      </w:r>
      <w:r w:rsidR="001E0FEC" w:rsidRPr="00677EB7">
        <w:rPr>
          <w:rFonts w:eastAsiaTheme="minorEastAsia" w:cstheme="minorHAnsi"/>
          <w:color w:val="111111"/>
          <w:sz w:val="21"/>
          <w:szCs w:val="21"/>
          <w:shd w:val="clear" w:color="auto" w:fill="FFFFF8"/>
        </w:rPr>
        <w:t>ing of nodes based on the frequency of their appearance in a random traversal of the network. Denoted by:</w:t>
      </w:r>
      <w:r w:rsidR="007F4522">
        <w:rPr>
          <w:rFonts w:eastAsiaTheme="minorEastAsia" w:cstheme="minorHAnsi"/>
          <w:color w:val="111111"/>
          <w:sz w:val="21"/>
          <w:szCs w:val="21"/>
          <w:shd w:val="clear" w:color="auto" w:fill="FFFFF8"/>
        </w:rPr>
        <w:t xml:space="preserve"> </w:t>
      </w:r>
      <w:r w:rsidR="007F4522">
        <w:rPr>
          <w:rFonts w:eastAsiaTheme="minorEastAsia" w:cstheme="minorHAnsi"/>
          <w:color w:val="FF0000"/>
          <w:sz w:val="21"/>
          <w:szCs w:val="21"/>
          <w:shd w:val="clear" w:color="auto" w:fill="FFFFF8"/>
        </w:rPr>
        <w:t>//</w:t>
      </w:r>
      <w:r w:rsidR="007F4522">
        <w:rPr>
          <w:rFonts w:eastAsiaTheme="minorEastAsia" w:cstheme="minorHAnsi"/>
          <w:i/>
          <w:iCs/>
          <w:color w:val="FF0000"/>
          <w:sz w:val="21"/>
          <w:szCs w:val="21"/>
          <w:shd w:val="clear" w:color="auto" w:fill="FFFFF8"/>
        </w:rPr>
        <w:t>DEFINITION NEEDS CHECKING</w:t>
      </w:r>
    </w:p>
    <w:p w:rsidR="001E0FEC" w:rsidRPr="00A749D7" w:rsidRDefault="00373E0C" w:rsidP="009E5863">
      <w:pPr>
        <w:rPr>
          <w:rFonts w:eastAsiaTheme="minorEastAsia" w:cstheme="minorHAnsi"/>
          <w:color w:val="111111"/>
          <w:sz w:val="21"/>
          <w:szCs w:val="21"/>
          <w:shd w:val="clear" w:color="auto" w:fill="FFFFF8"/>
        </w:rPr>
      </w:pPr>
      <m:oMathPara>
        <m:oMath>
          <m:sSub>
            <m:sSubPr>
              <m:ctrlPr>
                <w:rPr>
                  <w:rFonts w:ascii="Cambria Math" w:eastAsiaTheme="minorEastAsia" w:hAnsi="Cambria Math" w:cstheme="minorHAnsi"/>
                  <w:i/>
                  <w:color w:val="111111"/>
                  <w:sz w:val="21"/>
                  <w:szCs w:val="21"/>
                  <w:shd w:val="clear" w:color="auto" w:fill="FFFFF8"/>
                </w:rPr>
              </m:ctrlPr>
            </m:sSubPr>
            <m:e>
              <m:r>
                <w:rPr>
                  <w:rFonts w:ascii="Cambria Math" w:eastAsiaTheme="minorEastAsia" w:hAnsi="Cambria Math" w:cstheme="minorHAnsi"/>
                  <w:color w:val="111111"/>
                  <w:sz w:val="21"/>
                  <w:szCs w:val="21"/>
                  <w:shd w:val="clear" w:color="auto" w:fill="FFFFF8"/>
                </w:rPr>
                <m:t>C</m:t>
              </m:r>
            </m:e>
            <m:sub>
              <m:r>
                <w:rPr>
                  <w:rFonts w:ascii="Cambria Math" w:eastAsiaTheme="minorEastAsia" w:hAnsi="Cambria Math" w:cstheme="minorHAnsi"/>
                  <w:color w:val="111111"/>
                  <w:sz w:val="21"/>
                  <w:szCs w:val="21"/>
                  <w:shd w:val="clear" w:color="auto" w:fill="FFFFF8"/>
                </w:rPr>
                <m:t>PR</m:t>
              </m:r>
            </m:sub>
          </m:sSub>
          <m:d>
            <m:dPr>
              <m:ctrlPr>
                <w:rPr>
                  <w:rFonts w:ascii="Cambria Math" w:eastAsiaTheme="minorEastAsia" w:hAnsi="Cambria Math" w:cstheme="minorHAnsi"/>
                  <w:i/>
                  <w:color w:val="111111"/>
                  <w:sz w:val="21"/>
                  <w:szCs w:val="21"/>
                  <w:shd w:val="clear" w:color="auto" w:fill="FFFFF8"/>
                </w:rPr>
              </m:ctrlPr>
            </m:dPr>
            <m:e>
              <m:r>
                <w:rPr>
                  <w:rFonts w:ascii="Cambria Math" w:eastAsiaTheme="minorEastAsia" w:hAnsi="Cambria Math" w:cstheme="minorHAnsi"/>
                  <w:color w:val="111111"/>
                  <w:sz w:val="21"/>
                  <w:szCs w:val="21"/>
                  <w:shd w:val="clear" w:color="auto" w:fill="FFFFF8"/>
                </w:rPr>
                <m:t>v</m:t>
              </m:r>
            </m:e>
          </m:d>
          <m:r>
            <w:rPr>
              <w:rFonts w:ascii="Cambria Math" w:eastAsiaTheme="minorEastAsia" w:hAnsi="Cambria Math" w:cstheme="minorHAnsi"/>
              <w:color w:val="111111"/>
              <w:sz w:val="21"/>
              <w:szCs w:val="21"/>
              <w:shd w:val="clear" w:color="auto" w:fill="FFFFF8"/>
            </w:rPr>
            <m:t>=</m:t>
          </m:r>
          <m:d>
            <m:dPr>
              <m:ctrlPr>
                <w:rPr>
                  <w:rFonts w:ascii="Cambria Math" w:eastAsiaTheme="minorEastAsia" w:hAnsi="Cambria Math" w:cstheme="minorHAnsi"/>
                  <w:i/>
                  <w:color w:val="111111"/>
                  <w:sz w:val="21"/>
                  <w:szCs w:val="21"/>
                  <w:shd w:val="clear" w:color="auto" w:fill="FFFFF8"/>
                </w:rPr>
              </m:ctrlPr>
            </m:dPr>
            <m:e>
              <m:r>
                <w:rPr>
                  <w:rFonts w:ascii="Cambria Math" w:eastAsiaTheme="minorEastAsia" w:hAnsi="Cambria Math" w:cstheme="minorHAnsi"/>
                  <w:color w:val="111111"/>
                  <w:sz w:val="21"/>
                  <w:szCs w:val="21"/>
                  <w:shd w:val="clear" w:color="auto" w:fill="FFFFF8"/>
                </w:rPr>
                <m:t>1-d</m:t>
              </m:r>
            </m:e>
          </m:d>
          <m:r>
            <w:rPr>
              <w:rFonts w:ascii="Cambria Math" w:eastAsiaTheme="minorEastAsia" w:hAnsi="Cambria Math" w:cstheme="minorHAnsi"/>
              <w:color w:val="111111"/>
              <w:sz w:val="21"/>
              <w:szCs w:val="21"/>
              <w:shd w:val="clear" w:color="auto" w:fill="FFFFF8"/>
            </w:rPr>
            <m:t>+d(</m:t>
          </m:r>
          <m:f>
            <m:fPr>
              <m:ctrlPr>
                <w:rPr>
                  <w:rFonts w:ascii="Cambria Math" w:eastAsiaTheme="minorEastAsia" w:hAnsi="Cambria Math" w:cstheme="minorHAnsi"/>
                  <w:i/>
                  <w:color w:val="111111"/>
                  <w:sz w:val="21"/>
                  <w:szCs w:val="21"/>
                  <w:shd w:val="clear" w:color="auto" w:fill="FFFFF8"/>
                </w:rPr>
              </m:ctrlPr>
            </m:fPr>
            <m:num>
              <m:sSub>
                <m:sSubPr>
                  <m:ctrlPr>
                    <w:rPr>
                      <w:rFonts w:ascii="Cambria Math" w:eastAsiaTheme="minorEastAsia" w:hAnsi="Cambria Math" w:cstheme="minorHAnsi"/>
                      <w:i/>
                      <w:color w:val="111111"/>
                      <w:sz w:val="21"/>
                      <w:szCs w:val="21"/>
                      <w:shd w:val="clear" w:color="auto" w:fill="FFFFF8"/>
                    </w:rPr>
                  </m:ctrlPr>
                </m:sSubPr>
                <m:e>
                  <m:r>
                    <w:rPr>
                      <w:rFonts w:ascii="Cambria Math" w:eastAsiaTheme="minorEastAsia" w:hAnsi="Cambria Math" w:cstheme="minorHAnsi"/>
                      <w:color w:val="111111"/>
                      <w:sz w:val="21"/>
                      <w:szCs w:val="21"/>
                      <w:shd w:val="clear" w:color="auto" w:fill="FFFFF8"/>
                    </w:rPr>
                    <m:t>C</m:t>
                  </m:r>
                </m:e>
                <m:sub>
                  <m:r>
                    <w:rPr>
                      <w:rFonts w:ascii="Cambria Math" w:eastAsiaTheme="minorEastAsia" w:hAnsi="Cambria Math" w:cstheme="minorHAnsi"/>
                      <w:color w:val="111111"/>
                      <w:sz w:val="21"/>
                      <w:szCs w:val="21"/>
                      <w:shd w:val="clear" w:color="auto" w:fill="FFFFF8"/>
                    </w:rPr>
                    <m:t>PR</m:t>
                  </m:r>
                </m:sub>
              </m:sSub>
              <m:d>
                <m:dPr>
                  <m:ctrlPr>
                    <w:rPr>
                      <w:rFonts w:ascii="Cambria Math" w:eastAsiaTheme="minorEastAsia" w:hAnsi="Cambria Math" w:cstheme="minorHAnsi"/>
                      <w:i/>
                      <w:color w:val="111111"/>
                      <w:sz w:val="21"/>
                      <w:szCs w:val="21"/>
                      <w:shd w:val="clear" w:color="auto" w:fill="FFFFF8"/>
                    </w:rPr>
                  </m:ctrlPr>
                </m:dPr>
                <m:e>
                  <m:sSub>
                    <m:sSubPr>
                      <m:ctrlPr>
                        <w:rPr>
                          <w:rFonts w:ascii="Cambria Math" w:eastAsiaTheme="minorEastAsia" w:hAnsi="Cambria Math" w:cstheme="minorHAnsi"/>
                          <w:i/>
                          <w:color w:val="111111"/>
                          <w:sz w:val="21"/>
                          <w:szCs w:val="21"/>
                          <w:shd w:val="clear" w:color="auto" w:fill="FFFFF8"/>
                        </w:rPr>
                      </m:ctrlPr>
                    </m:sSubPr>
                    <m:e>
                      <m:r>
                        <w:rPr>
                          <w:rFonts w:ascii="Cambria Math" w:eastAsiaTheme="minorEastAsia" w:hAnsi="Cambria Math" w:cstheme="minorHAnsi"/>
                          <w:color w:val="111111"/>
                          <w:sz w:val="21"/>
                          <w:szCs w:val="21"/>
                          <w:shd w:val="clear" w:color="auto" w:fill="FFFFF8"/>
                        </w:rPr>
                        <m:t>t</m:t>
                      </m:r>
                    </m:e>
                    <m:sub>
                      <m:r>
                        <w:rPr>
                          <w:rFonts w:ascii="Cambria Math" w:eastAsiaTheme="minorEastAsia" w:hAnsi="Cambria Math" w:cstheme="minorHAnsi"/>
                          <w:color w:val="111111"/>
                          <w:sz w:val="21"/>
                          <w:szCs w:val="21"/>
                          <w:shd w:val="clear" w:color="auto" w:fill="FFFFF8"/>
                        </w:rPr>
                        <m:t>1</m:t>
                      </m:r>
                    </m:sub>
                  </m:sSub>
                </m:e>
              </m:d>
            </m:num>
            <m:den>
              <m:r>
                <w:rPr>
                  <w:rFonts w:ascii="Cambria Math" w:eastAsiaTheme="minorEastAsia" w:hAnsi="Cambria Math" w:cstheme="minorHAnsi"/>
                  <w:color w:val="111111"/>
                  <w:sz w:val="21"/>
                  <w:szCs w:val="21"/>
                  <w:shd w:val="clear" w:color="auto" w:fill="FFFFF8"/>
                </w:rPr>
                <m:t>C</m:t>
              </m:r>
              <m:d>
                <m:dPr>
                  <m:ctrlPr>
                    <w:rPr>
                      <w:rFonts w:ascii="Cambria Math" w:eastAsiaTheme="minorEastAsia" w:hAnsi="Cambria Math" w:cstheme="minorHAnsi"/>
                      <w:i/>
                      <w:color w:val="111111"/>
                      <w:sz w:val="21"/>
                      <w:szCs w:val="21"/>
                      <w:shd w:val="clear" w:color="auto" w:fill="FFFFF8"/>
                    </w:rPr>
                  </m:ctrlPr>
                </m:dPr>
                <m:e>
                  <m:sSub>
                    <m:sSubPr>
                      <m:ctrlPr>
                        <w:rPr>
                          <w:rFonts w:ascii="Cambria Math" w:eastAsiaTheme="minorEastAsia" w:hAnsi="Cambria Math" w:cstheme="minorHAnsi"/>
                          <w:i/>
                          <w:color w:val="111111"/>
                          <w:sz w:val="21"/>
                          <w:szCs w:val="21"/>
                          <w:shd w:val="clear" w:color="auto" w:fill="FFFFF8"/>
                        </w:rPr>
                      </m:ctrlPr>
                    </m:sSubPr>
                    <m:e>
                      <m:r>
                        <w:rPr>
                          <w:rFonts w:ascii="Cambria Math" w:eastAsiaTheme="minorEastAsia" w:hAnsi="Cambria Math" w:cstheme="minorHAnsi"/>
                          <w:color w:val="111111"/>
                          <w:sz w:val="21"/>
                          <w:szCs w:val="21"/>
                          <w:shd w:val="clear" w:color="auto" w:fill="FFFFF8"/>
                        </w:rPr>
                        <m:t>t</m:t>
                      </m:r>
                    </m:e>
                    <m:sub>
                      <m:r>
                        <w:rPr>
                          <w:rFonts w:ascii="Cambria Math" w:eastAsiaTheme="minorEastAsia" w:hAnsi="Cambria Math" w:cstheme="minorHAnsi"/>
                          <w:color w:val="111111"/>
                          <w:sz w:val="21"/>
                          <w:szCs w:val="21"/>
                          <w:shd w:val="clear" w:color="auto" w:fill="FFFFF8"/>
                        </w:rPr>
                        <m:t>1</m:t>
                      </m:r>
                    </m:sub>
                  </m:sSub>
                </m:e>
              </m:d>
            </m:den>
          </m:f>
          <m:r>
            <w:rPr>
              <w:rFonts w:ascii="Cambria Math" w:eastAsiaTheme="minorEastAsia" w:hAnsi="Cambria Math" w:cstheme="minorHAnsi"/>
              <w:color w:val="111111"/>
              <w:sz w:val="21"/>
              <w:szCs w:val="21"/>
              <w:shd w:val="clear" w:color="auto" w:fill="FFFFF8"/>
            </w:rPr>
            <m:t>+…+</m:t>
          </m:r>
          <m:f>
            <m:fPr>
              <m:ctrlPr>
                <w:rPr>
                  <w:rFonts w:ascii="Cambria Math" w:eastAsiaTheme="minorEastAsia" w:hAnsi="Cambria Math" w:cstheme="minorHAnsi"/>
                  <w:i/>
                  <w:color w:val="111111"/>
                  <w:sz w:val="21"/>
                  <w:szCs w:val="21"/>
                  <w:shd w:val="clear" w:color="auto" w:fill="FFFFF8"/>
                </w:rPr>
              </m:ctrlPr>
            </m:fPr>
            <m:num>
              <m:sSub>
                <m:sSubPr>
                  <m:ctrlPr>
                    <w:rPr>
                      <w:rFonts w:ascii="Cambria Math" w:eastAsiaTheme="minorEastAsia" w:hAnsi="Cambria Math" w:cstheme="minorHAnsi"/>
                      <w:i/>
                      <w:color w:val="111111"/>
                      <w:sz w:val="21"/>
                      <w:szCs w:val="21"/>
                      <w:shd w:val="clear" w:color="auto" w:fill="FFFFF8"/>
                    </w:rPr>
                  </m:ctrlPr>
                </m:sSubPr>
                <m:e>
                  <m:r>
                    <w:rPr>
                      <w:rFonts w:ascii="Cambria Math" w:eastAsiaTheme="minorEastAsia" w:hAnsi="Cambria Math" w:cstheme="minorHAnsi"/>
                      <w:color w:val="111111"/>
                      <w:sz w:val="21"/>
                      <w:szCs w:val="21"/>
                      <w:shd w:val="clear" w:color="auto" w:fill="FFFFF8"/>
                    </w:rPr>
                    <m:t>C</m:t>
                  </m:r>
                </m:e>
                <m:sub>
                  <m:r>
                    <w:rPr>
                      <w:rFonts w:ascii="Cambria Math" w:eastAsiaTheme="minorEastAsia" w:hAnsi="Cambria Math" w:cstheme="minorHAnsi"/>
                      <w:color w:val="111111"/>
                      <w:sz w:val="21"/>
                      <w:szCs w:val="21"/>
                      <w:shd w:val="clear" w:color="auto" w:fill="FFFFF8"/>
                    </w:rPr>
                    <m:t>PR</m:t>
                  </m:r>
                </m:sub>
              </m:sSub>
              <m:d>
                <m:dPr>
                  <m:ctrlPr>
                    <w:rPr>
                      <w:rFonts w:ascii="Cambria Math" w:eastAsiaTheme="minorEastAsia" w:hAnsi="Cambria Math" w:cstheme="minorHAnsi"/>
                      <w:i/>
                      <w:color w:val="111111"/>
                      <w:sz w:val="21"/>
                      <w:szCs w:val="21"/>
                      <w:shd w:val="clear" w:color="auto" w:fill="FFFFF8"/>
                    </w:rPr>
                  </m:ctrlPr>
                </m:dPr>
                <m:e>
                  <m:sSub>
                    <m:sSubPr>
                      <m:ctrlPr>
                        <w:rPr>
                          <w:rFonts w:ascii="Cambria Math" w:eastAsiaTheme="minorEastAsia" w:hAnsi="Cambria Math" w:cstheme="minorHAnsi"/>
                          <w:i/>
                          <w:color w:val="111111"/>
                          <w:sz w:val="21"/>
                          <w:szCs w:val="21"/>
                          <w:shd w:val="clear" w:color="auto" w:fill="FFFFF8"/>
                        </w:rPr>
                      </m:ctrlPr>
                    </m:sSubPr>
                    <m:e>
                      <m:r>
                        <w:rPr>
                          <w:rFonts w:ascii="Cambria Math" w:eastAsiaTheme="minorEastAsia" w:hAnsi="Cambria Math" w:cstheme="minorHAnsi"/>
                          <w:color w:val="111111"/>
                          <w:sz w:val="21"/>
                          <w:szCs w:val="21"/>
                          <w:shd w:val="clear" w:color="auto" w:fill="FFFFF8"/>
                        </w:rPr>
                        <m:t>t</m:t>
                      </m:r>
                    </m:e>
                    <m:sub>
                      <m:r>
                        <w:rPr>
                          <w:rFonts w:ascii="Cambria Math" w:eastAsiaTheme="minorEastAsia" w:hAnsi="Cambria Math" w:cstheme="minorHAnsi"/>
                          <w:color w:val="111111"/>
                          <w:sz w:val="21"/>
                          <w:szCs w:val="21"/>
                          <w:shd w:val="clear" w:color="auto" w:fill="FFFFF8"/>
                        </w:rPr>
                        <m:t>n</m:t>
                      </m:r>
                    </m:sub>
                  </m:sSub>
                </m:e>
              </m:d>
            </m:num>
            <m:den>
              <m:r>
                <w:rPr>
                  <w:rFonts w:ascii="Cambria Math" w:eastAsiaTheme="minorEastAsia" w:hAnsi="Cambria Math" w:cstheme="minorHAnsi"/>
                  <w:color w:val="111111"/>
                  <w:sz w:val="21"/>
                  <w:szCs w:val="21"/>
                  <w:shd w:val="clear" w:color="auto" w:fill="FFFFF8"/>
                </w:rPr>
                <m:t>C</m:t>
              </m:r>
              <m:d>
                <m:dPr>
                  <m:ctrlPr>
                    <w:rPr>
                      <w:rFonts w:ascii="Cambria Math" w:eastAsiaTheme="minorEastAsia" w:hAnsi="Cambria Math" w:cstheme="minorHAnsi"/>
                      <w:i/>
                      <w:color w:val="111111"/>
                      <w:sz w:val="21"/>
                      <w:szCs w:val="21"/>
                      <w:shd w:val="clear" w:color="auto" w:fill="FFFFF8"/>
                    </w:rPr>
                  </m:ctrlPr>
                </m:dPr>
                <m:e>
                  <m:sSub>
                    <m:sSubPr>
                      <m:ctrlPr>
                        <w:rPr>
                          <w:rFonts w:ascii="Cambria Math" w:eastAsiaTheme="minorEastAsia" w:hAnsi="Cambria Math" w:cstheme="minorHAnsi"/>
                          <w:i/>
                          <w:color w:val="111111"/>
                          <w:sz w:val="21"/>
                          <w:szCs w:val="21"/>
                          <w:shd w:val="clear" w:color="auto" w:fill="FFFFF8"/>
                        </w:rPr>
                      </m:ctrlPr>
                    </m:sSubPr>
                    <m:e>
                      <m:r>
                        <w:rPr>
                          <w:rFonts w:ascii="Cambria Math" w:eastAsiaTheme="minorEastAsia" w:hAnsi="Cambria Math" w:cstheme="minorHAnsi"/>
                          <w:color w:val="111111"/>
                          <w:sz w:val="21"/>
                          <w:szCs w:val="21"/>
                          <w:shd w:val="clear" w:color="auto" w:fill="FFFFF8"/>
                        </w:rPr>
                        <m:t>t</m:t>
                      </m:r>
                    </m:e>
                    <m:sub>
                      <m:r>
                        <w:rPr>
                          <w:rFonts w:ascii="Cambria Math" w:eastAsiaTheme="minorEastAsia" w:hAnsi="Cambria Math" w:cstheme="minorHAnsi"/>
                          <w:color w:val="111111"/>
                          <w:sz w:val="21"/>
                          <w:szCs w:val="21"/>
                          <w:shd w:val="clear" w:color="auto" w:fill="FFFFF8"/>
                        </w:rPr>
                        <m:t>n</m:t>
                      </m:r>
                    </m:sub>
                  </m:sSub>
                </m:e>
              </m:d>
            </m:den>
          </m:f>
          <m:r>
            <w:rPr>
              <w:rFonts w:ascii="Cambria Math" w:eastAsiaTheme="minorEastAsia" w:hAnsi="Cambria Math" w:cstheme="minorHAnsi"/>
              <w:color w:val="111111"/>
              <w:sz w:val="21"/>
              <w:szCs w:val="21"/>
              <w:shd w:val="clear" w:color="auto" w:fill="FFFFF8"/>
            </w:rPr>
            <m:t>)</m:t>
          </m:r>
        </m:oMath>
      </m:oMathPara>
    </w:p>
    <w:p w:rsidR="00A749D7" w:rsidRDefault="00A749D7" w:rsidP="009E5863">
      <w:pPr>
        <w:rPr>
          <w:rFonts w:eastAsiaTheme="minorEastAsia" w:cstheme="minorHAnsi"/>
          <w:color w:val="111111"/>
          <w:sz w:val="21"/>
          <w:szCs w:val="21"/>
          <w:shd w:val="clear" w:color="auto" w:fill="FFFFF8"/>
        </w:rPr>
      </w:pPr>
      <w:r>
        <w:rPr>
          <w:rFonts w:eastAsiaTheme="minorEastAsia" w:cstheme="minorHAnsi"/>
          <w:color w:val="111111"/>
          <w:sz w:val="21"/>
          <w:szCs w:val="21"/>
          <w:shd w:val="clear" w:color="auto" w:fill="FFFFF8"/>
        </w:rPr>
        <w:t xml:space="preserve">Where </w:t>
      </w:r>
      <w:proofErr w:type="spellStart"/>
      <w:proofErr w:type="gramStart"/>
      <w:r>
        <w:rPr>
          <w:rFonts w:eastAsiaTheme="minorEastAsia" w:cstheme="minorHAnsi"/>
          <w:color w:val="111111"/>
          <w:sz w:val="21"/>
          <w:szCs w:val="21"/>
          <w:shd w:val="clear" w:color="auto" w:fill="FFFFF8"/>
        </w:rPr>
        <w:t>t</w:t>
      </w:r>
      <w:r>
        <w:rPr>
          <w:rFonts w:eastAsiaTheme="minorEastAsia" w:cstheme="minorHAnsi"/>
          <w:color w:val="111111"/>
          <w:sz w:val="21"/>
          <w:szCs w:val="21"/>
          <w:shd w:val="clear" w:color="auto" w:fill="FFFFF8"/>
          <w:vertAlign w:val="subscript"/>
        </w:rPr>
        <w:t>i</w:t>
      </w:r>
      <w:proofErr w:type="spellEnd"/>
      <w:r>
        <w:rPr>
          <w:rFonts w:eastAsiaTheme="minorEastAsia" w:cstheme="minorHAnsi"/>
          <w:color w:val="111111"/>
          <w:sz w:val="21"/>
          <w:szCs w:val="21"/>
          <w:shd w:val="clear" w:color="auto" w:fill="FFFFF8"/>
          <w:vertAlign w:val="subscript"/>
        </w:rPr>
        <w:t xml:space="preserve"> </w:t>
      </w:r>
      <w:r w:rsidR="00D85EF2">
        <w:rPr>
          <w:rFonts w:eastAsiaTheme="minorEastAsia" w:cstheme="minorHAnsi"/>
          <w:color w:val="111111"/>
          <w:sz w:val="21"/>
          <w:szCs w:val="21"/>
          <w:shd w:val="clear" w:color="auto" w:fill="FFFFF8"/>
        </w:rPr>
        <w:t>,</w:t>
      </w:r>
      <w:proofErr w:type="gramEnd"/>
      <w:r w:rsidR="00D85EF2">
        <w:rPr>
          <w:rFonts w:eastAsiaTheme="minorEastAsia" w:cstheme="minorHAnsi"/>
          <w:color w:val="111111"/>
          <w:sz w:val="21"/>
          <w:szCs w:val="21"/>
          <w:shd w:val="clear" w:color="auto" w:fill="FFFFF8"/>
        </w:rPr>
        <w:t xml:space="preserve"> </w:t>
      </w:r>
      <w:proofErr w:type="spellStart"/>
      <w:r w:rsidR="00D85EF2">
        <w:rPr>
          <w:rFonts w:eastAsiaTheme="minorEastAsia" w:cstheme="minorHAnsi"/>
          <w:color w:val="111111"/>
          <w:sz w:val="21"/>
          <w:szCs w:val="21"/>
          <w:shd w:val="clear" w:color="auto" w:fill="FFFFF8"/>
        </w:rPr>
        <w:t>i</w:t>
      </w:r>
      <w:proofErr w:type="spellEnd"/>
      <w:r w:rsidR="00D85EF2">
        <w:rPr>
          <w:rFonts w:eastAsiaTheme="minorEastAsia" w:cstheme="minorHAnsi"/>
          <w:color w:val="111111"/>
          <w:sz w:val="21"/>
          <w:szCs w:val="21"/>
          <w:shd w:val="clear" w:color="auto" w:fill="FFFFF8"/>
        </w:rPr>
        <w:t>=1,..n are the nodes that have a directed edge to node</w:t>
      </w:r>
      <w:r>
        <w:rPr>
          <w:rFonts w:eastAsiaTheme="minorEastAsia" w:cstheme="minorHAnsi"/>
          <w:color w:val="111111"/>
          <w:sz w:val="21"/>
          <w:szCs w:val="21"/>
          <w:shd w:val="clear" w:color="auto" w:fill="FFFFF8"/>
        </w:rPr>
        <w:t xml:space="preserve"> v</w:t>
      </w:r>
      <w:r w:rsidR="00C0428C">
        <w:rPr>
          <w:rFonts w:eastAsiaTheme="minorEastAsia" w:cstheme="minorHAnsi"/>
          <w:color w:val="111111"/>
          <w:sz w:val="21"/>
          <w:szCs w:val="21"/>
          <w:shd w:val="clear" w:color="auto" w:fill="FFFFF8"/>
        </w:rPr>
        <w:t>, C(v) is the number of edges going out from v, and d is the damping factor.</w:t>
      </w:r>
    </w:p>
    <w:p w:rsidR="00C0428C" w:rsidRPr="00677EB7" w:rsidRDefault="005F7220" w:rsidP="00677EB7">
      <w:pPr>
        <w:pStyle w:val="ListParagraph"/>
        <w:numPr>
          <w:ilvl w:val="0"/>
          <w:numId w:val="1"/>
        </w:numPr>
        <w:rPr>
          <w:rFonts w:eastAsiaTheme="minorEastAsia" w:cstheme="minorHAnsi"/>
          <w:color w:val="111111"/>
          <w:sz w:val="21"/>
          <w:szCs w:val="21"/>
          <w:shd w:val="clear" w:color="auto" w:fill="FFFFF8"/>
        </w:rPr>
      </w:pPr>
      <w:r>
        <w:rPr>
          <w:rFonts w:eastAsiaTheme="minorEastAsia" w:cstheme="minorHAnsi"/>
          <w:color w:val="111111"/>
          <w:sz w:val="21"/>
          <w:szCs w:val="21"/>
          <w:shd w:val="clear" w:color="auto" w:fill="FFFFF8"/>
        </w:rPr>
        <w:t>Authority</w:t>
      </w:r>
      <w:r w:rsidR="00DE4C42" w:rsidRPr="00677EB7">
        <w:rPr>
          <w:rFonts w:eastAsiaTheme="minorEastAsia" w:cstheme="minorHAnsi"/>
          <w:color w:val="111111"/>
          <w:sz w:val="21"/>
          <w:szCs w:val="21"/>
          <w:shd w:val="clear" w:color="auto" w:fill="FFFFF8"/>
        </w:rPr>
        <w:t>:</w:t>
      </w:r>
      <w:r w:rsidR="00B62936" w:rsidRPr="00677EB7">
        <w:rPr>
          <w:rFonts w:eastAsiaTheme="minorEastAsia" w:cstheme="minorHAnsi"/>
          <w:color w:val="111111"/>
          <w:sz w:val="21"/>
          <w:szCs w:val="21"/>
          <w:shd w:val="clear" w:color="auto" w:fill="FFFFF8"/>
        </w:rPr>
        <w:t xml:space="preserve"> Ranking of nodes based on the principal eigenvector of t(A)*A, where A is the adjacency matrix of the graph.</w:t>
      </w:r>
      <w:r w:rsidR="007F4522">
        <w:rPr>
          <w:rFonts w:eastAsiaTheme="minorEastAsia" w:cstheme="minorHAnsi"/>
          <w:i/>
          <w:iCs/>
          <w:color w:val="FF0000"/>
          <w:sz w:val="21"/>
          <w:szCs w:val="21"/>
          <w:shd w:val="clear" w:color="auto" w:fill="FFFFF8"/>
        </w:rPr>
        <w:t>// DEFINITION COPIED, NO FORMULA FOUND</w:t>
      </w:r>
    </w:p>
    <w:p w:rsidR="005C3B0E" w:rsidRPr="00677EB7" w:rsidRDefault="00DE4C42" w:rsidP="00677EB7">
      <w:pPr>
        <w:pStyle w:val="ListParagraph"/>
        <w:numPr>
          <w:ilvl w:val="0"/>
          <w:numId w:val="1"/>
        </w:numPr>
        <w:rPr>
          <w:rFonts w:eastAsiaTheme="minorEastAsia" w:cstheme="minorHAnsi"/>
          <w:color w:val="111111"/>
          <w:sz w:val="21"/>
          <w:szCs w:val="21"/>
          <w:shd w:val="clear" w:color="auto" w:fill="FFFFF8"/>
        </w:rPr>
      </w:pPr>
      <w:r w:rsidRPr="00677EB7">
        <w:rPr>
          <w:rFonts w:eastAsiaTheme="minorEastAsia" w:cstheme="minorHAnsi"/>
          <w:color w:val="111111"/>
          <w:sz w:val="21"/>
          <w:szCs w:val="21"/>
          <w:shd w:val="clear" w:color="auto" w:fill="FFFFF8"/>
        </w:rPr>
        <w:t>Hubscore: Ranking of nodes based on the principal eigenvector of A*</w:t>
      </w:r>
      <w:proofErr w:type="gramStart"/>
      <w:r w:rsidRPr="00677EB7">
        <w:rPr>
          <w:rFonts w:eastAsiaTheme="minorEastAsia" w:cstheme="minorHAnsi"/>
          <w:color w:val="111111"/>
          <w:sz w:val="21"/>
          <w:szCs w:val="21"/>
          <w:shd w:val="clear" w:color="auto" w:fill="FFFFF8"/>
        </w:rPr>
        <w:t>t(</w:t>
      </w:r>
      <w:proofErr w:type="gramEnd"/>
      <w:r w:rsidRPr="00677EB7">
        <w:rPr>
          <w:rFonts w:eastAsiaTheme="minorEastAsia" w:cstheme="minorHAnsi"/>
          <w:color w:val="111111"/>
          <w:sz w:val="21"/>
          <w:szCs w:val="21"/>
          <w:shd w:val="clear" w:color="auto" w:fill="FFFFF8"/>
        </w:rPr>
        <w:t>A), where A is the adjacency matrix of the graph.</w:t>
      </w:r>
      <w:r w:rsidR="007F4522">
        <w:rPr>
          <w:rFonts w:eastAsiaTheme="minorEastAsia" w:cstheme="minorHAnsi"/>
          <w:color w:val="111111"/>
          <w:sz w:val="21"/>
          <w:szCs w:val="21"/>
          <w:shd w:val="clear" w:color="auto" w:fill="FFFFF8"/>
        </w:rPr>
        <w:t xml:space="preserve"> </w:t>
      </w:r>
      <w:r w:rsidR="007F4522">
        <w:rPr>
          <w:rFonts w:eastAsiaTheme="minorEastAsia" w:cstheme="minorHAnsi"/>
          <w:color w:val="FF0000"/>
          <w:sz w:val="21"/>
          <w:szCs w:val="21"/>
          <w:shd w:val="clear" w:color="auto" w:fill="FFFFF8"/>
        </w:rPr>
        <w:t>//</w:t>
      </w:r>
      <w:r w:rsidR="007F4522">
        <w:rPr>
          <w:rFonts w:eastAsiaTheme="minorEastAsia" w:cstheme="minorHAnsi"/>
          <w:i/>
          <w:iCs/>
          <w:color w:val="FF0000"/>
          <w:sz w:val="21"/>
          <w:szCs w:val="21"/>
          <w:shd w:val="clear" w:color="auto" w:fill="FFFFF8"/>
        </w:rPr>
        <w:t>DEFI</w:t>
      </w:r>
      <w:r w:rsidR="00A930D6">
        <w:rPr>
          <w:rFonts w:eastAsiaTheme="minorEastAsia" w:cstheme="minorHAnsi"/>
          <w:i/>
          <w:iCs/>
          <w:color w:val="FF0000"/>
          <w:sz w:val="21"/>
          <w:szCs w:val="21"/>
          <w:shd w:val="clear" w:color="auto" w:fill="FFFFF8"/>
        </w:rPr>
        <w:t>NITION COPIED, NO FORMULA FOUND</w:t>
      </w:r>
    </w:p>
    <w:p w:rsidR="008B3E15" w:rsidRDefault="00DE4C42" w:rsidP="00677EB7">
      <w:pPr>
        <w:pStyle w:val="ListParagraph"/>
        <w:numPr>
          <w:ilvl w:val="0"/>
          <w:numId w:val="1"/>
        </w:numPr>
      </w:pPr>
      <w:r>
        <w:t xml:space="preserve">Betweenness: </w:t>
      </w:r>
      <w:r w:rsidR="008B3E15">
        <w:t>Ratio</w:t>
      </w:r>
      <w:r w:rsidR="00476157">
        <w:t xml:space="preserve"> to define how many shortest paths pass through a node</w:t>
      </w:r>
      <w:r w:rsidR="008B3E15">
        <w:t xml:space="preserve"> amongst total shortest paths between all the node pairs of the network. Denoted by:</w:t>
      </w:r>
      <w:r w:rsidR="00A930D6">
        <w:t xml:space="preserve"> </w:t>
      </w:r>
      <w:r w:rsidR="00A930D6">
        <w:rPr>
          <w:color w:val="FF0000"/>
        </w:rPr>
        <w:t>//</w:t>
      </w:r>
      <w:r w:rsidR="00A930D6">
        <w:rPr>
          <w:i/>
          <w:iCs/>
          <w:color w:val="FF0000"/>
        </w:rPr>
        <w:t xml:space="preserve">DEFINITION AND FORMULA NEEDS CHECKING </w:t>
      </w:r>
    </w:p>
    <w:p w:rsidR="00154F67" w:rsidRPr="00174AC1" w:rsidRDefault="00373E0C" w:rsidP="0033761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d>
            <m:dPr>
              <m:ctrlPr>
                <w:rPr>
                  <w:rFonts w:ascii="Cambria Math" w:hAnsi="Cambria Math" w:cs="Times New Roman"/>
                  <w:i/>
                </w:rPr>
              </m:ctrlPr>
            </m:dPr>
            <m:e>
              <m:r>
                <w:rPr>
                  <w:rFonts w:ascii="Cambria Math" w:hAnsi="Cambria Math" w:cs="Times New Roman"/>
                </w:rPr>
                <m:t>v</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s≠t≠v∈V</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d>
                    <m:dPr>
                      <m:ctrlPr>
                        <w:rPr>
                          <w:rFonts w:ascii="Cambria Math" w:hAnsi="Cambria Math" w:cs="Times New Roman"/>
                          <w:i/>
                        </w:rPr>
                      </m:ctrlPr>
                    </m:dPr>
                    <m:e>
                      <m:r>
                        <w:rPr>
                          <w:rFonts w:ascii="Cambria Math" w:hAnsi="Cambria Math" w:cs="Times New Roman"/>
                        </w:rPr>
                        <m:t>v</m:t>
                      </m:r>
                    </m:e>
                  </m:d>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den>
              </m:f>
            </m:e>
          </m:nary>
        </m:oMath>
      </m:oMathPara>
    </w:p>
    <w:p w:rsidR="00A7663E" w:rsidRDefault="00373E0C" w:rsidP="00337617">
      <w:pPr>
        <w:rPr>
          <w:rFonts w:eastAsiaTheme="minorEastAsia"/>
        </w:rPr>
      </w:p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oMath>
      <w:r w:rsidR="0024083C" w:rsidRPr="0024083C">
        <w:t xml:space="preserve"> </w:t>
      </w:r>
      <w:proofErr w:type="gramStart"/>
      <w:r w:rsidR="0024083C" w:rsidRPr="0024083C">
        <w:t>is</w:t>
      </w:r>
      <w:proofErr w:type="gramEnd"/>
      <w:r w:rsidR="0024083C" w:rsidRPr="0024083C">
        <w:t xml:space="preserve"> the number of shortest paths between node s and t and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oMath>
      <w:r w:rsidR="0024083C" w:rsidRPr="0024083C">
        <w:t xml:space="preserve"> (v) is the number of shortest paths passing on a node v out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oMath>
    </w:p>
    <w:p w:rsidR="00E12710" w:rsidRDefault="00677EB7" w:rsidP="00DA1367">
      <w:pPr>
        <w:pStyle w:val="ListParagraph"/>
        <w:numPr>
          <w:ilvl w:val="0"/>
          <w:numId w:val="2"/>
        </w:numPr>
      </w:pPr>
      <w:r>
        <w:t xml:space="preserve">Closeness: </w:t>
      </w:r>
      <w:r w:rsidR="00E12710">
        <w:t>Reciprocal of total distance from node v to all other nodes in the network. Denoted by:</w:t>
      </w:r>
      <w:r w:rsidR="003B46B7">
        <w:t xml:space="preserve"> </w:t>
      </w:r>
    </w:p>
    <w:p w:rsidR="00E12710" w:rsidRPr="00DA1367" w:rsidRDefault="00373E0C" w:rsidP="0033761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supHide m:val="1"/>
                  <m:ctrlPr>
                    <w:rPr>
                      <w:rFonts w:ascii="Cambria Math" w:hAnsi="Cambria Math"/>
                      <w:i/>
                    </w:rPr>
                  </m:ctrlPr>
                </m:naryPr>
                <m:sub>
                  <m:r>
                    <w:rPr>
                      <w:rFonts w:ascii="Cambria Math" w:hAnsi="Cambria Math"/>
                    </w:rPr>
                    <m:t>t∈V</m:t>
                  </m:r>
                  <m:d>
                    <m:dPr>
                      <m:begChr m:val="{"/>
                      <m:endChr m:val="}"/>
                      <m:ctrlPr>
                        <w:rPr>
                          <w:rFonts w:ascii="Cambria Math" w:hAnsi="Cambria Math"/>
                          <w:i/>
                        </w:rPr>
                      </m:ctrlPr>
                    </m:dPr>
                    <m:e>
                      <m:r>
                        <w:rPr>
                          <w:rFonts w:ascii="Cambria Math" w:hAnsi="Cambria Math"/>
                        </w:rPr>
                        <m:t>v</m:t>
                      </m:r>
                    </m:e>
                  </m:d>
                </m:sub>
                <m:sup/>
                <m:e>
                  <m:r>
                    <w:rPr>
                      <w:rFonts w:ascii="Cambria Math" w:hAnsi="Cambria Math"/>
                    </w:rPr>
                    <m:t>dist</m:t>
                  </m:r>
                  <m:d>
                    <m:dPr>
                      <m:ctrlPr>
                        <w:rPr>
                          <w:rFonts w:ascii="Cambria Math" w:hAnsi="Cambria Math"/>
                          <w:i/>
                        </w:rPr>
                      </m:ctrlPr>
                    </m:dPr>
                    <m:e>
                      <m:r>
                        <w:rPr>
                          <w:rFonts w:ascii="Cambria Math" w:hAnsi="Cambria Math"/>
                        </w:rPr>
                        <m:t>v,t</m:t>
                      </m:r>
                    </m:e>
                  </m:d>
                </m:e>
              </m:nary>
            </m:den>
          </m:f>
        </m:oMath>
      </m:oMathPara>
    </w:p>
    <w:p w:rsidR="00DA1367" w:rsidRDefault="00DA1367" w:rsidP="00337617">
      <w:pPr>
        <w:rPr>
          <w:rFonts w:eastAsiaTheme="minorEastAsia"/>
        </w:rPr>
      </w:pPr>
      <w:r>
        <w:rPr>
          <w:rFonts w:eastAsiaTheme="minorEastAsia"/>
        </w:rPr>
        <w:t xml:space="preserve">Where </w:t>
      </w:r>
      <w:proofErr w:type="spellStart"/>
      <w:proofErr w:type="gramStart"/>
      <w:r>
        <w:rPr>
          <w:rFonts w:eastAsiaTheme="minorEastAsia"/>
        </w:rPr>
        <w:t>dist</w:t>
      </w:r>
      <w:proofErr w:type="spellEnd"/>
      <w:r>
        <w:rPr>
          <w:rFonts w:eastAsiaTheme="minorEastAsia"/>
        </w:rPr>
        <w:t>(</w:t>
      </w:r>
      <w:proofErr w:type="spellStart"/>
      <w:proofErr w:type="gramEnd"/>
      <w:r>
        <w:rPr>
          <w:rFonts w:eastAsiaTheme="minorEastAsia"/>
        </w:rPr>
        <w:t>v,t</w:t>
      </w:r>
      <w:proofErr w:type="spellEnd"/>
      <w:r>
        <w:rPr>
          <w:rFonts w:eastAsiaTheme="minorEastAsia"/>
        </w:rPr>
        <w:t>) denotes the distance between node v and t.</w:t>
      </w:r>
    </w:p>
    <w:p w:rsidR="00DA1367" w:rsidRDefault="00DA1367" w:rsidP="00373E0C">
      <w:pPr>
        <w:pStyle w:val="ListParagraph"/>
        <w:numPr>
          <w:ilvl w:val="0"/>
          <w:numId w:val="2"/>
        </w:numPr>
      </w:pPr>
      <w:r>
        <w:t xml:space="preserve">Eccentricity: </w:t>
      </w:r>
      <w:r w:rsidR="00C70BC5">
        <w:t>M</w:t>
      </w:r>
      <w:r w:rsidR="009A4216">
        <w:t>aximum distance between a node v and all other nodes. Denoted by:</w:t>
      </w:r>
    </w:p>
    <w:p w:rsidR="009A4216" w:rsidRPr="00373E0C" w:rsidRDefault="009A4216" w:rsidP="0033761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max</m:t>
                  </m:r>
                </m:fName>
                <m:e>
                  <m:r>
                    <w:rPr>
                      <w:rFonts w:ascii="Cambria Math" w:hAnsi="Cambria Math"/>
                    </w:rPr>
                    <m:t>{dist</m:t>
                  </m:r>
                  <m:d>
                    <m:dPr>
                      <m:ctrlPr>
                        <w:rPr>
                          <w:rFonts w:ascii="Cambria Math" w:hAnsi="Cambria Math"/>
                          <w:i/>
                        </w:rPr>
                      </m:ctrlPr>
                    </m:dPr>
                    <m:e>
                      <m:r>
                        <w:rPr>
                          <w:rFonts w:ascii="Cambria Math" w:hAnsi="Cambria Math"/>
                        </w:rPr>
                        <m:t>u,v</m:t>
                      </m:r>
                    </m:e>
                  </m:d>
                  <m:r>
                    <w:rPr>
                      <w:rFonts w:ascii="Cambria Math" w:hAnsi="Cambria Math"/>
                    </w:rPr>
                    <m:t>:u∈V}</m:t>
                  </m:r>
                </m:e>
              </m:func>
            </m:den>
          </m:f>
        </m:oMath>
      </m:oMathPara>
    </w:p>
    <w:p w:rsidR="00373E0C" w:rsidRDefault="00373E0C" w:rsidP="00FB54B7">
      <w:pPr>
        <w:pStyle w:val="ListParagraph"/>
        <w:numPr>
          <w:ilvl w:val="0"/>
          <w:numId w:val="2"/>
        </w:numPr>
      </w:pPr>
      <w:r>
        <w:t xml:space="preserve">DMNC: </w:t>
      </w:r>
      <w:r w:rsidR="00696BA9">
        <w:t>Density of the Maximum Neighborhood Component of a node. Denoted by:</w:t>
      </w:r>
      <w:r w:rsidR="00A930D6">
        <w:t xml:space="preserve"> </w:t>
      </w:r>
      <w:r w:rsidR="00A930D6">
        <w:rPr>
          <w:color w:val="FF0000"/>
        </w:rPr>
        <w:t>//</w:t>
      </w:r>
      <w:r w:rsidR="00A930D6">
        <w:rPr>
          <w:i/>
          <w:iCs/>
          <w:color w:val="FF0000"/>
        </w:rPr>
        <w:t>DEFINITION NEEDS CHECKING</w:t>
      </w:r>
    </w:p>
    <w:p w:rsidR="00696BA9" w:rsidRPr="00FB54B7" w:rsidRDefault="00696BA9" w:rsidP="00337617">
      <w:pPr>
        <w:rPr>
          <w:rFonts w:eastAsiaTheme="minorEastAsia"/>
        </w:rPr>
      </w:pPr>
      <m:oMathPara>
        <m:oMath>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MNC</m:t>
                  </m:r>
                  <m:d>
                    <m:dPr>
                      <m:ctrlPr>
                        <w:rPr>
                          <w:rFonts w:ascii="Cambria Math" w:hAnsi="Cambria Math"/>
                          <w:i/>
                        </w:rPr>
                      </m:ctrlPr>
                    </m:dPr>
                    <m:e>
                      <m:r>
                        <w:rPr>
                          <w:rFonts w:ascii="Cambria Math" w:hAnsi="Cambria Math"/>
                        </w:rPr>
                        <m:t>v</m:t>
                      </m:r>
                    </m:e>
                  </m:d>
                </m:e>
              </m:d>
              <m:r>
                <w:rPr>
                  <w:rFonts w:ascii="Cambria Math" w:hAnsi="Cambria Math"/>
                </w:rPr>
                <m:t>|</m:t>
              </m:r>
            </m:num>
            <m:den>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MNC</m:t>
                      </m:r>
                      <m:d>
                        <m:dPr>
                          <m:ctrlPr>
                            <w:rPr>
                              <w:rFonts w:ascii="Cambria Math" w:hAnsi="Cambria Math"/>
                              <w:i/>
                            </w:rPr>
                          </m:ctrlPr>
                        </m:dPr>
                        <m:e>
                          <m:r>
                            <w:rPr>
                              <w:rFonts w:ascii="Cambria Math" w:hAnsi="Cambria Math"/>
                            </w:rPr>
                            <m:t>v</m:t>
                          </m:r>
                        </m:e>
                      </m:d>
                    </m:e>
                  </m:d>
                  <m:r>
                    <w:rPr>
                      <w:rFonts w:ascii="Cambria Math" w:hAnsi="Cambria Math"/>
                    </w:rPr>
                    <m:t>|</m:t>
                  </m:r>
                </m:e>
                <m:sup>
                  <m:r>
                    <w:rPr>
                      <w:rFonts w:ascii="Cambria Math" w:hAnsi="Cambria Math"/>
                    </w:rPr>
                    <m:t>ε</m:t>
                  </m:r>
                </m:sup>
              </m:sSup>
            </m:den>
          </m:f>
        </m:oMath>
      </m:oMathPara>
    </w:p>
    <w:p w:rsidR="004E3975" w:rsidRDefault="00FB54B7" w:rsidP="004E3975">
      <w:pPr>
        <w:rPr>
          <w:rFonts w:eastAsiaTheme="minorEastAsia"/>
        </w:rPr>
      </w:pPr>
      <w:r>
        <w:rPr>
          <w:rFonts w:eastAsiaTheme="minorEastAsia"/>
        </w:rPr>
        <w:t xml:space="preserve">Where </w:t>
      </w:r>
      <m:oMath>
        <m:r>
          <w:rPr>
            <w:rFonts w:ascii="Cambria Math" w:eastAsiaTheme="minorEastAsia" w:hAnsi="Cambria Math"/>
          </w:rPr>
          <m:t>1≤ε≤2</m:t>
        </m:r>
      </m:oMath>
    </w:p>
    <w:p w:rsidR="00FB54B7" w:rsidRPr="004E3975" w:rsidRDefault="00973C54" w:rsidP="004E3975">
      <w:pPr>
        <w:pStyle w:val="ListParagraph"/>
        <w:numPr>
          <w:ilvl w:val="0"/>
          <w:numId w:val="2"/>
        </w:numPr>
        <w:rPr>
          <w:rFonts w:eastAsiaTheme="minorEastAsia"/>
        </w:rPr>
      </w:pPr>
      <w:r w:rsidRPr="004E3975">
        <w:rPr>
          <w:rFonts w:eastAsiaTheme="minorEastAsia"/>
        </w:rPr>
        <w:t>Lobby index:</w:t>
      </w:r>
      <w:r w:rsidR="00A930D6" w:rsidRPr="004E3975">
        <w:rPr>
          <w:rFonts w:eastAsiaTheme="minorEastAsia"/>
        </w:rPr>
        <w:t xml:space="preserve"> </w:t>
      </w:r>
      <w:r w:rsidR="00393A5C" w:rsidRPr="004E3975">
        <w:rPr>
          <w:rFonts w:eastAsiaTheme="minorEastAsia"/>
        </w:rPr>
        <w:t>Defines the biggest integer k such that the node has at least k neighbors which have degree of at least k</w:t>
      </w:r>
      <w:r w:rsidR="00083D85" w:rsidRPr="004E3975">
        <w:rPr>
          <w:rFonts w:eastAsiaTheme="minorEastAsia"/>
        </w:rPr>
        <w:t xml:space="preserve">. </w:t>
      </w:r>
      <w:r w:rsidR="00083D85" w:rsidRPr="004E3975">
        <w:rPr>
          <w:rFonts w:eastAsiaTheme="minorEastAsia"/>
          <w:color w:val="FF0000"/>
        </w:rPr>
        <w:t>//</w:t>
      </w:r>
      <w:r w:rsidR="00083D85" w:rsidRPr="004E3975">
        <w:rPr>
          <w:rFonts w:eastAsiaTheme="minorEastAsia"/>
          <w:i/>
          <w:iCs/>
          <w:color w:val="FF0000"/>
        </w:rPr>
        <w:t>DEFINITION NEEDS</w:t>
      </w:r>
      <w:r w:rsidR="005219E1" w:rsidRPr="004E3975">
        <w:rPr>
          <w:rFonts w:eastAsiaTheme="minorEastAsia"/>
          <w:i/>
          <w:iCs/>
          <w:color w:val="FF0000"/>
        </w:rPr>
        <w:t xml:space="preserve"> CHECKING, NO FORMULA FOUND</w:t>
      </w:r>
    </w:p>
    <w:p w:rsidR="004E3975" w:rsidRDefault="004E3975" w:rsidP="00F85C52">
      <w:pPr>
        <w:pStyle w:val="ListParagraph"/>
        <w:numPr>
          <w:ilvl w:val="0"/>
          <w:numId w:val="2"/>
        </w:numPr>
      </w:pPr>
      <w:r>
        <w:t xml:space="preserve">Leverage: </w:t>
      </w:r>
      <w:r w:rsidR="00C70BC5">
        <w:t>Relationship between the degree of a node and the degree of all of its neighbors, average</w:t>
      </w:r>
      <w:r w:rsidR="0009065C">
        <w:t>d over the total number of neighbors. Denoted by:</w:t>
      </w:r>
      <w:r w:rsidR="00F85C52">
        <w:t xml:space="preserve"> </w:t>
      </w:r>
      <w:r w:rsidR="00F85C52">
        <w:rPr>
          <w:color w:val="FF0000"/>
        </w:rPr>
        <w:t>//</w:t>
      </w:r>
      <w:r w:rsidR="00F85C52">
        <w:rPr>
          <w:i/>
          <w:iCs/>
          <w:color w:val="FF0000"/>
        </w:rPr>
        <w:t>DEFINITION NEEDS CHECKING</w:t>
      </w:r>
    </w:p>
    <w:p w:rsidR="0009065C" w:rsidRPr="00F85C52" w:rsidRDefault="001402EF" w:rsidP="004E3975">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en>
              </m:f>
            </m:e>
          </m:nary>
        </m:oMath>
      </m:oMathPara>
    </w:p>
    <w:p w:rsidR="00870B4A" w:rsidRPr="005B7FA9" w:rsidRDefault="00870B4A" w:rsidP="005B7FA9">
      <w:pPr>
        <w:pStyle w:val="ListParagraph"/>
        <w:numPr>
          <w:ilvl w:val="0"/>
          <w:numId w:val="3"/>
        </w:numPr>
      </w:pPr>
      <w:r>
        <w:t xml:space="preserve">Local bridging: </w:t>
      </w:r>
      <w:hyperlink r:id="rId6" w:history="1">
        <w:r w:rsidRPr="00904406">
          <w:rPr>
            <w:rStyle w:val="Hyperlink"/>
          </w:rPr>
          <w:t>https://www.centiserver.org/centrality/Local_Bridging_Centrality/</w:t>
        </w:r>
      </w:hyperlink>
      <w:r>
        <w:t xml:space="preserve"> </w:t>
      </w:r>
      <w:r>
        <w:rPr>
          <w:i/>
          <w:iCs/>
          <w:color w:val="FF0000"/>
        </w:rPr>
        <w:t>// COPY PASTING THE LINK CAUSE I CANNOT WRITE THIS</w:t>
      </w:r>
    </w:p>
    <w:p w:rsidR="005B7FA9" w:rsidRPr="004E3975" w:rsidRDefault="005B7FA9" w:rsidP="005B7FA9"/>
    <w:p w:rsidR="00205607" w:rsidRDefault="00205607" w:rsidP="00205607">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Node centralities VS Community/Clique Centralities</w:t>
      </w:r>
    </w:p>
    <w:tbl>
      <w:tblPr>
        <w:tblStyle w:val="TableGrid"/>
        <w:tblW w:w="0" w:type="auto"/>
        <w:tblLook w:val="04A0" w:firstRow="1" w:lastRow="0" w:firstColumn="1" w:lastColumn="0" w:noHBand="0" w:noVBand="1"/>
      </w:tblPr>
      <w:tblGrid>
        <w:gridCol w:w="2875"/>
        <w:gridCol w:w="3510"/>
        <w:gridCol w:w="2965"/>
      </w:tblGrid>
      <w:tr w:rsidR="005F7220" w:rsidTr="009D0BE3">
        <w:tc>
          <w:tcPr>
            <w:tcW w:w="2875" w:type="dxa"/>
            <w:shd w:val="clear" w:color="auto" w:fill="C5E0B3" w:themeFill="accent6" w:themeFillTint="66"/>
          </w:tcPr>
          <w:p w:rsidR="005F7220" w:rsidRDefault="005F7220" w:rsidP="00337617">
            <w:r>
              <w:t>Node Centrality</w:t>
            </w:r>
          </w:p>
        </w:tc>
        <w:tc>
          <w:tcPr>
            <w:tcW w:w="3510" w:type="dxa"/>
            <w:shd w:val="clear" w:color="auto" w:fill="C5E0B3" w:themeFill="accent6" w:themeFillTint="66"/>
          </w:tcPr>
          <w:p w:rsidR="005F7220" w:rsidRDefault="005F7220" w:rsidP="00337617">
            <w:r>
              <w:t>Community Centrality</w:t>
            </w:r>
          </w:p>
        </w:tc>
        <w:tc>
          <w:tcPr>
            <w:tcW w:w="2965" w:type="dxa"/>
            <w:shd w:val="clear" w:color="auto" w:fill="C5E0B3" w:themeFill="accent6" w:themeFillTint="66"/>
          </w:tcPr>
          <w:p w:rsidR="005F7220" w:rsidRDefault="005F7220" w:rsidP="00337617">
            <w:r>
              <w:t>Both Node and Community</w:t>
            </w:r>
          </w:p>
        </w:tc>
      </w:tr>
      <w:tr w:rsidR="005F7220" w:rsidTr="009D0BE3">
        <w:tc>
          <w:tcPr>
            <w:tcW w:w="2875" w:type="dxa"/>
          </w:tcPr>
          <w:p w:rsidR="005F7220" w:rsidRDefault="005F7220" w:rsidP="005B7FA9">
            <w:r>
              <w:t>Degree</w:t>
            </w:r>
          </w:p>
        </w:tc>
        <w:tc>
          <w:tcPr>
            <w:tcW w:w="3510" w:type="dxa"/>
          </w:tcPr>
          <w:p w:rsidR="005F7220" w:rsidRDefault="009D0BE3" w:rsidP="005B7FA9">
            <w:r>
              <w:t>DMNC</w:t>
            </w:r>
          </w:p>
        </w:tc>
        <w:tc>
          <w:tcPr>
            <w:tcW w:w="2965" w:type="dxa"/>
          </w:tcPr>
          <w:p w:rsidR="005F7220" w:rsidRPr="00FD6005" w:rsidRDefault="009D0BE3" w:rsidP="005B7FA9">
            <w:r>
              <w:t>L</w:t>
            </w:r>
            <w:r w:rsidRPr="00FD6005">
              <w:t>everage</w:t>
            </w:r>
          </w:p>
        </w:tc>
      </w:tr>
      <w:tr w:rsidR="009D0BE3" w:rsidTr="009D0BE3">
        <w:tc>
          <w:tcPr>
            <w:tcW w:w="2875" w:type="dxa"/>
          </w:tcPr>
          <w:p w:rsidR="009D0BE3" w:rsidRDefault="009D0BE3" w:rsidP="009D0BE3">
            <w:r>
              <w:t>Eigenvector</w:t>
            </w:r>
          </w:p>
        </w:tc>
        <w:tc>
          <w:tcPr>
            <w:tcW w:w="3510" w:type="dxa"/>
          </w:tcPr>
          <w:p w:rsidR="009D0BE3" w:rsidRDefault="009D0BE3" w:rsidP="009D0BE3">
            <w:r>
              <w:t>L</w:t>
            </w:r>
            <w:r w:rsidRPr="00FD6005">
              <w:t>obby index</w:t>
            </w:r>
          </w:p>
        </w:tc>
        <w:tc>
          <w:tcPr>
            <w:tcW w:w="2965" w:type="dxa"/>
          </w:tcPr>
          <w:p w:rsidR="009D0BE3" w:rsidRDefault="009D0BE3" w:rsidP="009D0BE3">
            <w:r>
              <w:t>Eccentricity</w:t>
            </w:r>
          </w:p>
        </w:tc>
      </w:tr>
      <w:tr w:rsidR="009D0BE3" w:rsidTr="009D0BE3">
        <w:tc>
          <w:tcPr>
            <w:tcW w:w="2875" w:type="dxa"/>
          </w:tcPr>
          <w:p w:rsidR="009D0BE3" w:rsidRDefault="009D0BE3" w:rsidP="009D0BE3">
            <w:r>
              <w:t>Pagerank</w:t>
            </w:r>
          </w:p>
        </w:tc>
        <w:tc>
          <w:tcPr>
            <w:tcW w:w="3510" w:type="dxa"/>
          </w:tcPr>
          <w:p w:rsidR="009D0BE3" w:rsidRDefault="009D0BE3" w:rsidP="009D0BE3">
            <w:r>
              <w:t>Local bridging</w:t>
            </w:r>
          </w:p>
        </w:tc>
        <w:tc>
          <w:tcPr>
            <w:tcW w:w="2965" w:type="dxa"/>
          </w:tcPr>
          <w:p w:rsidR="009D0BE3" w:rsidRDefault="009D0BE3" w:rsidP="009D0BE3"/>
        </w:tc>
      </w:tr>
      <w:tr w:rsidR="009D0BE3" w:rsidTr="009D0BE3">
        <w:tc>
          <w:tcPr>
            <w:tcW w:w="2875" w:type="dxa"/>
          </w:tcPr>
          <w:p w:rsidR="009D0BE3" w:rsidRDefault="009D0BE3" w:rsidP="009D0BE3">
            <w:r>
              <w:t>Authority</w:t>
            </w:r>
          </w:p>
        </w:tc>
        <w:tc>
          <w:tcPr>
            <w:tcW w:w="3510" w:type="dxa"/>
          </w:tcPr>
          <w:p w:rsidR="009D0BE3" w:rsidRDefault="009D0BE3" w:rsidP="009D0BE3"/>
        </w:tc>
        <w:tc>
          <w:tcPr>
            <w:tcW w:w="2965" w:type="dxa"/>
          </w:tcPr>
          <w:p w:rsidR="009D0BE3" w:rsidRDefault="009D0BE3" w:rsidP="009D0BE3"/>
        </w:tc>
      </w:tr>
      <w:tr w:rsidR="009D0BE3" w:rsidTr="009D0BE3">
        <w:tc>
          <w:tcPr>
            <w:tcW w:w="2875" w:type="dxa"/>
          </w:tcPr>
          <w:p w:rsidR="009D0BE3" w:rsidRDefault="009D0BE3" w:rsidP="009D0BE3">
            <w:r>
              <w:t>Hubscore</w:t>
            </w:r>
          </w:p>
        </w:tc>
        <w:tc>
          <w:tcPr>
            <w:tcW w:w="3510" w:type="dxa"/>
          </w:tcPr>
          <w:p w:rsidR="009D0BE3" w:rsidRDefault="009D0BE3" w:rsidP="009D0BE3"/>
        </w:tc>
        <w:tc>
          <w:tcPr>
            <w:tcW w:w="2965" w:type="dxa"/>
          </w:tcPr>
          <w:p w:rsidR="009D0BE3" w:rsidRDefault="009D0BE3" w:rsidP="009D0BE3"/>
        </w:tc>
      </w:tr>
      <w:tr w:rsidR="009D0BE3" w:rsidTr="009D0BE3">
        <w:tc>
          <w:tcPr>
            <w:tcW w:w="2875" w:type="dxa"/>
          </w:tcPr>
          <w:p w:rsidR="009D0BE3" w:rsidRDefault="009D0BE3" w:rsidP="009D0BE3">
            <w:r>
              <w:t>Betweenness</w:t>
            </w:r>
          </w:p>
        </w:tc>
        <w:tc>
          <w:tcPr>
            <w:tcW w:w="3510" w:type="dxa"/>
          </w:tcPr>
          <w:p w:rsidR="009D0BE3" w:rsidRDefault="009D0BE3" w:rsidP="009D0BE3"/>
        </w:tc>
        <w:tc>
          <w:tcPr>
            <w:tcW w:w="2965" w:type="dxa"/>
          </w:tcPr>
          <w:p w:rsidR="009D0BE3" w:rsidRDefault="009D0BE3" w:rsidP="009D0BE3"/>
        </w:tc>
      </w:tr>
      <w:tr w:rsidR="009D0BE3" w:rsidTr="009D0BE3">
        <w:tc>
          <w:tcPr>
            <w:tcW w:w="2875" w:type="dxa"/>
          </w:tcPr>
          <w:p w:rsidR="009D0BE3" w:rsidRDefault="009D0BE3" w:rsidP="009D0BE3">
            <w:r>
              <w:t>Closeness</w:t>
            </w:r>
          </w:p>
        </w:tc>
        <w:tc>
          <w:tcPr>
            <w:tcW w:w="3510" w:type="dxa"/>
          </w:tcPr>
          <w:p w:rsidR="009D0BE3" w:rsidRDefault="009D0BE3" w:rsidP="009D0BE3"/>
        </w:tc>
        <w:tc>
          <w:tcPr>
            <w:tcW w:w="2965" w:type="dxa"/>
          </w:tcPr>
          <w:p w:rsidR="009D0BE3" w:rsidRDefault="009D0BE3" w:rsidP="009D0BE3"/>
        </w:tc>
      </w:tr>
    </w:tbl>
    <w:p w:rsidR="00154F67" w:rsidRDefault="00154F67" w:rsidP="00337617"/>
    <w:p w:rsidR="00154F67" w:rsidRDefault="00A73912" w:rsidP="00A73912">
      <w:pPr>
        <w:pStyle w:val="Heading1"/>
        <w:numPr>
          <w:ilvl w:val="0"/>
          <w:numId w:val="4"/>
        </w:numPr>
      </w:pPr>
      <w:r>
        <w:t>Datasets</w:t>
      </w:r>
    </w:p>
    <w:p w:rsidR="002D0CCF" w:rsidRDefault="002D0CCF" w:rsidP="002D0CCF">
      <w:r>
        <w:t xml:space="preserve">The datasets used in this study </w:t>
      </w:r>
      <w:r w:rsidR="00A73912">
        <w:t>belong to the following categories: Social Networks, Citation Networks, Collaboration Networks, Product Co-Purchase Networks, Communication networks, Internet P2P networks, Ground Truth Networks and Signed Networks. The description of each network are given below.</w:t>
      </w:r>
    </w:p>
    <w:p w:rsidR="00865152" w:rsidRDefault="00A73912" w:rsidP="00865152">
      <w:pPr>
        <w:pStyle w:val="Heading2"/>
      </w:pPr>
      <w:bookmarkStart w:id="1" w:name="_Toc52317901"/>
      <w:r>
        <w:t>Social Network</w:t>
      </w:r>
      <w:bookmarkStart w:id="2" w:name="_Toc52317902"/>
      <w:bookmarkEnd w:id="1"/>
    </w:p>
    <w:p w:rsidR="00A73912" w:rsidRDefault="00A73912" w:rsidP="00865152">
      <w:pPr>
        <w:pStyle w:val="Heading3"/>
      </w:pPr>
      <w:r>
        <w:t>Ego Networks (Facebook and Twitter)</w:t>
      </w:r>
      <w:bookmarkEnd w:id="2"/>
    </w:p>
    <w:p w:rsidR="00A73912" w:rsidRDefault="00A73912" w:rsidP="00865152">
      <w:r w:rsidRPr="007C4DF6">
        <w:t>The Ego networks are essentially networks centered around one particular node. Such networks are formed by taking one node, and finding all the vertices that are directly connected to it while also finding the connections betw</w:t>
      </w:r>
      <w:r w:rsidR="00865152">
        <w:t>een those vertices. T</w:t>
      </w:r>
      <w:r w:rsidRPr="007C4DF6">
        <w:t>wo ego networks</w:t>
      </w:r>
      <w:r w:rsidR="00865152">
        <w:t xml:space="preserve"> have been used in this </w:t>
      </w:r>
      <w:proofErr w:type="gramStart"/>
      <w:r w:rsidR="00865152">
        <w:t xml:space="preserve">research </w:t>
      </w:r>
      <w:r w:rsidRPr="007C4DF6">
        <w:t>,</w:t>
      </w:r>
      <w:proofErr w:type="gramEnd"/>
      <w:r w:rsidRPr="007C4DF6">
        <w:t xml:space="preserve"> namely the “Ego-Facebook” dataset which contains 4039 nodes and 88233 edges as it combines 10 ego networks, and “Ego-Twitter” dataset which contains 81306 nodes and 2420765 edges. The Facebook ego networks were collected by Facebook users willingly using an app and twitter information was collected using web crawlers.</w:t>
      </w:r>
    </w:p>
    <w:p w:rsidR="00A73912" w:rsidRDefault="00A73912" w:rsidP="00B762B8">
      <w:pPr>
        <w:pStyle w:val="Heading3"/>
      </w:pPr>
      <w:bookmarkStart w:id="3" w:name="_Toc52317903"/>
      <w:r>
        <w:t>Page to Page Networks (Facebook)</w:t>
      </w:r>
      <w:bookmarkEnd w:id="3"/>
    </w:p>
    <w:p w:rsidR="00A73912" w:rsidRDefault="00A73912" w:rsidP="00B762B8">
      <w:r w:rsidRPr="007C4DF6">
        <w:t>Another type of network is formed between pages instead of account-holders. The “</w:t>
      </w:r>
      <w:proofErr w:type="spellStart"/>
      <w:r w:rsidRPr="007C4DF6">
        <w:t>Gemsec</w:t>
      </w:r>
      <w:proofErr w:type="spellEnd"/>
      <w:r w:rsidRPr="007C4DF6">
        <w:t xml:space="preserve">-Facebook” datasets consist of networks of 8 different categories- Artists (50515 nodes and 819306 edges), Athletes (13866 nodes and 86858 edges), Company (14113 nodes and 52310 edges), Government (7057 nodes and 89455 edges), New sites (27917 nodes and 206259 edges), Politicians (5908 nodes and 41729 edges), Public figures (11565 nodes and 67114 edges), and </w:t>
      </w:r>
      <w:proofErr w:type="spellStart"/>
      <w:r w:rsidRPr="007C4DF6">
        <w:t>Tv</w:t>
      </w:r>
      <w:proofErr w:type="spellEnd"/>
      <w:r w:rsidRPr="007C4DF6">
        <w:t xml:space="preserve"> shows (3892 nodes and 17262 edges). Each individual dataset consists of verified Facebook pages of that category, and edges exist between pages that like each other.</w:t>
      </w:r>
    </w:p>
    <w:p w:rsidR="00A73912" w:rsidRDefault="00A73912" w:rsidP="00B762B8">
      <w:pPr>
        <w:pStyle w:val="Heading3"/>
      </w:pPr>
      <w:bookmarkStart w:id="4" w:name="_Toc52317904"/>
      <w:r>
        <w:lastRenderedPageBreak/>
        <w:t>Twitch</w:t>
      </w:r>
      <w:bookmarkEnd w:id="4"/>
      <w:r>
        <w:t xml:space="preserve"> </w:t>
      </w:r>
    </w:p>
    <w:p w:rsidR="00A73912" w:rsidRDefault="00A73912" w:rsidP="00B762B8">
      <w:r w:rsidRPr="007C4DF6">
        <w:t>Twitch is a website on which people can livestream, and it is used mostly by gamers. The “</w:t>
      </w:r>
      <w:proofErr w:type="spellStart"/>
      <w:r w:rsidRPr="007C4DF6">
        <w:t>Musae</w:t>
      </w:r>
      <w:proofErr w:type="spellEnd"/>
      <w:r w:rsidRPr="007C4DF6">
        <w:t xml:space="preserve">-twitch” datasets consists of 6 networks – DE (9498 nodes and 153138 edges), ENGB (7126 nodes and 35324 edges), ES (4648 nodes and 59382 edges), FR (6549 nodes and 112666 edges), PTBR (1912 nodes and 31299 edges), </w:t>
      </w:r>
      <w:proofErr w:type="gramStart"/>
      <w:r w:rsidRPr="007C4DF6">
        <w:t>RU</w:t>
      </w:r>
      <w:proofErr w:type="gramEnd"/>
      <w:r w:rsidRPr="007C4DF6">
        <w:t xml:space="preserve"> (4385 nodes and 37304 edges) - divided by the languages used by the streamers. The edges represent friendships between the streamers. The data was collected on May 2018.</w:t>
      </w:r>
    </w:p>
    <w:p w:rsidR="00A73912" w:rsidRDefault="00A73912" w:rsidP="00B762B8">
      <w:pPr>
        <w:pStyle w:val="Heading3"/>
      </w:pPr>
      <w:bookmarkStart w:id="5" w:name="_Toc52317905"/>
      <w:r>
        <w:t>Last.fm</w:t>
      </w:r>
      <w:bookmarkEnd w:id="5"/>
    </w:p>
    <w:p w:rsidR="00A73912" w:rsidRDefault="00A73912" w:rsidP="00B762B8">
      <w:r w:rsidRPr="007C4DF6">
        <w:t>Last.fm is a website that has been providing music services since 2003. The “Feather-</w:t>
      </w:r>
      <w:proofErr w:type="spellStart"/>
      <w:r w:rsidRPr="007C4DF6">
        <w:t>lastfm</w:t>
      </w:r>
      <w:proofErr w:type="spellEnd"/>
      <w:r w:rsidRPr="007C4DF6">
        <w:t xml:space="preserve">-social” dataset contains a social network of </w:t>
      </w:r>
      <w:proofErr w:type="spellStart"/>
      <w:r w:rsidRPr="007C4DF6">
        <w:t>LastFM</w:t>
      </w:r>
      <w:proofErr w:type="spellEnd"/>
      <w:r w:rsidRPr="007C4DF6">
        <w:t xml:space="preserve"> users which was collected in March 2020. The nodes represent users residing in Asian countries and edges represent mutual follow relationships. It has 7624 nodes and 27806 edges.</w:t>
      </w:r>
    </w:p>
    <w:p w:rsidR="00B762B8" w:rsidRDefault="00B762B8" w:rsidP="00B762B8">
      <w:pPr>
        <w:pStyle w:val="Heading2"/>
      </w:pPr>
      <w:bookmarkStart w:id="6" w:name="_Toc52317909"/>
      <w:r>
        <w:t>Communication Networks</w:t>
      </w:r>
      <w:bookmarkEnd w:id="6"/>
    </w:p>
    <w:p w:rsidR="00B762B8" w:rsidRPr="007C4DF6" w:rsidRDefault="00B762B8" w:rsidP="00B762B8">
      <w:r w:rsidRPr="00812D0B">
        <w:t>Communication networks can be constructed by collecting email data from institutes. Such networks are the “Email-</w:t>
      </w:r>
      <w:proofErr w:type="spellStart"/>
      <w:r w:rsidRPr="00812D0B">
        <w:t>EuAll</w:t>
      </w:r>
      <w:proofErr w:type="spellEnd"/>
      <w:r w:rsidRPr="00812D0B">
        <w:t>” and “Email-</w:t>
      </w:r>
      <w:proofErr w:type="spellStart"/>
      <w:r w:rsidRPr="00812D0B">
        <w:t>enron</w:t>
      </w:r>
      <w:proofErr w:type="spellEnd"/>
      <w:r w:rsidRPr="00812D0B">
        <w:t>” networks. “Email-</w:t>
      </w:r>
      <w:proofErr w:type="spellStart"/>
      <w:r w:rsidRPr="00812D0B">
        <w:t>EuAll</w:t>
      </w:r>
      <w:proofErr w:type="spellEnd"/>
      <w:r w:rsidRPr="00812D0B">
        <w:t>” has 265214 nodes and 420045 edges, and was collected from a European institute from October 2003 to May 2005. The nodes represent email address and a directed edge signifies that source node sent at least one email to target node. “Email-</w:t>
      </w:r>
      <w:proofErr w:type="spellStart"/>
      <w:r w:rsidRPr="00812D0B">
        <w:t>enron</w:t>
      </w:r>
      <w:proofErr w:type="spellEnd"/>
      <w:r w:rsidRPr="00812D0B">
        <w:t>” has 36692 nodes and 367662 edges and was collected, and made public, from the Enron Corporation when it was being investigated. This network is undirected and contains an edge between nodes if any email was exchanged between them.</w:t>
      </w:r>
    </w:p>
    <w:p w:rsidR="00A73912" w:rsidRDefault="00A73912" w:rsidP="00B762B8">
      <w:pPr>
        <w:pStyle w:val="Heading2"/>
      </w:pPr>
      <w:bookmarkStart w:id="7" w:name="_Toc52317906"/>
      <w:r>
        <w:t>Collaboration Networks</w:t>
      </w:r>
      <w:bookmarkEnd w:id="7"/>
      <w:r>
        <w:t xml:space="preserve"> </w:t>
      </w:r>
    </w:p>
    <w:p w:rsidR="00A73912" w:rsidRDefault="00A73912" w:rsidP="00B762B8">
      <w:r w:rsidRPr="00812D0B">
        <w:t xml:space="preserve">The </w:t>
      </w:r>
      <w:proofErr w:type="spellStart"/>
      <w:r w:rsidRPr="00812D0B">
        <w:t>Arxiv</w:t>
      </w:r>
      <w:proofErr w:type="spellEnd"/>
      <w:r w:rsidRPr="00812D0B">
        <w:t xml:space="preserve"> collaboration networks were collected from the e-print </w:t>
      </w:r>
      <w:proofErr w:type="spellStart"/>
      <w:r w:rsidRPr="00812D0B">
        <w:t>arXiv</w:t>
      </w:r>
      <w:proofErr w:type="spellEnd"/>
      <w:r w:rsidRPr="00812D0B">
        <w:t xml:space="preserve"> websites. The edges represent collaborations between authors, so if one author collaborated with another an undirected edge exists between them. The data consists of papers published </w:t>
      </w:r>
      <w:proofErr w:type="gramStart"/>
      <w:r w:rsidRPr="00812D0B">
        <w:t>between January 1993 to April 2003</w:t>
      </w:r>
      <w:proofErr w:type="gramEnd"/>
      <w:r w:rsidRPr="00812D0B">
        <w:t>. The “Ca-</w:t>
      </w:r>
      <w:proofErr w:type="spellStart"/>
      <w:r w:rsidRPr="00812D0B">
        <w:t>AstroPH</w:t>
      </w:r>
      <w:proofErr w:type="spellEnd"/>
      <w:r w:rsidRPr="00812D0B">
        <w:t>” dataset has 18772 nodes and 396160 edges, and represents collaborations in papers of the Astro Physics category. The “Ca-</w:t>
      </w:r>
      <w:proofErr w:type="spellStart"/>
      <w:r w:rsidRPr="00812D0B">
        <w:t>HepPH</w:t>
      </w:r>
      <w:proofErr w:type="spellEnd"/>
      <w:r w:rsidRPr="00812D0B">
        <w:t>” dataset has 12008 nodes and 237010 edges, and represents collaborations in papers of the High Energy Physics - Phenomenology category.</w:t>
      </w:r>
    </w:p>
    <w:p w:rsidR="00A73912" w:rsidRDefault="00A73912" w:rsidP="00B762B8">
      <w:pPr>
        <w:pStyle w:val="Heading2"/>
      </w:pPr>
      <w:bookmarkStart w:id="8" w:name="_Toc52317907"/>
      <w:r>
        <w:t>Citation Networks</w:t>
      </w:r>
      <w:bookmarkEnd w:id="8"/>
    </w:p>
    <w:p w:rsidR="00A73912" w:rsidRDefault="00A73912" w:rsidP="00B762B8">
      <w:r w:rsidRPr="00812D0B">
        <w:t xml:space="preserve">The </w:t>
      </w:r>
      <w:proofErr w:type="spellStart"/>
      <w:r w:rsidRPr="00812D0B">
        <w:t>Arxiv</w:t>
      </w:r>
      <w:proofErr w:type="spellEnd"/>
      <w:r w:rsidRPr="00812D0B">
        <w:t xml:space="preserve"> citation networks were also collected from the e-print </w:t>
      </w:r>
      <w:proofErr w:type="spellStart"/>
      <w:r w:rsidRPr="00812D0B">
        <w:t>arXiv</w:t>
      </w:r>
      <w:proofErr w:type="spellEnd"/>
      <w:r w:rsidRPr="00812D0B">
        <w:t xml:space="preserve"> database. These datasets represent which papers cite each other within this database, and if one paper cites another, a directed edge is drawn from the former to the latter. Information regarding cited papers that do </w:t>
      </w:r>
      <w:proofErr w:type="spellStart"/>
      <w:r w:rsidRPr="00812D0B">
        <w:t>no</w:t>
      </w:r>
      <w:proofErr w:type="spellEnd"/>
      <w:r w:rsidRPr="00812D0B">
        <w:t xml:space="preserve"> exist within the database is not present in the networks. The data is collected from papers published between January 1993 and April 2003. The “</w:t>
      </w:r>
      <w:proofErr w:type="spellStart"/>
      <w:r w:rsidRPr="00812D0B">
        <w:t>cit-HepPH</w:t>
      </w:r>
      <w:proofErr w:type="spellEnd"/>
      <w:r w:rsidRPr="00812D0B">
        <w:t>” dataset contains 34546 nodes and 421577 edges and consists of papers submitted to the High Energy Physics- Phenomenology category. The “</w:t>
      </w:r>
      <w:proofErr w:type="spellStart"/>
      <w:r w:rsidRPr="00812D0B">
        <w:t>cit-HepTH</w:t>
      </w:r>
      <w:proofErr w:type="spellEnd"/>
      <w:r w:rsidRPr="00812D0B">
        <w:t>” dataset contains 27770 nodes and 352807 edges and consists of papers submitted to the High Energy Physics- Theory category.</w:t>
      </w:r>
    </w:p>
    <w:p w:rsidR="00A73912" w:rsidRDefault="00A73912" w:rsidP="00B762B8">
      <w:pPr>
        <w:pStyle w:val="Heading2"/>
      </w:pPr>
      <w:bookmarkStart w:id="9" w:name="_Toc52317908"/>
      <w:r>
        <w:t>Co-purchase Networks</w:t>
      </w:r>
      <w:bookmarkEnd w:id="9"/>
    </w:p>
    <w:p w:rsidR="00A73912" w:rsidRDefault="00A73912" w:rsidP="00B762B8">
      <w:r w:rsidRPr="00812D0B">
        <w:t>The Amazon product co-purchasing networks were collected by crawling the website and collecting information from the “Customers Who Bought This Item Also Bought” feature. A directed edge exists from one product to another if the former is frequently bought companying the latter. The “Amazon0302” dataset was collected on 2nd March 2003 and has 262111 nodes and 1234876 edges. The “Amazon0601” dataset was collected on 1st June 2003 and has 403394 nodes and 3387388 edges.</w:t>
      </w:r>
    </w:p>
    <w:p w:rsidR="00A73912" w:rsidRDefault="00A73912" w:rsidP="00903C8B">
      <w:pPr>
        <w:pStyle w:val="Heading2"/>
      </w:pPr>
      <w:bookmarkStart w:id="10" w:name="_Toc52317910"/>
      <w:r>
        <w:lastRenderedPageBreak/>
        <w:t>Internet P2P Networks</w:t>
      </w:r>
      <w:bookmarkEnd w:id="10"/>
      <w:r>
        <w:t xml:space="preserve"> </w:t>
      </w:r>
    </w:p>
    <w:p w:rsidR="00A73912" w:rsidRDefault="00A73912" w:rsidP="00903C8B">
      <w:r w:rsidRPr="00812D0B">
        <w:t xml:space="preserve">The hosts in a peep-to-peer sharing system also form networks. Such networks were constructed from the Gnutella file sharing network by taking 9 snapshots across a few days in August 2002. The ones used in this research are: “P2p-Gnutella04” (10876 nodes and 39994 edges) which was collected on 4th August, “p2p-Gnutella30” (36682 nodes and 88328 edges) which was collected on 30th August, </w:t>
      </w:r>
      <w:proofErr w:type="gramStart"/>
      <w:r w:rsidRPr="00812D0B">
        <w:t>“</w:t>
      </w:r>
      <w:proofErr w:type="gramEnd"/>
      <w:r w:rsidRPr="00812D0B">
        <w:t>p2p-Gnutella31” (62586 nodes and 147892 edges) which was taken on 31st August.</w:t>
      </w:r>
    </w:p>
    <w:p w:rsidR="00A73912" w:rsidRDefault="00A73912" w:rsidP="007D0DB1">
      <w:r>
        <w:t>The following table shows the details of each dataset, sorted in order of increasing nodes:</w:t>
      </w:r>
    </w:p>
    <w:tbl>
      <w:tblPr>
        <w:tblStyle w:val="GridTable4-Accent6"/>
        <w:tblW w:w="0" w:type="auto"/>
        <w:tblLook w:val="04A0" w:firstRow="1" w:lastRow="0" w:firstColumn="1" w:lastColumn="0" w:noHBand="0" w:noVBand="1"/>
      </w:tblPr>
      <w:tblGrid>
        <w:gridCol w:w="2515"/>
        <w:gridCol w:w="1231"/>
        <w:gridCol w:w="1015"/>
        <w:gridCol w:w="1515"/>
        <w:gridCol w:w="1388"/>
        <w:gridCol w:w="1686"/>
      </w:tblGrid>
      <w:tr w:rsidR="00425495" w:rsidRPr="00812D0B" w:rsidTr="0050491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A43687">
            <w:pPr>
              <w:jc w:val="center"/>
              <w:rPr>
                <w:b w:val="0"/>
                <w:bCs w:val="0"/>
              </w:rPr>
            </w:pPr>
            <w:r w:rsidRPr="00812D0B">
              <w:t>Dataset name</w:t>
            </w:r>
          </w:p>
        </w:tc>
        <w:tc>
          <w:tcPr>
            <w:tcW w:w="1231" w:type="dxa"/>
            <w:noWrap/>
            <w:hideMark/>
          </w:tcPr>
          <w:p w:rsidR="00A73912" w:rsidRPr="00812D0B" w:rsidRDefault="00A73912" w:rsidP="00A43687">
            <w:pPr>
              <w:jc w:val="center"/>
              <w:cnfStyle w:val="100000000000" w:firstRow="1" w:lastRow="0" w:firstColumn="0" w:lastColumn="0" w:oddVBand="0" w:evenVBand="0" w:oddHBand="0" w:evenHBand="0" w:firstRowFirstColumn="0" w:firstRowLastColumn="0" w:lastRowFirstColumn="0" w:lastRowLastColumn="0"/>
              <w:rPr>
                <w:b w:val="0"/>
                <w:bCs w:val="0"/>
              </w:rPr>
            </w:pPr>
            <w:r w:rsidRPr="00812D0B">
              <w:t>Nodes</w:t>
            </w:r>
          </w:p>
        </w:tc>
        <w:tc>
          <w:tcPr>
            <w:tcW w:w="1015" w:type="dxa"/>
            <w:noWrap/>
            <w:hideMark/>
          </w:tcPr>
          <w:p w:rsidR="00A73912" w:rsidRPr="00812D0B" w:rsidRDefault="00A73912" w:rsidP="00A43687">
            <w:pPr>
              <w:jc w:val="center"/>
              <w:cnfStyle w:val="100000000000" w:firstRow="1" w:lastRow="0" w:firstColumn="0" w:lastColumn="0" w:oddVBand="0" w:evenVBand="0" w:oddHBand="0" w:evenHBand="0" w:firstRowFirstColumn="0" w:firstRowLastColumn="0" w:lastRowFirstColumn="0" w:lastRowLastColumn="0"/>
              <w:rPr>
                <w:b w:val="0"/>
                <w:bCs w:val="0"/>
              </w:rPr>
            </w:pPr>
            <w:r w:rsidRPr="00812D0B">
              <w:t>Edges</w:t>
            </w:r>
          </w:p>
        </w:tc>
        <w:tc>
          <w:tcPr>
            <w:tcW w:w="1515" w:type="dxa"/>
            <w:noWrap/>
            <w:hideMark/>
          </w:tcPr>
          <w:p w:rsidR="00A73912" w:rsidRPr="00812D0B" w:rsidRDefault="00A73912" w:rsidP="00A43687">
            <w:pPr>
              <w:jc w:val="center"/>
              <w:cnfStyle w:val="100000000000" w:firstRow="1" w:lastRow="0" w:firstColumn="0" w:lastColumn="0" w:oddVBand="0" w:evenVBand="0" w:oddHBand="0" w:evenHBand="0" w:firstRowFirstColumn="0" w:firstRowLastColumn="0" w:lastRowFirstColumn="0" w:lastRowLastColumn="0"/>
              <w:rPr>
                <w:b w:val="0"/>
                <w:bCs w:val="0"/>
              </w:rPr>
            </w:pPr>
            <w:r w:rsidRPr="00812D0B">
              <w:t>Average Degree</w:t>
            </w:r>
          </w:p>
        </w:tc>
        <w:tc>
          <w:tcPr>
            <w:tcW w:w="1388" w:type="dxa"/>
            <w:noWrap/>
            <w:hideMark/>
          </w:tcPr>
          <w:p w:rsidR="00A73912" w:rsidRPr="00812D0B" w:rsidRDefault="00A73912" w:rsidP="00A43687">
            <w:pPr>
              <w:jc w:val="center"/>
              <w:cnfStyle w:val="100000000000" w:firstRow="1" w:lastRow="0" w:firstColumn="0" w:lastColumn="0" w:oddVBand="0" w:evenVBand="0" w:oddHBand="0" w:evenHBand="0" w:firstRowFirstColumn="0" w:firstRowLastColumn="0" w:lastRowFirstColumn="0" w:lastRowLastColumn="0"/>
              <w:rPr>
                <w:b w:val="0"/>
                <w:bCs w:val="0"/>
              </w:rPr>
            </w:pPr>
            <w:r w:rsidRPr="00812D0B">
              <w:t>Graph Density</w:t>
            </w:r>
          </w:p>
        </w:tc>
        <w:tc>
          <w:tcPr>
            <w:tcW w:w="1686" w:type="dxa"/>
            <w:noWrap/>
            <w:hideMark/>
          </w:tcPr>
          <w:p w:rsidR="00A73912" w:rsidRPr="00812D0B" w:rsidRDefault="00A73912" w:rsidP="00A43687">
            <w:pPr>
              <w:jc w:val="center"/>
              <w:cnfStyle w:val="100000000000" w:firstRow="1" w:lastRow="0" w:firstColumn="0" w:lastColumn="0" w:oddVBand="0" w:evenVBand="0" w:oddHBand="0" w:evenHBand="0" w:firstRowFirstColumn="0" w:firstRowLastColumn="0" w:lastRowFirstColumn="0" w:lastRowLastColumn="0"/>
              <w:rPr>
                <w:b w:val="0"/>
                <w:bCs w:val="0"/>
              </w:rPr>
            </w:pPr>
            <w:r w:rsidRPr="00812D0B">
              <w:t>Graph Transitivity</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musae</w:t>
            </w:r>
            <w:proofErr w:type="spellEnd"/>
            <w:r w:rsidRPr="00812D0B">
              <w:t>-Twitch-PTBR</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1912</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31299</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32.73953975</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0.008561595</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0.130980962</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Gemsec</w:t>
            </w:r>
            <w:proofErr w:type="spellEnd"/>
            <w:r w:rsidRPr="00812D0B">
              <w:t>-Facebook-</w:t>
            </w:r>
            <w:proofErr w:type="spellStart"/>
            <w:r w:rsidRPr="00812D0B">
              <w:t>Tv</w:t>
            </w:r>
            <w:proofErr w:type="spellEnd"/>
            <w:r w:rsidRPr="00812D0B">
              <w:t xml:space="preserve"> shows</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3892</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17262</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8.870503597</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0.001139582</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0.590643566</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Ego-Facebook</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4039</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88233</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43.69051745</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0.005408581</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0.519189302</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musae</w:t>
            </w:r>
            <w:proofErr w:type="spellEnd"/>
            <w:r w:rsidRPr="00812D0B">
              <w:t>-Twitch-RU</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4385</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37304</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17.01436716</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0.001940065</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0.048648019</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musae</w:t>
            </w:r>
            <w:proofErr w:type="spellEnd"/>
            <w:r w:rsidRPr="00812D0B">
              <w:t>-Twitch-ES</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4648</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59382</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25.55163511</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0.00274867</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0.084234875</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Gemsec</w:t>
            </w:r>
            <w:proofErr w:type="spellEnd"/>
            <w:r w:rsidRPr="00812D0B">
              <w:t>-Facebook-Politician</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5908</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41729</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14.12626947</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0.00119552</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0.301073736</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musae</w:t>
            </w:r>
            <w:proofErr w:type="spellEnd"/>
            <w:r w:rsidRPr="00812D0B">
              <w:t>-Twitch-FR</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6549</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112666</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34.40708505</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0.002626896</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0.054128273</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Gemsec</w:t>
            </w:r>
            <w:proofErr w:type="spellEnd"/>
            <w:r w:rsidRPr="00812D0B">
              <w:t>-Facebook-Government</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7057</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89455</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25.35213263</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0.00179624</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0.223768822</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musae</w:t>
            </w:r>
            <w:proofErr w:type="spellEnd"/>
            <w:r w:rsidRPr="00812D0B">
              <w:t>-Twitch-ENGB</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7126</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35324</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9.914117317</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0.00069563</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0.042433249</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Feather-</w:t>
            </w:r>
            <w:proofErr w:type="spellStart"/>
            <w:r w:rsidRPr="00812D0B">
              <w:t>lastfm</w:t>
            </w:r>
            <w:proofErr w:type="spellEnd"/>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7624</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27806</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7.294333683</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0.00047838</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0.178622548</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musae</w:t>
            </w:r>
            <w:proofErr w:type="spellEnd"/>
            <w:r w:rsidRPr="00812D0B">
              <w:t>-Twitch-DE</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9498</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153138</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32.24636766</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0.001697535</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0.046470889</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p2p-Gnutella04</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10876</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39994</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7.354542111</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0.000338109</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0.005402029</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Gemsec</w:t>
            </w:r>
            <w:proofErr w:type="spellEnd"/>
            <w:r w:rsidRPr="00812D0B">
              <w:t>-Facebook-Public figure</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11565</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67114</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11.60639862</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0.00050179</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0.166564488</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CA-</w:t>
            </w:r>
            <w:proofErr w:type="spellStart"/>
            <w:r w:rsidRPr="00812D0B">
              <w:t>HepPh</w:t>
            </w:r>
            <w:proofErr w:type="spellEnd"/>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12008</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237010</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39.47534977</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0.00164371</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0.659477009</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Gemsec</w:t>
            </w:r>
            <w:proofErr w:type="spellEnd"/>
            <w:r w:rsidRPr="00812D0B">
              <w:t>-Facebook-Athletes edges</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13866</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86858</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12.52819847</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0.00045176</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0.129227029</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Gemsec</w:t>
            </w:r>
            <w:proofErr w:type="spellEnd"/>
            <w:r w:rsidRPr="00812D0B">
              <w:t>-Facebook-Company</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14113</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52310</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7.413023454</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0.000262631</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0.153198695</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CA-</w:t>
            </w:r>
            <w:proofErr w:type="spellStart"/>
            <w:r w:rsidRPr="00812D0B">
              <w:t>AstroPh</w:t>
            </w:r>
            <w:proofErr w:type="spellEnd"/>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18772</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396160</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42.20754315</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0.001124215</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0.318001581</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Musae</w:t>
            </w:r>
            <w:proofErr w:type="spellEnd"/>
            <w:r w:rsidRPr="00812D0B">
              <w:t>-Facebook</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22470</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171002</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15.22047174</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0.000338684</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0.232321437</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Cit-HepTh</w:t>
            </w:r>
            <w:proofErr w:type="spellEnd"/>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27770</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352807</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25.40921858</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0.000457494</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0.119569073</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Gemsec</w:t>
            </w:r>
            <w:proofErr w:type="spellEnd"/>
            <w:r w:rsidRPr="00812D0B">
              <w:t>-Facebook-New sites</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27917</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206259</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14.77658774</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0.000264652</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0.113984782</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Cit-HepPh</w:t>
            </w:r>
            <w:proofErr w:type="spellEnd"/>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34546</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421577</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24.4067041</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0.000353249</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0.145656674</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p2p-Gnutella30</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36682</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88328</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4.815876997</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6.56E-05</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0.005163701</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Email-Enron</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36692</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367662</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20.04044478</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0.00027309</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0.085310796</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Gemsec</w:t>
            </w:r>
            <w:proofErr w:type="spellEnd"/>
            <w:r w:rsidRPr="00812D0B">
              <w:t>-Facebook-Artist edges</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50515</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819306</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32.43812729</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0.000321074</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0.05349711</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p2p-Gnutella31</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62586</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147892</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4.726040968</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3.78E-05</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0.003872019</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Ego-Twitter</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81306</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2420765</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59.5470199</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0.000366191</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0.170572209</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lastRenderedPageBreak/>
              <w:t>Amazon0302</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262111</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1234876</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9.422542358</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1.80E-05</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0.236082716</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Email-</w:t>
            </w:r>
            <w:proofErr w:type="spellStart"/>
            <w:r w:rsidRPr="00812D0B">
              <w:t>EUAll</w:t>
            </w:r>
            <w:proofErr w:type="spellEnd"/>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265214</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420045</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3.167592963</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5.97E-06</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0.004106431</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Amazon0312</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400727</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3200440</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15.97316877</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1.99E-05</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0.16048945</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Amazon0601</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403394</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3387388</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16.79443918</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2.08E-05</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0.165622114</w:t>
            </w:r>
          </w:p>
        </w:tc>
      </w:tr>
    </w:tbl>
    <w:p w:rsidR="00A73912" w:rsidRDefault="00A73912" w:rsidP="00A73912"/>
    <w:p w:rsidR="00504919" w:rsidRDefault="00504919" w:rsidP="00504919">
      <w:pPr>
        <w:pStyle w:val="Heading1"/>
        <w:numPr>
          <w:ilvl w:val="0"/>
          <w:numId w:val="4"/>
        </w:numPr>
      </w:pPr>
      <w:r>
        <w:t>Ablation Study</w:t>
      </w:r>
    </w:p>
    <w:p w:rsidR="00EB556A" w:rsidRDefault="00EB556A" w:rsidP="00EB556A">
      <w:r>
        <w:t xml:space="preserve">An ablation study was conducted to see the effects of the different centralities </w:t>
      </w:r>
      <w:r w:rsidR="000703E2">
        <w:t xml:space="preserve">on the structure, and hence the visualizations, of the networks. The ablation models were designed based on </w:t>
      </w:r>
      <w:r w:rsidR="002D4E3E">
        <w:t>what the centralities express and which category (node centrality or community centrality) they belong to. An ablation matrix is given below:</w:t>
      </w:r>
    </w:p>
    <w:p w:rsidR="00A15E46" w:rsidRDefault="00F9556F" w:rsidP="00EB556A">
      <w:pPr>
        <w:rPr>
          <w:rFonts w:eastAsiaTheme="majorEastAsia" w:cstheme="minorHAnsi"/>
          <w:b/>
          <w:color w:val="000000" w:themeColor="text1"/>
          <w:sz w:val="32"/>
          <w:szCs w:val="26"/>
        </w:rPr>
      </w:pPr>
      <w:r w:rsidRPr="00F9556F">
        <w:drawing>
          <wp:inline distT="0" distB="0" distL="0" distR="0">
            <wp:extent cx="5941638" cy="2152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9378" cy="2169946"/>
                    </a:xfrm>
                    <a:prstGeom prst="rect">
                      <a:avLst/>
                    </a:prstGeom>
                    <a:noFill/>
                    <a:ln>
                      <a:noFill/>
                    </a:ln>
                  </pic:spPr>
                </pic:pic>
              </a:graphicData>
            </a:graphic>
          </wp:inline>
        </w:drawing>
      </w:r>
      <w:bookmarkStart w:id="11" w:name="_Toc52317917"/>
    </w:p>
    <w:p w:rsidR="00A15E46" w:rsidRDefault="00EB556A" w:rsidP="00EB556A">
      <w:r w:rsidRPr="00EB556A">
        <w:rPr>
          <w:rFonts w:eastAsiaTheme="majorEastAsia" w:cstheme="minorHAnsi"/>
          <w:b/>
          <w:color w:val="000000" w:themeColor="text1"/>
          <w:sz w:val="32"/>
          <w:szCs w:val="26"/>
        </w:rPr>
        <w:t>Model 1</w:t>
      </w:r>
      <w:bookmarkEnd w:id="11"/>
      <w:r w:rsidRPr="00EB556A">
        <w:rPr>
          <w:rFonts w:eastAsiaTheme="majorEastAsia" w:cstheme="minorHAnsi"/>
          <w:b/>
          <w:color w:val="000000" w:themeColor="text1"/>
          <w:sz w:val="32"/>
          <w:szCs w:val="26"/>
        </w:rPr>
        <w:t xml:space="preserve"> </w:t>
      </w:r>
    </w:p>
    <w:p w:rsidR="00EB556A" w:rsidRPr="00EB556A" w:rsidRDefault="00EB556A" w:rsidP="00EB556A">
      <w:r w:rsidRPr="00EB556A">
        <w:rPr>
          <w:rFonts w:cstheme="minorHAnsi"/>
          <w:sz w:val="24"/>
        </w:rPr>
        <w:t>In model 1, all centralities we</w:t>
      </w:r>
      <w:r w:rsidR="00A15E46">
        <w:rPr>
          <w:rFonts w:cstheme="minorHAnsi"/>
          <w:sz w:val="24"/>
        </w:rPr>
        <w:t>re</w:t>
      </w:r>
      <w:r w:rsidRPr="00EB556A">
        <w:rPr>
          <w:rFonts w:cstheme="minorHAnsi"/>
          <w:sz w:val="24"/>
        </w:rPr>
        <w:t xml:space="preserve"> kept to see the impact of both community and central node driven centralities.</w:t>
      </w:r>
    </w:p>
    <w:p w:rsidR="00EB556A" w:rsidRPr="00EB556A" w:rsidRDefault="00EB556A" w:rsidP="00EB556A">
      <w:pPr>
        <w:keepNext/>
        <w:keepLines/>
        <w:spacing w:before="40" w:after="0"/>
        <w:outlineLvl w:val="1"/>
        <w:rPr>
          <w:rFonts w:eastAsiaTheme="majorEastAsia" w:cstheme="minorHAnsi"/>
          <w:b/>
          <w:color w:val="000000" w:themeColor="text1"/>
          <w:sz w:val="32"/>
          <w:szCs w:val="26"/>
        </w:rPr>
      </w:pPr>
      <w:bookmarkStart w:id="12" w:name="_Toc52317918"/>
      <w:r w:rsidRPr="00EB556A">
        <w:rPr>
          <w:rFonts w:eastAsiaTheme="majorEastAsia" w:cstheme="minorHAnsi"/>
          <w:b/>
          <w:color w:val="000000" w:themeColor="text1"/>
          <w:sz w:val="32"/>
          <w:szCs w:val="26"/>
        </w:rPr>
        <w:t>Model 2</w:t>
      </w:r>
      <w:bookmarkEnd w:id="12"/>
      <w:r w:rsidRPr="00EB556A">
        <w:rPr>
          <w:rFonts w:eastAsiaTheme="majorEastAsia" w:cstheme="minorHAnsi"/>
          <w:b/>
          <w:color w:val="000000" w:themeColor="text1"/>
          <w:sz w:val="32"/>
          <w:szCs w:val="26"/>
        </w:rPr>
        <w:t xml:space="preserve"> </w:t>
      </w:r>
    </w:p>
    <w:p w:rsidR="00EB556A" w:rsidRPr="00EB556A" w:rsidRDefault="00EB556A" w:rsidP="00EB556A">
      <w:pPr>
        <w:rPr>
          <w:rFonts w:cstheme="minorHAnsi"/>
          <w:sz w:val="24"/>
        </w:rPr>
      </w:pPr>
      <w:r w:rsidRPr="00EB556A">
        <w:rPr>
          <w:rFonts w:cstheme="minorHAnsi"/>
          <w:sz w:val="24"/>
        </w:rPr>
        <w:t>In model 2, we removed only degree. Degree centrality is the most influential centrality in the sense that it is used to calculate many other centralities. Therefore, we wanted to see how removing affects the model</w:t>
      </w:r>
    </w:p>
    <w:p w:rsidR="00EB556A" w:rsidRPr="00EB556A" w:rsidRDefault="00EB556A" w:rsidP="00EB556A">
      <w:pPr>
        <w:keepNext/>
        <w:keepLines/>
        <w:spacing w:before="40" w:after="0"/>
        <w:outlineLvl w:val="1"/>
        <w:rPr>
          <w:rFonts w:eastAsiaTheme="majorEastAsia" w:cstheme="minorHAnsi"/>
          <w:b/>
          <w:color w:val="000000" w:themeColor="text1"/>
          <w:sz w:val="32"/>
          <w:szCs w:val="26"/>
        </w:rPr>
      </w:pPr>
      <w:bookmarkStart w:id="13" w:name="_Toc52317919"/>
      <w:r w:rsidRPr="00EB556A">
        <w:rPr>
          <w:rFonts w:eastAsiaTheme="majorEastAsia" w:cstheme="minorHAnsi"/>
          <w:b/>
          <w:color w:val="000000" w:themeColor="text1"/>
          <w:sz w:val="32"/>
          <w:szCs w:val="26"/>
        </w:rPr>
        <w:t>Model 3</w:t>
      </w:r>
      <w:bookmarkEnd w:id="13"/>
      <w:r w:rsidRPr="00EB556A">
        <w:rPr>
          <w:rFonts w:eastAsiaTheme="majorEastAsia" w:cstheme="minorHAnsi"/>
          <w:b/>
          <w:color w:val="000000" w:themeColor="text1"/>
          <w:sz w:val="32"/>
          <w:szCs w:val="26"/>
        </w:rPr>
        <w:t xml:space="preserve"> </w:t>
      </w:r>
    </w:p>
    <w:p w:rsidR="00EB556A" w:rsidRPr="00EB556A" w:rsidRDefault="00EB556A" w:rsidP="00EB556A">
      <w:pPr>
        <w:rPr>
          <w:rFonts w:cstheme="minorHAnsi"/>
          <w:sz w:val="24"/>
        </w:rPr>
      </w:pPr>
      <w:r w:rsidRPr="00EB556A">
        <w:rPr>
          <w:rFonts w:cstheme="minorHAnsi"/>
          <w:sz w:val="24"/>
        </w:rPr>
        <w:t>In model 3, centralities that calculated community were removed. The goal was to see how well the model performs when only centralities that are calculated globally (WITHOUT taking neighborhood/ community into account) are used.</w:t>
      </w:r>
    </w:p>
    <w:p w:rsidR="00EB556A" w:rsidRPr="00EB556A" w:rsidRDefault="00EB556A" w:rsidP="00EB556A">
      <w:pPr>
        <w:keepNext/>
        <w:keepLines/>
        <w:spacing w:before="40" w:after="0"/>
        <w:outlineLvl w:val="1"/>
        <w:rPr>
          <w:rFonts w:eastAsiaTheme="majorEastAsia" w:cstheme="minorHAnsi"/>
          <w:b/>
          <w:color w:val="000000" w:themeColor="text1"/>
          <w:sz w:val="32"/>
          <w:szCs w:val="26"/>
        </w:rPr>
      </w:pPr>
      <w:bookmarkStart w:id="14" w:name="_Toc52317920"/>
      <w:r w:rsidRPr="00EB556A">
        <w:rPr>
          <w:rFonts w:eastAsiaTheme="majorEastAsia" w:cstheme="minorHAnsi"/>
          <w:b/>
          <w:color w:val="000000" w:themeColor="text1"/>
          <w:sz w:val="32"/>
          <w:szCs w:val="26"/>
        </w:rPr>
        <w:t>5.4</w:t>
      </w:r>
      <w:r w:rsidRPr="00EB556A">
        <w:rPr>
          <w:rFonts w:eastAsiaTheme="majorEastAsia" w:cstheme="minorHAnsi"/>
          <w:b/>
          <w:color w:val="000000" w:themeColor="text1"/>
          <w:sz w:val="32"/>
          <w:szCs w:val="26"/>
        </w:rPr>
        <w:tab/>
        <w:t>Model 4</w:t>
      </w:r>
      <w:bookmarkEnd w:id="14"/>
    </w:p>
    <w:p w:rsidR="00EB556A" w:rsidRPr="00EB556A" w:rsidRDefault="00EB556A" w:rsidP="00EB556A">
      <w:pPr>
        <w:rPr>
          <w:rFonts w:cstheme="minorHAnsi"/>
          <w:sz w:val="24"/>
        </w:rPr>
      </w:pPr>
      <w:r w:rsidRPr="00EB556A">
        <w:rPr>
          <w:rFonts w:cstheme="minorHAnsi"/>
          <w:sz w:val="24"/>
        </w:rPr>
        <w:t>In model 4, centralities that used global information for central node calculation were removed. The idea was to see how the model performed when global centralities were taken out of the equation and centralities that depend on neighborhood/ community we</w:t>
      </w:r>
      <w:r w:rsidR="00A15E46">
        <w:rPr>
          <w:rFonts w:cstheme="minorHAnsi"/>
          <w:sz w:val="24"/>
        </w:rPr>
        <w:t>re used.</w:t>
      </w:r>
    </w:p>
    <w:p w:rsidR="00EB556A" w:rsidRPr="00EB556A" w:rsidRDefault="00EB556A" w:rsidP="00EB556A">
      <w:pPr>
        <w:keepNext/>
        <w:keepLines/>
        <w:spacing w:before="40" w:after="0"/>
        <w:outlineLvl w:val="1"/>
        <w:rPr>
          <w:rFonts w:eastAsiaTheme="majorEastAsia" w:cstheme="minorHAnsi"/>
          <w:b/>
          <w:color w:val="000000" w:themeColor="text1"/>
          <w:sz w:val="32"/>
          <w:szCs w:val="26"/>
        </w:rPr>
      </w:pPr>
      <w:bookmarkStart w:id="15" w:name="_Toc52317921"/>
      <w:r w:rsidRPr="00EB556A">
        <w:rPr>
          <w:rFonts w:eastAsiaTheme="majorEastAsia" w:cstheme="minorHAnsi"/>
          <w:b/>
          <w:color w:val="000000" w:themeColor="text1"/>
          <w:sz w:val="32"/>
          <w:szCs w:val="26"/>
        </w:rPr>
        <w:lastRenderedPageBreak/>
        <w:t>Model 5</w:t>
      </w:r>
      <w:bookmarkEnd w:id="15"/>
      <w:r w:rsidRPr="00EB556A">
        <w:rPr>
          <w:rFonts w:eastAsiaTheme="majorEastAsia" w:cstheme="minorHAnsi"/>
          <w:b/>
          <w:color w:val="000000" w:themeColor="text1"/>
          <w:sz w:val="32"/>
          <w:szCs w:val="26"/>
        </w:rPr>
        <w:t xml:space="preserve"> </w:t>
      </w:r>
    </w:p>
    <w:p w:rsidR="00EB556A" w:rsidRPr="00EB556A" w:rsidRDefault="00EB556A" w:rsidP="00EB556A">
      <w:pPr>
        <w:rPr>
          <w:rFonts w:cstheme="minorHAnsi"/>
          <w:sz w:val="24"/>
        </w:rPr>
      </w:pPr>
      <w:r w:rsidRPr="00EB556A">
        <w:rPr>
          <w:rFonts w:cstheme="minorHAnsi"/>
          <w:sz w:val="24"/>
        </w:rPr>
        <w:t xml:space="preserve">In model 5, eigenvector, </w:t>
      </w:r>
      <w:proofErr w:type="spellStart"/>
      <w:r w:rsidRPr="00EB556A">
        <w:rPr>
          <w:rFonts w:cstheme="minorHAnsi"/>
          <w:sz w:val="24"/>
        </w:rPr>
        <w:t>pagerank</w:t>
      </w:r>
      <w:proofErr w:type="spellEnd"/>
      <w:r w:rsidRPr="00EB556A">
        <w:rPr>
          <w:rFonts w:cstheme="minorHAnsi"/>
          <w:sz w:val="24"/>
        </w:rPr>
        <w:t xml:space="preserve">, </w:t>
      </w:r>
      <w:proofErr w:type="spellStart"/>
      <w:r w:rsidRPr="00EB556A">
        <w:rPr>
          <w:rFonts w:cstheme="minorHAnsi"/>
          <w:sz w:val="24"/>
        </w:rPr>
        <w:t>hubscore</w:t>
      </w:r>
      <w:proofErr w:type="spellEnd"/>
      <w:r w:rsidRPr="00EB556A">
        <w:rPr>
          <w:rFonts w:cstheme="minorHAnsi"/>
          <w:sz w:val="24"/>
        </w:rPr>
        <w:t xml:space="preserve"> and authority centrality were removed. These centralities calculate importance of a node in similar manner. Therefore, the goal was to see how the impact of “importance” amongst nodes differs from the impact of “distance” between nodes.</w:t>
      </w:r>
    </w:p>
    <w:p w:rsidR="00EB556A" w:rsidRPr="00EB556A" w:rsidRDefault="00EB556A" w:rsidP="00EB556A">
      <w:pPr>
        <w:keepNext/>
        <w:keepLines/>
        <w:spacing w:before="40" w:after="0"/>
        <w:outlineLvl w:val="1"/>
        <w:rPr>
          <w:rFonts w:eastAsiaTheme="majorEastAsia" w:cstheme="minorHAnsi"/>
          <w:b/>
          <w:color w:val="000000" w:themeColor="text1"/>
          <w:sz w:val="32"/>
          <w:szCs w:val="26"/>
        </w:rPr>
      </w:pPr>
      <w:bookmarkStart w:id="16" w:name="_Toc52317922"/>
      <w:r w:rsidRPr="00EB556A">
        <w:rPr>
          <w:rFonts w:eastAsiaTheme="majorEastAsia" w:cstheme="minorHAnsi"/>
          <w:b/>
          <w:color w:val="000000" w:themeColor="text1"/>
          <w:sz w:val="32"/>
          <w:szCs w:val="26"/>
        </w:rPr>
        <w:t>Model 6</w:t>
      </w:r>
      <w:bookmarkEnd w:id="16"/>
      <w:r w:rsidRPr="00EB556A">
        <w:rPr>
          <w:rFonts w:eastAsiaTheme="majorEastAsia" w:cstheme="minorHAnsi"/>
          <w:b/>
          <w:color w:val="000000" w:themeColor="text1"/>
          <w:sz w:val="32"/>
          <w:szCs w:val="26"/>
        </w:rPr>
        <w:t xml:space="preserve"> </w:t>
      </w:r>
    </w:p>
    <w:p w:rsidR="00EB556A" w:rsidRPr="00EB556A" w:rsidRDefault="00EB556A" w:rsidP="00EB556A">
      <w:pPr>
        <w:rPr>
          <w:rFonts w:cstheme="minorHAnsi"/>
          <w:sz w:val="24"/>
        </w:rPr>
      </w:pPr>
      <w:r w:rsidRPr="00EB556A">
        <w:rPr>
          <w:rFonts w:cstheme="minorHAnsi"/>
          <w:sz w:val="24"/>
        </w:rPr>
        <w:t xml:space="preserve">In model 6, </w:t>
      </w:r>
      <w:proofErr w:type="spellStart"/>
      <w:r w:rsidRPr="00EB556A">
        <w:rPr>
          <w:rFonts w:cstheme="minorHAnsi"/>
          <w:sz w:val="24"/>
        </w:rPr>
        <w:t>betweenness</w:t>
      </w:r>
      <w:proofErr w:type="spellEnd"/>
      <w:r w:rsidRPr="00EB556A">
        <w:rPr>
          <w:rFonts w:cstheme="minorHAnsi"/>
          <w:sz w:val="24"/>
        </w:rPr>
        <w:t xml:space="preserve">, eccentricity, closeness and information centrality were removed to see how the impact of “distance” between nodes differs from the impact of “importance” amongst nodes. </w:t>
      </w:r>
    </w:p>
    <w:p w:rsidR="00EB556A" w:rsidRPr="00EB556A" w:rsidRDefault="00EB556A" w:rsidP="00EB556A">
      <w:pPr>
        <w:keepNext/>
        <w:keepLines/>
        <w:spacing w:before="40" w:after="0"/>
        <w:outlineLvl w:val="1"/>
        <w:rPr>
          <w:rFonts w:eastAsiaTheme="majorEastAsia" w:cstheme="minorHAnsi"/>
          <w:b/>
          <w:color w:val="000000" w:themeColor="text1"/>
          <w:sz w:val="32"/>
          <w:szCs w:val="26"/>
        </w:rPr>
      </w:pPr>
      <w:bookmarkStart w:id="17" w:name="_Toc52317923"/>
      <w:r w:rsidRPr="00EB556A">
        <w:rPr>
          <w:rFonts w:eastAsiaTheme="majorEastAsia" w:cstheme="minorHAnsi"/>
          <w:b/>
          <w:color w:val="000000" w:themeColor="text1"/>
          <w:sz w:val="32"/>
          <w:szCs w:val="26"/>
        </w:rPr>
        <w:t>Model 7</w:t>
      </w:r>
      <w:bookmarkEnd w:id="17"/>
      <w:r w:rsidRPr="00EB556A">
        <w:rPr>
          <w:rFonts w:eastAsiaTheme="majorEastAsia" w:cstheme="minorHAnsi"/>
          <w:b/>
          <w:color w:val="000000" w:themeColor="text1"/>
          <w:sz w:val="32"/>
          <w:szCs w:val="26"/>
        </w:rPr>
        <w:t xml:space="preserve"> </w:t>
      </w:r>
    </w:p>
    <w:p w:rsidR="00EB556A" w:rsidRPr="00EB556A" w:rsidRDefault="00EB556A" w:rsidP="00EB556A">
      <w:pPr>
        <w:rPr>
          <w:rFonts w:cstheme="minorHAnsi"/>
          <w:sz w:val="24"/>
        </w:rPr>
      </w:pPr>
      <w:r w:rsidRPr="00EB556A">
        <w:rPr>
          <w:rFonts w:cstheme="minorHAnsi"/>
          <w:sz w:val="24"/>
        </w:rPr>
        <w:t xml:space="preserve">Model 7 is mix of both central nodes based centralities and community oriented centralities. In this model leverage, lobby, </w:t>
      </w:r>
      <w:proofErr w:type="spellStart"/>
      <w:r w:rsidRPr="00EB556A">
        <w:rPr>
          <w:rFonts w:cstheme="minorHAnsi"/>
          <w:sz w:val="24"/>
        </w:rPr>
        <w:t>dmnc</w:t>
      </w:r>
      <w:proofErr w:type="spellEnd"/>
      <w:r w:rsidRPr="00EB556A">
        <w:rPr>
          <w:rFonts w:cstheme="minorHAnsi"/>
          <w:sz w:val="24"/>
        </w:rPr>
        <w:t>, local bridging, information centrality, eigenvector and closeness were not used. The goal was to see how a model with more global information about “central” nodes with some community information behaves.</w:t>
      </w:r>
    </w:p>
    <w:p w:rsidR="00EB556A" w:rsidRPr="00EB556A" w:rsidRDefault="00EB556A" w:rsidP="00EB556A">
      <w:pPr>
        <w:keepNext/>
        <w:keepLines/>
        <w:spacing w:before="40" w:after="0"/>
        <w:outlineLvl w:val="1"/>
        <w:rPr>
          <w:rFonts w:eastAsiaTheme="majorEastAsia" w:cstheme="minorHAnsi"/>
          <w:b/>
          <w:color w:val="000000" w:themeColor="text1"/>
          <w:sz w:val="32"/>
          <w:szCs w:val="26"/>
        </w:rPr>
      </w:pPr>
      <w:bookmarkStart w:id="18" w:name="_Toc52317924"/>
      <w:r w:rsidRPr="00EB556A">
        <w:rPr>
          <w:rFonts w:eastAsiaTheme="majorEastAsia" w:cstheme="minorHAnsi"/>
          <w:b/>
          <w:color w:val="000000" w:themeColor="text1"/>
          <w:sz w:val="32"/>
          <w:szCs w:val="26"/>
        </w:rPr>
        <w:t>Model 8</w:t>
      </w:r>
      <w:bookmarkEnd w:id="18"/>
      <w:r w:rsidRPr="00EB556A">
        <w:rPr>
          <w:rFonts w:eastAsiaTheme="majorEastAsia" w:cstheme="minorHAnsi"/>
          <w:b/>
          <w:color w:val="000000" w:themeColor="text1"/>
          <w:sz w:val="32"/>
          <w:szCs w:val="26"/>
        </w:rPr>
        <w:t xml:space="preserve"> </w:t>
      </w:r>
    </w:p>
    <w:p w:rsidR="00EB556A" w:rsidRPr="00EB556A" w:rsidRDefault="00EB556A" w:rsidP="00EB556A">
      <w:pPr>
        <w:rPr>
          <w:rFonts w:cstheme="minorHAnsi"/>
          <w:sz w:val="24"/>
        </w:rPr>
      </w:pPr>
      <w:r w:rsidRPr="00EB556A">
        <w:rPr>
          <w:rFonts w:cstheme="minorHAnsi"/>
          <w:sz w:val="24"/>
        </w:rPr>
        <w:t xml:space="preserve">This is same as model 7. However, here degree, </w:t>
      </w:r>
      <w:proofErr w:type="spellStart"/>
      <w:r w:rsidRPr="00EB556A">
        <w:rPr>
          <w:rFonts w:cstheme="minorHAnsi"/>
          <w:sz w:val="24"/>
        </w:rPr>
        <w:t>hubscore</w:t>
      </w:r>
      <w:proofErr w:type="spellEnd"/>
      <w:r w:rsidRPr="00EB556A">
        <w:rPr>
          <w:rFonts w:cstheme="minorHAnsi"/>
          <w:sz w:val="24"/>
        </w:rPr>
        <w:t xml:space="preserve">, authority, </w:t>
      </w:r>
      <w:proofErr w:type="spellStart"/>
      <w:r w:rsidRPr="00EB556A">
        <w:rPr>
          <w:rFonts w:cstheme="minorHAnsi"/>
          <w:sz w:val="24"/>
        </w:rPr>
        <w:t>betweenness</w:t>
      </w:r>
      <w:proofErr w:type="spellEnd"/>
      <w:r w:rsidRPr="00EB556A">
        <w:rPr>
          <w:rFonts w:cstheme="minorHAnsi"/>
          <w:sz w:val="24"/>
        </w:rPr>
        <w:t>, information, eccentricity and leverage were not used. The purpose was to see the results of equal proportions of community and central node information.</w:t>
      </w:r>
    </w:p>
    <w:p w:rsidR="00EB556A" w:rsidRPr="00EB556A" w:rsidRDefault="00EB556A" w:rsidP="00EB556A">
      <w:pPr>
        <w:keepNext/>
        <w:keepLines/>
        <w:spacing w:before="40" w:after="0"/>
        <w:outlineLvl w:val="1"/>
        <w:rPr>
          <w:rFonts w:eastAsiaTheme="majorEastAsia" w:cstheme="minorHAnsi"/>
          <w:b/>
          <w:color w:val="000000" w:themeColor="text1"/>
          <w:sz w:val="32"/>
          <w:szCs w:val="26"/>
        </w:rPr>
      </w:pPr>
      <w:bookmarkStart w:id="19" w:name="_Toc52317925"/>
      <w:r w:rsidRPr="00EB556A">
        <w:rPr>
          <w:rFonts w:eastAsiaTheme="majorEastAsia" w:cstheme="minorHAnsi"/>
          <w:b/>
          <w:color w:val="000000" w:themeColor="text1"/>
          <w:sz w:val="32"/>
          <w:szCs w:val="26"/>
        </w:rPr>
        <w:t>Model 9</w:t>
      </w:r>
      <w:bookmarkEnd w:id="19"/>
      <w:r w:rsidRPr="00EB556A">
        <w:rPr>
          <w:rFonts w:eastAsiaTheme="majorEastAsia" w:cstheme="minorHAnsi"/>
          <w:b/>
          <w:color w:val="000000" w:themeColor="text1"/>
          <w:sz w:val="32"/>
          <w:szCs w:val="26"/>
        </w:rPr>
        <w:t xml:space="preserve"> </w:t>
      </w:r>
    </w:p>
    <w:p w:rsidR="00EB556A" w:rsidRPr="00EB556A" w:rsidRDefault="00EB556A" w:rsidP="00EB556A">
      <w:pPr>
        <w:rPr>
          <w:rFonts w:cstheme="minorHAnsi"/>
          <w:sz w:val="24"/>
        </w:rPr>
      </w:pPr>
      <w:r w:rsidRPr="00EB556A">
        <w:rPr>
          <w:rFonts w:cstheme="minorHAnsi"/>
          <w:sz w:val="24"/>
        </w:rPr>
        <w:t xml:space="preserve">Same as prior 2 models. In model 9, closeness, eigenvector, authority, </w:t>
      </w:r>
      <w:proofErr w:type="spellStart"/>
      <w:r w:rsidRPr="00EB556A">
        <w:rPr>
          <w:rFonts w:cstheme="minorHAnsi"/>
          <w:sz w:val="24"/>
        </w:rPr>
        <w:t>hubscore</w:t>
      </w:r>
      <w:proofErr w:type="spellEnd"/>
      <w:r w:rsidRPr="00EB556A">
        <w:rPr>
          <w:rFonts w:cstheme="minorHAnsi"/>
          <w:sz w:val="24"/>
        </w:rPr>
        <w:t xml:space="preserve">, </w:t>
      </w:r>
      <w:proofErr w:type="spellStart"/>
      <w:r w:rsidRPr="00EB556A">
        <w:rPr>
          <w:rFonts w:cstheme="minorHAnsi"/>
          <w:sz w:val="24"/>
        </w:rPr>
        <w:t>betweenness</w:t>
      </w:r>
      <w:proofErr w:type="spellEnd"/>
      <w:r w:rsidRPr="00EB556A">
        <w:rPr>
          <w:rFonts w:cstheme="minorHAnsi"/>
          <w:sz w:val="24"/>
        </w:rPr>
        <w:t>, leverage and information centrality were unused. The goal was to see how more information about community and some information about central nodes affects the result.</w:t>
      </w:r>
    </w:p>
    <w:p w:rsidR="00EB556A" w:rsidRDefault="00425495" w:rsidP="00425495">
      <w:pPr>
        <w:pStyle w:val="Heading1"/>
        <w:numPr>
          <w:ilvl w:val="0"/>
          <w:numId w:val="4"/>
        </w:numPr>
      </w:pPr>
      <w:r>
        <w:t>Results and Analysis</w:t>
      </w:r>
    </w:p>
    <w:p w:rsidR="00425495" w:rsidRDefault="00425495" w:rsidP="00425495"/>
    <w:p w:rsidR="00425495" w:rsidRDefault="00425495" w:rsidP="00425495">
      <w:pPr>
        <w:pStyle w:val="Heading1"/>
        <w:numPr>
          <w:ilvl w:val="0"/>
          <w:numId w:val="4"/>
        </w:numPr>
      </w:pPr>
      <w:r>
        <w:t>Discussion</w:t>
      </w:r>
    </w:p>
    <w:p w:rsidR="00425495" w:rsidRDefault="00425495" w:rsidP="00425495"/>
    <w:p w:rsidR="00425495" w:rsidRPr="00425495" w:rsidRDefault="00425495" w:rsidP="00425495">
      <w:pPr>
        <w:pStyle w:val="Heading1"/>
        <w:numPr>
          <w:ilvl w:val="0"/>
          <w:numId w:val="4"/>
        </w:numPr>
      </w:pPr>
      <w:r>
        <w:t>Conclusion</w:t>
      </w:r>
    </w:p>
    <w:p w:rsidR="00337617" w:rsidRDefault="00337617" w:rsidP="00337617">
      <w:pPr>
        <w:pStyle w:val="Heading1"/>
      </w:pPr>
      <w:r>
        <w:t>References:</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Pr>
          <w:i/>
          <w:u w:val="single"/>
        </w:rPr>
        <w:fldChar w:fldCharType="begin" w:fldLock="1"/>
      </w:r>
      <w:r>
        <w:rPr>
          <w:i/>
          <w:u w:val="single"/>
        </w:rPr>
        <w:instrText xml:space="preserve">ADDIN Mendeley Bibliography CSL_BIBLIOGRAPHY </w:instrText>
      </w:r>
      <w:r>
        <w:rPr>
          <w:i/>
          <w:u w:val="single"/>
        </w:rPr>
        <w:fldChar w:fldCharType="separate"/>
      </w:r>
      <w:r w:rsidRPr="00B82A71">
        <w:rPr>
          <w:rFonts w:ascii="Calibri" w:hAnsi="Calibri" w:cs="Calibri"/>
          <w:noProof/>
          <w:szCs w:val="24"/>
        </w:rPr>
        <w:t xml:space="preserve">Bell, D. C., Atkinson, J. S., &amp; Carlson, J. W. (1999). Centrality measures for disease transmission networks. </w:t>
      </w:r>
      <w:r w:rsidRPr="00B82A71">
        <w:rPr>
          <w:rFonts w:ascii="Calibri" w:hAnsi="Calibri" w:cs="Calibri"/>
          <w:i/>
          <w:iCs/>
          <w:noProof/>
          <w:szCs w:val="24"/>
        </w:rPr>
        <w:t>Social Networks</w:t>
      </w:r>
      <w:r w:rsidRPr="00B82A71">
        <w:rPr>
          <w:rFonts w:ascii="Calibri" w:hAnsi="Calibri" w:cs="Calibri"/>
          <w:noProof/>
          <w:szCs w:val="24"/>
        </w:rPr>
        <w:t xml:space="preserve">, </w:t>
      </w:r>
      <w:r w:rsidRPr="00B82A71">
        <w:rPr>
          <w:rFonts w:ascii="Calibri" w:hAnsi="Calibri" w:cs="Calibri"/>
          <w:i/>
          <w:iCs/>
          <w:noProof/>
          <w:szCs w:val="24"/>
        </w:rPr>
        <w:t>21</w:t>
      </w:r>
      <w:r w:rsidRPr="00B82A71">
        <w:rPr>
          <w:rFonts w:ascii="Calibri" w:hAnsi="Calibri" w:cs="Calibri"/>
          <w:noProof/>
          <w:szCs w:val="24"/>
        </w:rPr>
        <w:t>(1), 1–21. https://doi.org/10.1016/S0378-8733(98)00010-0</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Bródka, P., Skibicki, K., Kazienko, P., &amp; Musiał, K. (2011). A degree centrality in multi-layered social network. </w:t>
      </w:r>
      <w:r w:rsidRPr="00B82A71">
        <w:rPr>
          <w:rFonts w:ascii="Calibri" w:hAnsi="Calibri" w:cs="Calibri"/>
          <w:i/>
          <w:iCs/>
          <w:noProof/>
          <w:szCs w:val="24"/>
        </w:rPr>
        <w:t>Proceedings of the 2011 International Conference on Computational Aspects of Social Networks, CASoN’11</w:t>
      </w:r>
      <w:r w:rsidRPr="00B82A71">
        <w:rPr>
          <w:rFonts w:ascii="Calibri" w:hAnsi="Calibri" w:cs="Calibri"/>
          <w:noProof/>
          <w:szCs w:val="24"/>
        </w:rPr>
        <w:t>, 237–242. https://doi.org/10.1109/CASON.2011.6085951</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lastRenderedPageBreak/>
        <w:t xml:space="preserve">Chen, H., Yin, H., Chen, T., Viet, Q., Nguyen, H., &amp; Xue, W. P. (2019). Exploiting Centrality Information with Graph Convolutions for Network Representation Learning. </w:t>
      </w:r>
      <w:r w:rsidRPr="00B82A71">
        <w:rPr>
          <w:rFonts w:ascii="Calibri" w:hAnsi="Calibri" w:cs="Calibri"/>
          <w:i/>
          <w:iCs/>
          <w:noProof/>
          <w:szCs w:val="24"/>
        </w:rPr>
        <w:t>2019 IEEE 35th International Conference on Data Engineering (ICDE)</w:t>
      </w:r>
      <w:r w:rsidRPr="00B82A71">
        <w:rPr>
          <w:rFonts w:ascii="Calibri" w:hAnsi="Calibri" w:cs="Calibri"/>
          <w:noProof/>
          <w:szCs w:val="24"/>
        </w:rPr>
        <w:t>, 590–601. https://doi.org/10.1109/ICDE.2019.00059</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Chiu, C. C., Balkunid, P., &amp; Weinberg, F. (2016). When managers become leaders : The role of manager network centralities , social power , and followers ’ perception of leadership. </w:t>
      </w:r>
      <w:r w:rsidRPr="00B82A71">
        <w:rPr>
          <w:rFonts w:ascii="Calibri" w:hAnsi="Calibri" w:cs="Calibri"/>
          <w:i/>
          <w:iCs/>
          <w:noProof/>
          <w:szCs w:val="24"/>
        </w:rPr>
        <w:t>The Leadership Quarterly</w:t>
      </w:r>
      <w:r w:rsidRPr="00B82A71">
        <w:rPr>
          <w:rFonts w:ascii="Calibri" w:hAnsi="Calibri" w:cs="Calibri"/>
          <w:noProof/>
          <w:szCs w:val="24"/>
        </w:rPr>
        <w:t>. https://doi.org/10.1016/j.leaqua.2016.05.004</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Cohn, A. M., Amato, M. S., Zhao, K., Wang, X., Cha, S., Pearson, J. L., Papandonatos, G. D., &amp; Graham, A. L. (2019). Discussions of Alcohol Use in an Online Social Network for Smoking Cessation: Analysis of Topics, Sentiment, and Social Network Centrality. </w:t>
      </w:r>
      <w:r w:rsidRPr="00B82A71">
        <w:rPr>
          <w:rFonts w:ascii="Calibri" w:hAnsi="Calibri" w:cs="Calibri"/>
          <w:i/>
          <w:iCs/>
          <w:noProof/>
          <w:szCs w:val="24"/>
        </w:rPr>
        <w:t>Alcoholism: Clinical and Experimental Research</w:t>
      </w:r>
      <w:r w:rsidRPr="00B82A71">
        <w:rPr>
          <w:rFonts w:ascii="Calibri" w:hAnsi="Calibri" w:cs="Calibri"/>
          <w:noProof/>
          <w:szCs w:val="24"/>
        </w:rPr>
        <w:t xml:space="preserve">, </w:t>
      </w:r>
      <w:r w:rsidRPr="00B82A71">
        <w:rPr>
          <w:rFonts w:ascii="Calibri" w:hAnsi="Calibri" w:cs="Calibri"/>
          <w:i/>
          <w:iCs/>
          <w:noProof/>
          <w:szCs w:val="24"/>
        </w:rPr>
        <w:t>43</w:t>
      </w:r>
      <w:r w:rsidRPr="00B82A71">
        <w:rPr>
          <w:rFonts w:ascii="Calibri" w:hAnsi="Calibri" w:cs="Calibri"/>
          <w:noProof/>
          <w:szCs w:val="24"/>
        </w:rPr>
        <w:t>(1), 108–114. https://doi.org/10.1111/acer.13906</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Cordella, L. P., Foggia, P., Sansone, C., &amp; Vento, M. (2004). A (sub)graph isomorphism algorithm for matching large graphs. </w:t>
      </w:r>
      <w:r w:rsidRPr="00B82A71">
        <w:rPr>
          <w:rFonts w:ascii="Calibri" w:hAnsi="Calibri" w:cs="Calibri"/>
          <w:i/>
          <w:iCs/>
          <w:noProof/>
          <w:szCs w:val="24"/>
        </w:rPr>
        <w:t>IEEE Transactions on Pattern Analysis and Machine Intelligence</w:t>
      </w:r>
      <w:r w:rsidRPr="00B82A71">
        <w:rPr>
          <w:rFonts w:ascii="Calibri" w:hAnsi="Calibri" w:cs="Calibri"/>
          <w:noProof/>
          <w:szCs w:val="24"/>
        </w:rPr>
        <w:t xml:space="preserve">, </w:t>
      </w:r>
      <w:r w:rsidRPr="00B82A71">
        <w:rPr>
          <w:rFonts w:ascii="Calibri" w:hAnsi="Calibri" w:cs="Calibri"/>
          <w:i/>
          <w:iCs/>
          <w:noProof/>
          <w:szCs w:val="24"/>
        </w:rPr>
        <w:t>26</w:t>
      </w:r>
      <w:r w:rsidRPr="00B82A71">
        <w:rPr>
          <w:rFonts w:ascii="Calibri" w:hAnsi="Calibri" w:cs="Calibri"/>
          <w:noProof/>
          <w:szCs w:val="24"/>
        </w:rPr>
        <w:t>(10), 1367–1372. https://doi.org/10.1109/TPAMI.2004.75</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Crucitti, P., Latora, V., &amp; Porta, S. (2006). Centrality in networks of urban streets. </w:t>
      </w:r>
      <w:r w:rsidRPr="00B82A71">
        <w:rPr>
          <w:rFonts w:ascii="Calibri" w:hAnsi="Calibri" w:cs="Calibri"/>
          <w:i/>
          <w:iCs/>
          <w:noProof/>
          <w:szCs w:val="24"/>
        </w:rPr>
        <w:t>Chaos</w:t>
      </w:r>
      <w:r w:rsidRPr="00B82A71">
        <w:rPr>
          <w:rFonts w:ascii="Calibri" w:hAnsi="Calibri" w:cs="Calibri"/>
          <w:noProof/>
          <w:szCs w:val="24"/>
        </w:rPr>
        <w:t xml:space="preserve">, </w:t>
      </w:r>
      <w:r w:rsidRPr="00B82A71">
        <w:rPr>
          <w:rFonts w:ascii="Calibri" w:hAnsi="Calibri" w:cs="Calibri"/>
          <w:i/>
          <w:iCs/>
          <w:noProof/>
          <w:szCs w:val="24"/>
        </w:rPr>
        <w:t>16</w:t>
      </w:r>
      <w:r w:rsidRPr="00B82A71">
        <w:rPr>
          <w:rFonts w:ascii="Calibri" w:hAnsi="Calibri" w:cs="Calibri"/>
          <w:noProof/>
          <w:szCs w:val="24"/>
        </w:rPr>
        <w:t>(1). https://doi.org/10.1063/1.2150162</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Culotta, A., &amp; Cutler, J. (2016). </w:t>
      </w:r>
      <w:r w:rsidRPr="00B82A71">
        <w:rPr>
          <w:rFonts w:ascii="Calibri" w:hAnsi="Calibri" w:cs="Calibri"/>
          <w:i/>
          <w:iCs/>
          <w:noProof/>
          <w:szCs w:val="24"/>
        </w:rPr>
        <w:t>Predicting Twitter User Demographics using Distant Supervision from Website Traffic Data</w:t>
      </w:r>
      <w:r w:rsidRPr="00B82A71">
        <w:rPr>
          <w:rFonts w:ascii="Calibri" w:hAnsi="Calibri" w:cs="Calibri"/>
          <w:noProof/>
          <w:szCs w:val="24"/>
        </w:rPr>
        <w:t xml:space="preserve">. </w:t>
      </w:r>
      <w:r w:rsidRPr="00B82A71">
        <w:rPr>
          <w:rFonts w:ascii="Calibri" w:hAnsi="Calibri" w:cs="Calibri"/>
          <w:i/>
          <w:iCs/>
          <w:noProof/>
          <w:szCs w:val="24"/>
        </w:rPr>
        <w:t>55</w:t>
      </w:r>
      <w:r w:rsidRPr="00B82A71">
        <w:rPr>
          <w:rFonts w:ascii="Calibri" w:hAnsi="Calibri" w:cs="Calibri"/>
          <w:noProof/>
          <w:szCs w:val="24"/>
        </w:rPr>
        <w:t>, 389–408.</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Hussain, J., &amp; Islam, M. A. (2016). Evaluation of graph centrality measures for tweet classification. </w:t>
      </w:r>
      <w:r w:rsidRPr="00B82A71">
        <w:rPr>
          <w:rFonts w:ascii="Calibri" w:hAnsi="Calibri" w:cs="Calibri"/>
          <w:i/>
          <w:iCs/>
          <w:noProof/>
          <w:szCs w:val="24"/>
        </w:rPr>
        <w:t>2016 International Conference on Computing, Electronic and Electrical Engineering, ICE Cube 2016 - Proceedings</w:t>
      </w:r>
      <w:r w:rsidRPr="00B82A71">
        <w:rPr>
          <w:rFonts w:ascii="Calibri" w:hAnsi="Calibri" w:cs="Calibri"/>
          <w:noProof/>
          <w:szCs w:val="24"/>
        </w:rPr>
        <w:t>, 126–137. https://doi.org/10.1109/ICECUBE.2016.7495209</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Joyce, K. E., Laurienti, P. J., Burdette, J. H., &amp; Hayasaka, S. (2010). A new measure of centrality for brain networks. </w:t>
      </w:r>
      <w:r w:rsidRPr="00B82A71">
        <w:rPr>
          <w:rFonts w:ascii="Calibri" w:hAnsi="Calibri" w:cs="Calibri"/>
          <w:i/>
          <w:iCs/>
          <w:noProof/>
          <w:szCs w:val="24"/>
        </w:rPr>
        <w:t>PLoS ONE</w:t>
      </w:r>
      <w:r w:rsidRPr="00B82A71">
        <w:rPr>
          <w:rFonts w:ascii="Calibri" w:hAnsi="Calibri" w:cs="Calibri"/>
          <w:noProof/>
          <w:szCs w:val="24"/>
        </w:rPr>
        <w:t xml:space="preserve">, </w:t>
      </w:r>
      <w:r w:rsidRPr="00B82A71">
        <w:rPr>
          <w:rFonts w:ascii="Calibri" w:hAnsi="Calibri" w:cs="Calibri"/>
          <w:i/>
          <w:iCs/>
          <w:noProof/>
          <w:szCs w:val="24"/>
        </w:rPr>
        <w:t>5</w:t>
      </w:r>
      <w:r w:rsidRPr="00B82A71">
        <w:rPr>
          <w:rFonts w:ascii="Calibri" w:hAnsi="Calibri" w:cs="Calibri"/>
          <w:noProof/>
          <w:szCs w:val="24"/>
        </w:rPr>
        <w:t>(8). https://doi.org/10.1371/journal.pone.0012200</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Landherr, A., Friedl, B., &amp; Heidemann, J. (2010). A Critical Review of Centrality Measures in Social Networks. </w:t>
      </w:r>
      <w:r w:rsidRPr="00B82A71">
        <w:rPr>
          <w:rFonts w:ascii="Calibri" w:hAnsi="Calibri" w:cs="Calibri"/>
          <w:i/>
          <w:iCs/>
          <w:noProof/>
          <w:szCs w:val="24"/>
        </w:rPr>
        <w:t>Business &amp; Information Systems Engineering</w:t>
      </w:r>
      <w:r w:rsidRPr="00B82A71">
        <w:rPr>
          <w:rFonts w:ascii="Calibri" w:hAnsi="Calibri" w:cs="Calibri"/>
          <w:noProof/>
          <w:szCs w:val="24"/>
        </w:rPr>
        <w:t xml:space="preserve">, </w:t>
      </w:r>
      <w:r w:rsidRPr="00B82A71">
        <w:rPr>
          <w:rFonts w:ascii="Calibri" w:hAnsi="Calibri" w:cs="Calibri"/>
          <w:i/>
          <w:iCs/>
          <w:noProof/>
          <w:szCs w:val="24"/>
        </w:rPr>
        <w:t>2</w:t>
      </w:r>
      <w:r w:rsidRPr="00B82A71">
        <w:rPr>
          <w:rFonts w:ascii="Calibri" w:hAnsi="Calibri" w:cs="Calibri"/>
          <w:noProof/>
          <w:szCs w:val="24"/>
        </w:rPr>
        <w:t>(6), 371–385. https://doi.org/10.1007/s12599-010-0127-3</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Lee, S. H., Choi, J. Y., Yoo, S. H., &amp; Oh, Y. G. (2013). Evaluating spatial centrality for integrated tourism management in rural areas using GIS and network analysis. </w:t>
      </w:r>
      <w:r w:rsidRPr="00B82A71">
        <w:rPr>
          <w:rFonts w:ascii="Calibri" w:hAnsi="Calibri" w:cs="Calibri"/>
          <w:i/>
          <w:iCs/>
          <w:noProof/>
          <w:szCs w:val="24"/>
        </w:rPr>
        <w:t>Tourism Management</w:t>
      </w:r>
      <w:r w:rsidRPr="00B82A71">
        <w:rPr>
          <w:rFonts w:ascii="Calibri" w:hAnsi="Calibri" w:cs="Calibri"/>
          <w:noProof/>
          <w:szCs w:val="24"/>
        </w:rPr>
        <w:t xml:space="preserve">, </w:t>
      </w:r>
      <w:r w:rsidRPr="00B82A71">
        <w:rPr>
          <w:rFonts w:ascii="Calibri" w:hAnsi="Calibri" w:cs="Calibri"/>
          <w:i/>
          <w:iCs/>
          <w:noProof/>
          <w:szCs w:val="24"/>
        </w:rPr>
        <w:t>34</w:t>
      </w:r>
      <w:r w:rsidRPr="00B82A71">
        <w:rPr>
          <w:rFonts w:ascii="Calibri" w:hAnsi="Calibri" w:cs="Calibri"/>
          <w:noProof/>
          <w:szCs w:val="24"/>
        </w:rPr>
        <w:t>, 14–24. https://doi.org/10.1016/j.tourman.2012.03.005</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Mccallum, A. (2007). </w:t>
      </w:r>
      <w:r w:rsidRPr="00B82A71">
        <w:rPr>
          <w:rFonts w:ascii="Calibri" w:hAnsi="Calibri" w:cs="Calibri"/>
          <w:i/>
          <w:iCs/>
          <w:noProof/>
          <w:szCs w:val="24"/>
        </w:rPr>
        <w:t>Topic and Role Discovery in Social Networks with Experiments on Enron and Academic Email</w:t>
      </w:r>
      <w:r w:rsidRPr="00B82A71">
        <w:rPr>
          <w:rFonts w:ascii="Calibri" w:hAnsi="Calibri" w:cs="Calibri"/>
          <w:noProof/>
          <w:szCs w:val="24"/>
        </w:rPr>
        <w:t xml:space="preserve">. </w:t>
      </w:r>
      <w:r w:rsidRPr="00B82A71">
        <w:rPr>
          <w:rFonts w:ascii="Calibri" w:hAnsi="Calibri" w:cs="Calibri"/>
          <w:i/>
          <w:iCs/>
          <w:noProof/>
          <w:szCs w:val="24"/>
        </w:rPr>
        <w:t>30</w:t>
      </w:r>
      <w:r w:rsidRPr="00B82A71">
        <w:rPr>
          <w:rFonts w:ascii="Calibri" w:hAnsi="Calibri" w:cs="Calibri"/>
          <w:noProof/>
          <w:szCs w:val="24"/>
        </w:rPr>
        <w:t>, 249–272.</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Miller, P. R., Bobkowski, P. S., Maliniak, D., &amp; Rapoport, R. B. (2015). </w:t>
      </w:r>
      <w:r w:rsidRPr="00B82A71">
        <w:rPr>
          <w:rFonts w:ascii="Calibri" w:hAnsi="Calibri" w:cs="Calibri"/>
          <w:i/>
          <w:iCs/>
          <w:noProof/>
          <w:szCs w:val="24"/>
        </w:rPr>
        <w:t>Talking Politics on Facebook : Network Centrality and Political Discussion Practices in Social Media</w:t>
      </w:r>
      <w:r w:rsidRPr="00B82A71">
        <w:rPr>
          <w:rFonts w:ascii="Calibri" w:hAnsi="Calibri" w:cs="Calibri"/>
          <w:noProof/>
          <w:szCs w:val="24"/>
        </w:rPr>
        <w:t>. https://doi.org/10.1177/1065912915580135</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Narayanan, S. (2005). </w:t>
      </w:r>
      <w:r w:rsidRPr="00B82A71">
        <w:rPr>
          <w:rFonts w:ascii="Calibri" w:hAnsi="Calibri" w:cs="Calibri"/>
          <w:i/>
          <w:iCs/>
          <w:noProof/>
          <w:szCs w:val="24"/>
        </w:rPr>
        <w:t>The Betweenness Centrality Of Biological Networks A Study of Betweenness Centrality</w:t>
      </w:r>
      <w:r w:rsidRPr="00B82A71">
        <w:rPr>
          <w:rFonts w:ascii="Calibri" w:hAnsi="Calibri" w:cs="Calibri"/>
          <w:noProof/>
          <w:szCs w:val="24"/>
        </w:rPr>
        <w:t>.</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Newman, M. (2010). Networks: An Introduction. In </w:t>
      </w:r>
      <w:r w:rsidRPr="00B82A71">
        <w:rPr>
          <w:rFonts w:ascii="Calibri" w:hAnsi="Calibri" w:cs="Calibri"/>
          <w:i/>
          <w:iCs/>
          <w:noProof/>
          <w:szCs w:val="24"/>
        </w:rPr>
        <w:t>Networks: An Introduction</w:t>
      </w:r>
      <w:r w:rsidRPr="00B82A71">
        <w:rPr>
          <w:rFonts w:ascii="Calibri" w:hAnsi="Calibri" w:cs="Calibri"/>
          <w:noProof/>
          <w:szCs w:val="24"/>
        </w:rPr>
        <w:t>. https://doi.org/10.1093/acprof:oso/9780199206650.001.0001</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Park, K., &amp; Kim, D. (2009). </w:t>
      </w:r>
      <w:r w:rsidRPr="00B82A71">
        <w:rPr>
          <w:rFonts w:ascii="Calibri" w:hAnsi="Calibri" w:cs="Calibri"/>
          <w:i/>
          <w:iCs/>
          <w:noProof/>
          <w:szCs w:val="24"/>
        </w:rPr>
        <w:t>Localized network centrality and essentiality in the yeast – protein interaction network</w:t>
      </w:r>
      <w:r w:rsidRPr="00B82A71">
        <w:rPr>
          <w:rFonts w:ascii="Calibri" w:hAnsi="Calibri" w:cs="Calibri"/>
          <w:noProof/>
          <w:szCs w:val="24"/>
        </w:rPr>
        <w:t>. 5143–5154. https://doi.org/10.1002/pmic.200900357</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lastRenderedPageBreak/>
        <w:t xml:space="preserve">Rossman, G., Esparza, N., &amp; Bonacich, P. (2010). I’d like to thank the academy, team spillovers, and network centrality. </w:t>
      </w:r>
      <w:r w:rsidRPr="00B82A71">
        <w:rPr>
          <w:rFonts w:ascii="Calibri" w:hAnsi="Calibri" w:cs="Calibri"/>
          <w:i/>
          <w:iCs/>
          <w:noProof/>
          <w:szCs w:val="24"/>
        </w:rPr>
        <w:t>American Sociological Review</w:t>
      </w:r>
      <w:r w:rsidRPr="00B82A71">
        <w:rPr>
          <w:rFonts w:ascii="Calibri" w:hAnsi="Calibri" w:cs="Calibri"/>
          <w:noProof/>
          <w:szCs w:val="24"/>
        </w:rPr>
        <w:t xml:space="preserve">, </w:t>
      </w:r>
      <w:r w:rsidRPr="00B82A71">
        <w:rPr>
          <w:rFonts w:ascii="Calibri" w:hAnsi="Calibri" w:cs="Calibri"/>
          <w:i/>
          <w:iCs/>
          <w:noProof/>
          <w:szCs w:val="24"/>
        </w:rPr>
        <w:t>75</w:t>
      </w:r>
      <w:r w:rsidRPr="00B82A71">
        <w:rPr>
          <w:rFonts w:ascii="Calibri" w:hAnsi="Calibri" w:cs="Calibri"/>
          <w:noProof/>
          <w:szCs w:val="24"/>
        </w:rPr>
        <w:t>(1), 31–51. https://doi.org/10.1177/0003122409359164</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Williamson, S. A., &amp; Tec, M. (2019). Random clique covers for graphs with local density and global sparsity. </w:t>
      </w:r>
      <w:r w:rsidRPr="00B82A71">
        <w:rPr>
          <w:rFonts w:ascii="Calibri" w:hAnsi="Calibri" w:cs="Calibri"/>
          <w:i/>
          <w:iCs/>
          <w:noProof/>
          <w:szCs w:val="24"/>
        </w:rPr>
        <w:t>35th Conference on Uncertainty in Artificial Intelligence, UAI 2019</w:t>
      </w:r>
      <w:r w:rsidRPr="00B82A71">
        <w:rPr>
          <w:rFonts w:ascii="Calibri" w:hAnsi="Calibri" w:cs="Calibri"/>
          <w:noProof/>
          <w:szCs w:val="24"/>
        </w:rPr>
        <w:t>.</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Yang, B., &amp; Liu, J. (2008). Discovering global network communities based on local centralities. </w:t>
      </w:r>
      <w:r w:rsidRPr="00B82A71">
        <w:rPr>
          <w:rFonts w:ascii="Calibri" w:hAnsi="Calibri" w:cs="Calibri"/>
          <w:i/>
          <w:iCs/>
          <w:noProof/>
          <w:szCs w:val="24"/>
        </w:rPr>
        <w:t>ACM Transactions on the Web</w:t>
      </w:r>
      <w:r w:rsidRPr="00B82A71">
        <w:rPr>
          <w:rFonts w:ascii="Calibri" w:hAnsi="Calibri" w:cs="Calibri"/>
          <w:noProof/>
          <w:szCs w:val="24"/>
        </w:rPr>
        <w:t xml:space="preserve">, </w:t>
      </w:r>
      <w:r w:rsidRPr="00B82A71">
        <w:rPr>
          <w:rFonts w:ascii="Calibri" w:hAnsi="Calibri" w:cs="Calibri"/>
          <w:i/>
          <w:iCs/>
          <w:noProof/>
          <w:szCs w:val="24"/>
        </w:rPr>
        <w:t>2</w:t>
      </w:r>
      <w:r w:rsidRPr="00B82A71">
        <w:rPr>
          <w:rFonts w:ascii="Calibri" w:hAnsi="Calibri" w:cs="Calibri"/>
          <w:noProof/>
          <w:szCs w:val="24"/>
        </w:rPr>
        <w:t>(1). https://doi.org/10.1145/1326561.1326570</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rPr>
      </w:pPr>
      <w:r w:rsidRPr="00B82A71">
        <w:rPr>
          <w:rFonts w:ascii="Calibri" w:hAnsi="Calibri" w:cs="Calibri"/>
          <w:noProof/>
          <w:szCs w:val="24"/>
        </w:rPr>
        <w:t xml:space="preserve">Zhang, Y., Wang, X., Zeng, P., &amp; Chen, X. (2011). Centrality characteristics of road network patterns of traffic analysis zones. </w:t>
      </w:r>
      <w:r w:rsidRPr="00B82A71">
        <w:rPr>
          <w:rFonts w:ascii="Calibri" w:hAnsi="Calibri" w:cs="Calibri"/>
          <w:i/>
          <w:iCs/>
          <w:noProof/>
          <w:szCs w:val="24"/>
        </w:rPr>
        <w:t>Transportation Research Record</w:t>
      </w:r>
      <w:r w:rsidRPr="00B82A71">
        <w:rPr>
          <w:rFonts w:ascii="Calibri" w:hAnsi="Calibri" w:cs="Calibri"/>
          <w:noProof/>
          <w:szCs w:val="24"/>
        </w:rPr>
        <w:t xml:space="preserve">, </w:t>
      </w:r>
      <w:r w:rsidRPr="00B82A71">
        <w:rPr>
          <w:rFonts w:ascii="Calibri" w:hAnsi="Calibri" w:cs="Calibri"/>
          <w:i/>
          <w:iCs/>
          <w:noProof/>
          <w:szCs w:val="24"/>
        </w:rPr>
        <w:t>2256</w:t>
      </w:r>
      <w:r w:rsidRPr="00B82A71">
        <w:rPr>
          <w:rFonts w:ascii="Calibri" w:hAnsi="Calibri" w:cs="Calibri"/>
          <w:noProof/>
          <w:szCs w:val="24"/>
        </w:rPr>
        <w:t>, 16–24. https://doi.org/10.3141/2256-03</w:t>
      </w:r>
    </w:p>
    <w:p w:rsidR="00425495" w:rsidRPr="00425495" w:rsidRDefault="00425495" w:rsidP="00425495">
      <w:r>
        <w:rPr>
          <w:i/>
          <w:u w:val="single"/>
        </w:rPr>
        <w:fldChar w:fldCharType="end"/>
      </w:r>
    </w:p>
    <w:p w:rsidR="00C27E8C" w:rsidRPr="00C27E8C" w:rsidRDefault="00337617" w:rsidP="00C27E8C">
      <w:pPr>
        <w:widowControl w:val="0"/>
        <w:autoSpaceDE w:val="0"/>
        <w:autoSpaceDN w:val="0"/>
        <w:adjustRightInd w:val="0"/>
        <w:spacing w:line="240" w:lineRule="auto"/>
        <w:ind w:left="480" w:hanging="480"/>
        <w:rPr>
          <w:rFonts w:ascii="Calibri" w:hAnsi="Calibri" w:cs="Calibri"/>
          <w:noProof/>
          <w:szCs w:val="24"/>
        </w:rPr>
      </w:pPr>
      <w:r>
        <w:rPr>
          <w:i/>
          <w:u w:val="single"/>
        </w:rPr>
        <w:fldChar w:fldCharType="begin" w:fldLock="1"/>
      </w:r>
      <w:r>
        <w:rPr>
          <w:i/>
          <w:u w:val="single"/>
        </w:rPr>
        <w:instrText xml:space="preserve">ADDIN Mendeley Bibliography CSL_BIBLIOGRAPHY </w:instrText>
      </w:r>
      <w:r>
        <w:rPr>
          <w:i/>
          <w:u w:val="single"/>
        </w:rPr>
        <w:fldChar w:fldCharType="separate"/>
      </w:r>
      <w:r w:rsidR="00C27E8C" w:rsidRPr="00C27E8C">
        <w:rPr>
          <w:rFonts w:ascii="Calibri" w:hAnsi="Calibri" w:cs="Calibri"/>
          <w:noProof/>
          <w:szCs w:val="24"/>
        </w:rPr>
        <w:t xml:space="preserve">Borgatti, S. P. (2005). </w:t>
      </w:r>
      <w:r w:rsidR="00C27E8C" w:rsidRPr="00C27E8C">
        <w:rPr>
          <w:rFonts w:ascii="Calibri" w:hAnsi="Calibri" w:cs="Calibri"/>
          <w:i/>
          <w:iCs/>
          <w:noProof/>
          <w:szCs w:val="24"/>
        </w:rPr>
        <w:t xml:space="preserve">Centrality and network flow </w:t>
      </w:r>
      <w:r w:rsidR="00C27E8C" w:rsidRPr="00C27E8C">
        <w:rPr>
          <w:rFonts w:ascii="Calibri" w:hAnsi="Calibri" w:cs="Nirmala UI"/>
          <w:i/>
          <w:iCs/>
          <w:noProof/>
          <w:szCs w:val="24"/>
          <w:cs/>
          <w:lang w:bidi="or-IN"/>
        </w:rPr>
        <w:t>ଝ</w:t>
      </w:r>
      <w:r w:rsidR="00C27E8C" w:rsidRPr="00C27E8C">
        <w:rPr>
          <w:rFonts w:ascii="Calibri" w:hAnsi="Calibri" w:cs="Calibri"/>
          <w:noProof/>
          <w:szCs w:val="24"/>
          <w:cs/>
          <w:lang w:bidi="or-IN"/>
        </w:rPr>
        <w:t xml:space="preserve">. </w:t>
      </w:r>
      <w:r w:rsidR="00C27E8C" w:rsidRPr="00C27E8C">
        <w:rPr>
          <w:rFonts w:ascii="Calibri" w:hAnsi="Calibri" w:cs="Calibri"/>
          <w:i/>
          <w:iCs/>
          <w:noProof/>
          <w:szCs w:val="24"/>
        </w:rPr>
        <w:t>27</w:t>
      </w:r>
      <w:r w:rsidR="00C27E8C" w:rsidRPr="00C27E8C">
        <w:rPr>
          <w:rFonts w:ascii="Calibri" w:hAnsi="Calibri" w:cs="Calibri"/>
          <w:noProof/>
          <w:szCs w:val="24"/>
        </w:rPr>
        <w:t>(November 2003), 55–71. https://doi.org/10.1016/j.socnet.2004.11.008</w:t>
      </w:r>
    </w:p>
    <w:p w:rsidR="00C27E8C" w:rsidRPr="00C27E8C" w:rsidRDefault="00C27E8C" w:rsidP="00C27E8C">
      <w:pPr>
        <w:widowControl w:val="0"/>
        <w:autoSpaceDE w:val="0"/>
        <w:autoSpaceDN w:val="0"/>
        <w:adjustRightInd w:val="0"/>
        <w:spacing w:line="240" w:lineRule="auto"/>
        <w:ind w:left="480" w:hanging="480"/>
        <w:rPr>
          <w:rFonts w:ascii="Calibri" w:hAnsi="Calibri" w:cs="Calibri"/>
          <w:noProof/>
          <w:szCs w:val="24"/>
        </w:rPr>
      </w:pPr>
      <w:r w:rsidRPr="00C27E8C">
        <w:rPr>
          <w:rFonts w:ascii="Calibri" w:hAnsi="Calibri" w:cs="Calibri"/>
          <w:noProof/>
          <w:szCs w:val="24"/>
        </w:rPr>
        <w:t xml:space="preserve">Brandes, U., &amp; Pich, C. (2007). Centrality estimation in large networks. </w:t>
      </w:r>
      <w:r w:rsidRPr="00C27E8C">
        <w:rPr>
          <w:rFonts w:ascii="Calibri" w:hAnsi="Calibri" w:cs="Calibri"/>
          <w:i/>
          <w:iCs/>
          <w:noProof/>
          <w:szCs w:val="24"/>
        </w:rPr>
        <w:t>International Journal of Bifurcation and Chaos</w:t>
      </w:r>
      <w:r w:rsidRPr="00C27E8C">
        <w:rPr>
          <w:rFonts w:ascii="Calibri" w:hAnsi="Calibri" w:cs="Calibri"/>
          <w:noProof/>
          <w:szCs w:val="24"/>
        </w:rPr>
        <w:t xml:space="preserve">, </w:t>
      </w:r>
      <w:r w:rsidRPr="00C27E8C">
        <w:rPr>
          <w:rFonts w:ascii="Calibri" w:hAnsi="Calibri" w:cs="Calibri"/>
          <w:i/>
          <w:iCs/>
          <w:noProof/>
          <w:szCs w:val="24"/>
        </w:rPr>
        <w:t>17</w:t>
      </w:r>
      <w:r w:rsidRPr="00C27E8C">
        <w:rPr>
          <w:rFonts w:ascii="Calibri" w:hAnsi="Calibri" w:cs="Calibri"/>
          <w:noProof/>
          <w:szCs w:val="24"/>
        </w:rPr>
        <w:t>(7), 2303–2318. https://doi.org/10.1142/S0218127407018403</w:t>
      </w:r>
    </w:p>
    <w:p w:rsidR="00C27E8C" w:rsidRPr="00C27E8C" w:rsidRDefault="00C27E8C" w:rsidP="00C27E8C">
      <w:pPr>
        <w:widowControl w:val="0"/>
        <w:autoSpaceDE w:val="0"/>
        <w:autoSpaceDN w:val="0"/>
        <w:adjustRightInd w:val="0"/>
        <w:spacing w:line="240" w:lineRule="auto"/>
        <w:ind w:left="480" w:hanging="480"/>
        <w:rPr>
          <w:rFonts w:ascii="Calibri" w:hAnsi="Calibri" w:cs="Calibri"/>
          <w:noProof/>
        </w:rPr>
      </w:pPr>
      <w:r w:rsidRPr="00C27E8C">
        <w:rPr>
          <w:rFonts w:ascii="Calibri" w:hAnsi="Calibri" w:cs="Calibri"/>
          <w:noProof/>
          <w:szCs w:val="24"/>
        </w:rPr>
        <w:t xml:space="preserve">Dwyer, T., Kosch, D., &amp; Xu, K. (2003). </w:t>
      </w:r>
      <w:r w:rsidRPr="00C27E8C">
        <w:rPr>
          <w:rFonts w:ascii="Calibri" w:hAnsi="Calibri" w:cs="Calibri"/>
          <w:i/>
          <w:iCs/>
          <w:noProof/>
          <w:szCs w:val="24"/>
        </w:rPr>
        <w:t>Visual Analysis of Network Centralities</w:t>
      </w:r>
      <w:r w:rsidRPr="00C27E8C">
        <w:rPr>
          <w:rFonts w:ascii="Calibri" w:hAnsi="Calibri" w:cs="Calibri"/>
          <w:noProof/>
          <w:szCs w:val="24"/>
        </w:rPr>
        <w:t xml:space="preserve">. </w:t>
      </w:r>
      <w:r w:rsidRPr="00C27E8C">
        <w:rPr>
          <w:rFonts w:ascii="Calibri" w:hAnsi="Calibri" w:cs="Calibri"/>
          <w:i/>
          <w:iCs/>
          <w:noProof/>
          <w:szCs w:val="24"/>
        </w:rPr>
        <w:t>Wuchty 2002</w:t>
      </w:r>
      <w:r w:rsidRPr="00C27E8C">
        <w:rPr>
          <w:rFonts w:ascii="Calibri" w:hAnsi="Calibri" w:cs="Calibri"/>
          <w:noProof/>
          <w:szCs w:val="24"/>
        </w:rPr>
        <w:t>.</w:t>
      </w:r>
    </w:p>
    <w:p w:rsidR="00337617" w:rsidRPr="00337617" w:rsidRDefault="00337617" w:rsidP="00337617">
      <w:r>
        <w:rPr>
          <w:i/>
          <w:u w:val="single"/>
        </w:rPr>
        <w:fldChar w:fldCharType="end"/>
      </w:r>
    </w:p>
    <w:sectPr w:rsidR="00337617" w:rsidRPr="00337617" w:rsidSect="00425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11E8"/>
    <w:multiLevelType w:val="hybridMultilevel"/>
    <w:tmpl w:val="6D20C4D4"/>
    <w:lvl w:ilvl="0" w:tplc="F878C8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00D86"/>
    <w:multiLevelType w:val="hybridMultilevel"/>
    <w:tmpl w:val="E7F2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37107"/>
    <w:multiLevelType w:val="hybridMultilevel"/>
    <w:tmpl w:val="7780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3E7C"/>
    <w:multiLevelType w:val="hybridMultilevel"/>
    <w:tmpl w:val="B1D853C0"/>
    <w:lvl w:ilvl="0" w:tplc="F878C8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E5EE8"/>
    <w:multiLevelType w:val="hybridMultilevel"/>
    <w:tmpl w:val="4FE679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65A61"/>
    <w:multiLevelType w:val="hybridMultilevel"/>
    <w:tmpl w:val="00AE8F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D23B9"/>
    <w:multiLevelType w:val="hybridMultilevel"/>
    <w:tmpl w:val="6526E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E005B"/>
    <w:multiLevelType w:val="hybridMultilevel"/>
    <w:tmpl w:val="51801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7"/>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a0MDQ2MzQxMLAwNTNR0lEKTi0uzszPAykwrgUA9l+E4CwAAAA="/>
  </w:docVars>
  <w:rsids>
    <w:rsidRoot w:val="002761E3"/>
    <w:rsid w:val="00010584"/>
    <w:rsid w:val="00042620"/>
    <w:rsid w:val="000703E2"/>
    <w:rsid w:val="00083D85"/>
    <w:rsid w:val="0009065C"/>
    <w:rsid w:val="000924B2"/>
    <w:rsid w:val="000E3E13"/>
    <w:rsid w:val="001044B4"/>
    <w:rsid w:val="001402EF"/>
    <w:rsid w:val="00154F67"/>
    <w:rsid w:val="001702F2"/>
    <w:rsid w:val="00174AC1"/>
    <w:rsid w:val="001D1AE0"/>
    <w:rsid w:val="001E0FEC"/>
    <w:rsid w:val="00205607"/>
    <w:rsid w:val="0024083C"/>
    <w:rsid w:val="002761E3"/>
    <w:rsid w:val="002D0CCF"/>
    <w:rsid w:val="002D4E3E"/>
    <w:rsid w:val="002E77A6"/>
    <w:rsid w:val="00337617"/>
    <w:rsid w:val="00337D5E"/>
    <w:rsid w:val="00373E0C"/>
    <w:rsid w:val="00393A5C"/>
    <w:rsid w:val="003B05A6"/>
    <w:rsid w:val="003B46B7"/>
    <w:rsid w:val="003B5E5A"/>
    <w:rsid w:val="003E5432"/>
    <w:rsid w:val="003E6C19"/>
    <w:rsid w:val="00425495"/>
    <w:rsid w:val="00476157"/>
    <w:rsid w:val="004E3975"/>
    <w:rsid w:val="00504919"/>
    <w:rsid w:val="00513F19"/>
    <w:rsid w:val="005219E1"/>
    <w:rsid w:val="00525AB7"/>
    <w:rsid w:val="005445D2"/>
    <w:rsid w:val="0055204C"/>
    <w:rsid w:val="005632AA"/>
    <w:rsid w:val="00594F10"/>
    <w:rsid w:val="005A0F2D"/>
    <w:rsid w:val="005B7FA9"/>
    <w:rsid w:val="005C3B0E"/>
    <w:rsid w:val="005E5C22"/>
    <w:rsid w:val="005F7220"/>
    <w:rsid w:val="00615D2D"/>
    <w:rsid w:val="00634DAB"/>
    <w:rsid w:val="00657D45"/>
    <w:rsid w:val="00677EB7"/>
    <w:rsid w:val="00696BA9"/>
    <w:rsid w:val="006C32DC"/>
    <w:rsid w:val="006D3C37"/>
    <w:rsid w:val="006E1356"/>
    <w:rsid w:val="006F1C7D"/>
    <w:rsid w:val="007343FA"/>
    <w:rsid w:val="007731DE"/>
    <w:rsid w:val="007A2FCE"/>
    <w:rsid w:val="007D0DB1"/>
    <w:rsid w:val="007F4522"/>
    <w:rsid w:val="00865152"/>
    <w:rsid w:val="00870B4A"/>
    <w:rsid w:val="00892B70"/>
    <w:rsid w:val="00894D5F"/>
    <w:rsid w:val="008B3E15"/>
    <w:rsid w:val="00903C8B"/>
    <w:rsid w:val="00904D9D"/>
    <w:rsid w:val="009718FC"/>
    <w:rsid w:val="00973C54"/>
    <w:rsid w:val="009A0D68"/>
    <w:rsid w:val="009A4216"/>
    <w:rsid w:val="009D0BE3"/>
    <w:rsid w:val="009E5863"/>
    <w:rsid w:val="00A15E46"/>
    <w:rsid w:val="00A73912"/>
    <w:rsid w:val="00A749D7"/>
    <w:rsid w:val="00A7663E"/>
    <w:rsid w:val="00A77F7C"/>
    <w:rsid w:val="00A930D6"/>
    <w:rsid w:val="00B62936"/>
    <w:rsid w:val="00B762B8"/>
    <w:rsid w:val="00BA2778"/>
    <w:rsid w:val="00BC411A"/>
    <w:rsid w:val="00C0428C"/>
    <w:rsid w:val="00C27E8C"/>
    <w:rsid w:val="00C70BC5"/>
    <w:rsid w:val="00C84C13"/>
    <w:rsid w:val="00D6438F"/>
    <w:rsid w:val="00D73BBB"/>
    <w:rsid w:val="00D841AC"/>
    <w:rsid w:val="00D85131"/>
    <w:rsid w:val="00D85EF2"/>
    <w:rsid w:val="00D95864"/>
    <w:rsid w:val="00DA1367"/>
    <w:rsid w:val="00DB5C36"/>
    <w:rsid w:val="00DD7F14"/>
    <w:rsid w:val="00DE3234"/>
    <w:rsid w:val="00DE4C42"/>
    <w:rsid w:val="00DE72B8"/>
    <w:rsid w:val="00E06D35"/>
    <w:rsid w:val="00E12710"/>
    <w:rsid w:val="00EB556A"/>
    <w:rsid w:val="00F41822"/>
    <w:rsid w:val="00F621F2"/>
    <w:rsid w:val="00F85C52"/>
    <w:rsid w:val="00F9556F"/>
    <w:rsid w:val="00FB54B7"/>
    <w:rsid w:val="00FC4997"/>
    <w:rsid w:val="00FD600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4208"/>
  <w15:chartTrackingRefBased/>
  <w15:docId w15:val="{F13F2254-8E0D-4308-9BE5-0E342B20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6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9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39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38F"/>
    <w:pPr>
      <w:spacing w:after="0" w:line="240" w:lineRule="auto"/>
      <w:contextualSpacing/>
      <w:jc w:val="center"/>
    </w:pPr>
    <w:rPr>
      <w:rFonts w:asciiTheme="majorHAnsi" w:eastAsiaTheme="majorEastAsia" w:hAnsiTheme="majorHAnsi" w:cstheme="majorBidi"/>
      <w:color w:val="44546A" w:themeColor="text2"/>
      <w:spacing w:val="-10"/>
      <w:kern w:val="28"/>
      <w:sz w:val="56"/>
      <w:szCs w:val="56"/>
      <w:u w:val="single"/>
    </w:rPr>
  </w:style>
  <w:style w:type="character" w:customStyle="1" w:styleId="TitleChar">
    <w:name w:val="Title Char"/>
    <w:basedOn w:val="DefaultParagraphFont"/>
    <w:link w:val="Title"/>
    <w:uiPriority w:val="10"/>
    <w:rsid w:val="00D6438F"/>
    <w:rPr>
      <w:rFonts w:asciiTheme="majorHAnsi" w:eastAsiaTheme="majorEastAsia" w:hAnsiTheme="majorHAnsi" w:cstheme="majorBidi"/>
      <w:color w:val="44546A" w:themeColor="text2"/>
      <w:spacing w:val="-10"/>
      <w:kern w:val="28"/>
      <w:sz w:val="56"/>
      <w:szCs w:val="56"/>
      <w:u w:val="single"/>
    </w:rPr>
  </w:style>
  <w:style w:type="character" w:customStyle="1" w:styleId="Heading1Char">
    <w:name w:val="Heading 1 Char"/>
    <w:basedOn w:val="DefaultParagraphFont"/>
    <w:link w:val="Heading1"/>
    <w:uiPriority w:val="9"/>
    <w:rsid w:val="002761E3"/>
    <w:rPr>
      <w:rFonts w:asciiTheme="majorHAnsi" w:eastAsiaTheme="majorEastAsia" w:hAnsiTheme="majorHAnsi" w:cstheme="majorBidi"/>
      <w:color w:val="2E74B5" w:themeColor="accent1" w:themeShade="BF"/>
      <w:sz w:val="32"/>
      <w:szCs w:val="32"/>
    </w:rPr>
  </w:style>
  <w:style w:type="character" w:customStyle="1" w:styleId="mjx-char">
    <w:name w:val="mjx-char"/>
    <w:basedOn w:val="DefaultParagraphFont"/>
    <w:rsid w:val="00DE3234"/>
  </w:style>
  <w:style w:type="character" w:styleId="PlaceholderText">
    <w:name w:val="Placeholder Text"/>
    <w:basedOn w:val="DefaultParagraphFont"/>
    <w:uiPriority w:val="99"/>
    <w:semiHidden/>
    <w:rsid w:val="00010584"/>
    <w:rPr>
      <w:color w:val="808080"/>
    </w:rPr>
  </w:style>
  <w:style w:type="paragraph" w:styleId="ListParagraph">
    <w:name w:val="List Paragraph"/>
    <w:basedOn w:val="Normal"/>
    <w:uiPriority w:val="34"/>
    <w:qFormat/>
    <w:rsid w:val="00677EB7"/>
    <w:pPr>
      <w:ind w:left="720"/>
      <w:contextualSpacing/>
    </w:pPr>
  </w:style>
  <w:style w:type="table" w:styleId="TableGrid">
    <w:name w:val="Table Grid"/>
    <w:basedOn w:val="TableNormal"/>
    <w:uiPriority w:val="39"/>
    <w:rsid w:val="00FD6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0B4A"/>
    <w:rPr>
      <w:color w:val="0563C1" w:themeColor="hyperlink"/>
      <w:u w:val="single"/>
    </w:rPr>
  </w:style>
  <w:style w:type="paragraph" w:styleId="Caption">
    <w:name w:val="caption"/>
    <w:basedOn w:val="Normal"/>
    <w:next w:val="Normal"/>
    <w:uiPriority w:val="35"/>
    <w:unhideWhenUsed/>
    <w:qFormat/>
    <w:rsid w:val="0020560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739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3912"/>
    <w:rPr>
      <w:rFonts w:asciiTheme="majorHAnsi" w:eastAsiaTheme="majorEastAsia" w:hAnsiTheme="majorHAnsi" w:cstheme="majorBidi"/>
      <w:color w:val="1F4D78" w:themeColor="accent1" w:themeShade="7F"/>
      <w:sz w:val="24"/>
      <w:szCs w:val="24"/>
    </w:rPr>
  </w:style>
  <w:style w:type="table" w:styleId="PlainTable3">
    <w:name w:val="Plain Table 3"/>
    <w:basedOn w:val="TableNormal"/>
    <w:uiPriority w:val="43"/>
    <w:rsid w:val="007A2F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2">
    <w:name w:val="Grid Table 3 Accent 2"/>
    <w:basedOn w:val="TableNormal"/>
    <w:uiPriority w:val="48"/>
    <w:rsid w:val="007A2FC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6">
    <w:name w:val="Grid Table 4 Accent 6"/>
    <w:basedOn w:val="TableNormal"/>
    <w:uiPriority w:val="49"/>
    <w:rsid w:val="0050491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entiserver.org/centrality/Local_Bridging_Central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0BBF6-C4C4-4B9A-ACE6-A16486E9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10</Pages>
  <Words>3956</Words>
  <Characters>22553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ZahinAhmed</dc:creator>
  <cp:keywords/>
  <dc:description/>
  <cp:lastModifiedBy>ZahinAhmed</cp:lastModifiedBy>
  <cp:revision>2</cp:revision>
  <dcterms:created xsi:type="dcterms:W3CDTF">2020-12-30T13:58:00Z</dcterms:created>
  <dcterms:modified xsi:type="dcterms:W3CDTF">2021-01-02T22:10:00Z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ef3be6cb-68fa-3b5a-8125-d48bafd2bf32</vt:lpwstr>
  </property>
  <property fmtid="{D5CDD505-2E9C-101B-9397-08002B2CF9AE}" pid="24" name="Mendeley Citation Style_1">
    <vt:lpwstr>http://www.zotero.org/styles/apa</vt:lpwstr>
  </property>
</Properties>
</file>