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>
        <w:rPr>
          <w:i/>
          <w:u w:val="single"/>
        </w:rPr>
        <w:fldChar w:fldCharType="begin" w:fldLock="1"/>
      </w:r>
      <w:r>
        <w:rPr>
          <w:i/>
          <w:u w:val="single"/>
        </w:rPr>
        <w:instrText xml:space="preserve">ADDIN Mendeley Bibliography CSL_BIBLIOGRAPHY </w:instrText>
      </w:r>
      <w:r>
        <w:rPr>
          <w:i/>
          <w:u w:val="single"/>
        </w:rPr>
        <w:fldChar w:fldCharType="separate"/>
      </w:r>
      <w:r w:rsidRPr="00B82A71">
        <w:rPr>
          <w:rFonts w:ascii="Calibri" w:hAnsi="Calibri" w:cs="Calibri"/>
          <w:noProof/>
          <w:szCs w:val="24"/>
        </w:rPr>
        <w:t xml:space="preserve">Bell, D. C., Atkinson, J. S., &amp; Carlson, J. W. (1999). Centrality measures for disease transmission networks. </w:t>
      </w:r>
      <w:r w:rsidRPr="00B82A71">
        <w:rPr>
          <w:rFonts w:ascii="Calibri" w:hAnsi="Calibri" w:cs="Calibri"/>
          <w:i/>
          <w:iCs/>
          <w:noProof/>
          <w:szCs w:val="24"/>
        </w:rPr>
        <w:t>Social Networks</w:t>
      </w:r>
      <w:r w:rsidRPr="00B82A71">
        <w:rPr>
          <w:rFonts w:ascii="Calibri" w:hAnsi="Calibri" w:cs="Calibri"/>
          <w:noProof/>
          <w:szCs w:val="24"/>
        </w:rPr>
        <w:t xml:space="preserve">, </w:t>
      </w:r>
      <w:r w:rsidRPr="00B82A71">
        <w:rPr>
          <w:rFonts w:ascii="Calibri" w:hAnsi="Calibri" w:cs="Calibri"/>
          <w:i/>
          <w:iCs/>
          <w:noProof/>
          <w:szCs w:val="24"/>
        </w:rPr>
        <w:t>21</w:t>
      </w:r>
      <w:r w:rsidRPr="00B82A71">
        <w:rPr>
          <w:rFonts w:ascii="Calibri" w:hAnsi="Calibri" w:cs="Calibri"/>
          <w:noProof/>
          <w:szCs w:val="24"/>
        </w:rPr>
        <w:t>(1), 1–21. https://doi.org/10.1016/S0378-8733(98)00010-0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Bródka, P., Skibicki, K., Kazienko, P., &amp; Musiał, K. (2011). A degree centrality in multi-layered social network. </w:t>
      </w:r>
      <w:r w:rsidRPr="00B82A71">
        <w:rPr>
          <w:rFonts w:ascii="Calibri" w:hAnsi="Calibri" w:cs="Calibri"/>
          <w:i/>
          <w:iCs/>
          <w:noProof/>
          <w:szCs w:val="24"/>
        </w:rPr>
        <w:t>Proceedings of the 2011 International Conference on Computational Aspects of Social Networks, CASoN’11</w:t>
      </w:r>
      <w:r w:rsidRPr="00B82A71">
        <w:rPr>
          <w:rFonts w:ascii="Calibri" w:hAnsi="Calibri" w:cs="Calibri"/>
          <w:noProof/>
          <w:szCs w:val="24"/>
        </w:rPr>
        <w:t>, 237–242. https://doi.org/10.1109/CASON.2011.6085951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Chen, H., Yin, H., Chen, T., Viet, Q., Nguyen, H., &amp; Xue, W. P. (2019). Exploiting Centrality Information with Graph Convolutions for Network Representation Learning. </w:t>
      </w:r>
      <w:r w:rsidRPr="00B82A71">
        <w:rPr>
          <w:rFonts w:ascii="Calibri" w:hAnsi="Calibri" w:cs="Calibri"/>
          <w:i/>
          <w:iCs/>
          <w:noProof/>
          <w:szCs w:val="24"/>
        </w:rPr>
        <w:t>2019 IEEE 35th International Conference on Data Engineering (ICDE)</w:t>
      </w:r>
      <w:r w:rsidRPr="00B82A71">
        <w:rPr>
          <w:rFonts w:ascii="Calibri" w:hAnsi="Calibri" w:cs="Calibri"/>
          <w:noProof/>
          <w:szCs w:val="24"/>
        </w:rPr>
        <w:t>, 590–601. https://doi.org/10.1109/ICDE.2019.00059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Chiu, C. C., Balkunid, P., &amp; Weinberg, F. (2016). When managers become leaders : The role of manager network centralities , social power , and followers ’ perception of leadership. </w:t>
      </w:r>
      <w:r w:rsidRPr="00B82A71">
        <w:rPr>
          <w:rFonts w:ascii="Calibri" w:hAnsi="Calibri" w:cs="Calibri"/>
          <w:i/>
          <w:iCs/>
          <w:noProof/>
          <w:szCs w:val="24"/>
        </w:rPr>
        <w:t>The Leadership Quarterly</w:t>
      </w:r>
      <w:r w:rsidRPr="00B82A71">
        <w:rPr>
          <w:rFonts w:ascii="Calibri" w:hAnsi="Calibri" w:cs="Calibri"/>
          <w:noProof/>
          <w:szCs w:val="24"/>
        </w:rPr>
        <w:t>. https://doi.org/10.1016/j.leaqua.2016.05.004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Cohn, A. M., Amato, M. S., Zhao, K., Wang, X., Cha, S., Pearson, J. L., Papandonatos, G. D., &amp; Graham, A. L. (2019). Discussions of Alcohol Use in an Online Social Network for Smoking Cessation: Analysis of Topics, Sentiment, and Social Network Centrality. </w:t>
      </w:r>
      <w:r w:rsidRPr="00B82A71">
        <w:rPr>
          <w:rFonts w:ascii="Calibri" w:hAnsi="Calibri" w:cs="Calibri"/>
          <w:i/>
          <w:iCs/>
          <w:noProof/>
          <w:szCs w:val="24"/>
        </w:rPr>
        <w:t>Alcoholism: Clinical and Experimental Research</w:t>
      </w:r>
      <w:r w:rsidRPr="00B82A71">
        <w:rPr>
          <w:rFonts w:ascii="Calibri" w:hAnsi="Calibri" w:cs="Calibri"/>
          <w:noProof/>
          <w:szCs w:val="24"/>
        </w:rPr>
        <w:t xml:space="preserve">, </w:t>
      </w:r>
      <w:r w:rsidRPr="00B82A71">
        <w:rPr>
          <w:rFonts w:ascii="Calibri" w:hAnsi="Calibri" w:cs="Calibri"/>
          <w:i/>
          <w:iCs/>
          <w:noProof/>
          <w:szCs w:val="24"/>
        </w:rPr>
        <w:t>43</w:t>
      </w:r>
      <w:r w:rsidRPr="00B82A71">
        <w:rPr>
          <w:rFonts w:ascii="Calibri" w:hAnsi="Calibri" w:cs="Calibri"/>
          <w:noProof/>
          <w:szCs w:val="24"/>
        </w:rPr>
        <w:t>(1), 108–114. https://doi.org/10.1111/acer.13906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Cordella, L. P., Foggia, P., Sansone, C., &amp; Vento, M. (2004). A (sub)graph isomorphism algorithm for matching large graphs. </w:t>
      </w:r>
      <w:r w:rsidRPr="00B82A71">
        <w:rPr>
          <w:rFonts w:ascii="Calibri" w:hAnsi="Calibri" w:cs="Calibri"/>
          <w:i/>
          <w:iCs/>
          <w:noProof/>
          <w:szCs w:val="24"/>
        </w:rPr>
        <w:t>IEEE Transactions on Pattern Analysis and Machine Intelligence</w:t>
      </w:r>
      <w:r w:rsidRPr="00B82A71">
        <w:rPr>
          <w:rFonts w:ascii="Calibri" w:hAnsi="Calibri" w:cs="Calibri"/>
          <w:noProof/>
          <w:szCs w:val="24"/>
        </w:rPr>
        <w:t xml:space="preserve">, </w:t>
      </w:r>
      <w:r w:rsidRPr="00B82A71">
        <w:rPr>
          <w:rFonts w:ascii="Calibri" w:hAnsi="Calibri" w:cs="Calibri"/>
          <w:i/>
          <w:iCs/>
          <w:noProof/>
          <w:szCs w:val="24"/>
        </w:rPr>
        <w:t>26</w:t>
      </w:r>
      <w:r w:rsidRPr="00B82A71">
        <w:rPr>
          <w:rFonts w:ascii="Calibri" w:hAnsi="Calibri" w:cs="Calibri"/>
          <w:noProof/>
          <w:szCs w:val="24"/>
        </w:rPr>
        <w:t>(10), 1367–1372. https://doi.org/10.1109/TPAMI.2004.75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Crucitti, P., Latora, V., &amp; Porta, S. (2006). Centrality in networks of urban streets. </w:t>
      </w:r>
      <w:r w:rsidRPr="00B82A71">
        <w:rPr>
          <w:rFonts w:ascii="Calibri" w:hAnsi="Calibri" w:cs="Calibri"/>
          <w:i/>
          <w:iCs/>
          <w:noProof/>
          <w:szCs w:val="24"/>
        </w:rPr>
        <w:t>Chaos</w:t>
      </w:r>
      <w:r w:rsidRPr="00B82A71">
        <w:rPr>
          <w:rFonts w:ascii="Calibri" w:hAnsi="Calibri" w:cs="Calibri"/>
          <w:noProof/>
          <w:szCs w:val="24"/>
        </w:rPr>
        <w:t xml:space="preserve">, </w:t>
      </w:r>
      <w:r w:rsidRPr="00B82A71">
        <w:rPr>
          <w:rFonts w:ascii="Calibri" w:hAnsi="Calibri" w:cs="Calibri"/>
          <w:i/>
          <w:iCs/>
          <w:noProof/>
          <w:szCs w:val="24"/>
        </w:rPr>
        <w:t>16</w:t>
      </w:r>
      <w:r w:rsidRPr="00B82A71">
        <w:rPr>
          <w:rFonts w:ascii="Calibri" w:hAnsi="Calibri" w:cs="Calibri"/>
          <w:noProof/>
          <w:szCs w:val="24"/>
        </w:rPr>
        <w:t>(1). https://doi.org/10.1063/1.2150162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Culotta, A., &amp; Cutler, J. (2016). </w:t>
      </w:r>
      <w:r w:rsidRPr="00B82A71">
        <w:rPr>
          <w:rFonts w:ascii="Calibri" w:hAnsi="Calibri" w:cs="Calibri"/>
          <w:i/>
          <w:iCs/>
          <w:noProof/>
          <w:szCs w:val="24"/>
        </w:rPr>
        <w:t>Predicting Twitter User Demographics using Distant Supervision from Website Traffic Data</w:t>
      </w:r>
      <w:r w:rsidRPr="00B82A71">
        <w:rPr>
          <w:rFonts w:ascii="Calibri" w:hAnsi="Calibri" w:cs="Calibri"/>
          <w:noProof/>
          <w:szCs w:val="24"/>
        </w:rPr>
        <w:t xml:space="preserve">. </w:t>
      </w:r>
      <w:r w:rsidRPr="00B82A71">
        <w:rPr>
          <w:rFonts w:ascii="Calibri" w:hAnsi="Calibri" w:cs="Calibri"/>
          <w:i/>
          <w:iCs/>
          <w:noProof/>
          <w:szCs w:val="24"/>
        </w:rPr>
        <w:t>55</w:t>
      </w:r>
      <w:r w:rsidRPr="00B82A71">
        <w:rPr>
          <w:rFonts w:ascii="Calibri" w:hAnsi="Calibri" w:cs="Calibri"/>
          <w:noProof/>
          <w:szCs w:val="24"/>
        </w:rPr>
        <w:t>, 389–408.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Hussain, J., &amp; Islam, M. A. (2016). Evaluation of graph centrality measures for tweet classification. </w:t>
      </w:r>
      <w:r w:rsidRPr="00B82A71">
        <w:rPr>
          <w:rFonts w:ascii="Calibri" w:hAnsi="Calibri" w:cs="Calibri"/>
          <w:i/>
          <w:iCs/>
          <w:noProof/>
          <w:szCs w:val="24"/>
        </w:rPr>
        <w:t>2016 International Conference on Computing, Electronic and Electrical Engineering, ICE Cube 2016 - Proceedings</w:t>
      </w:r>
      <w:r w:rsidRPr="00B82A71">
        <w:rPr>
          <w:rFonts w:ascii="Calibri" w:hAnsi="Calibri" w:cs="Calibri"/>
          <w:noProof/>
          <w:szCs w:val="24"/>
        </w:rPr>
        <w:t>, 126–137. https://doi.org/10.1109/ICECUBE.2016.7495209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Joyce, K. E., Laurienti, P. J., Burdette, J. H., &amp; Hayasaka, S. (2010). A new measure of centrality for brain networks. </w:t>
      </w:r>
      <w:r w:rsidRPr="00B82A71">
        <w:rPr>
          <w:rFonts w:ascii="Calibri" w:hAnsi="Calibri" w:cs="Calibri"/>
          <w:i/>
          <w:iCs/>
          <w:noProof/>
          <w:szCs w:val="24"/>
        </w:rPr>
        <w:t>PLoS ONE</w:t>
      </w:r>
      <w:r w:rsidRPr="00B82A71">
        <w:rPr>
          <w:rFonts w:ascii="Calibri" w:hAnsi="Calibri" w:cs="Calibri"/>
          <w:noProof/>
          <w:szCs w:val="24"/>
        </w:rPr>
        <w:t xml:space="preserve">, </w:t>
      </w:r>
      <w:r w:rsidRPr="00B82A71">
        <w:rPr>
          <w:rFonts w:ascii="Calibri" w:hAnsi="Calibri" w:cs="Calibri"/>
          <w:i/>
          <w:iCs/>
          <w:noProof/>
          <w:szCs w:val="24"/>
        </w:rPr>
        <w:t>5</w:t>
      </w:r>
      <w:r w:rsidRPr="00B82A71">
        <w:rPr>
          <w:rFonts w:ascii="Calibri" w:hAnsi="Calibri" w:cs="Calibri"/>
          <w:noProof/>
          <w:szCs w:val="24"/>
        </w:rPr>
        <w:t>(8). https://doi.org/10.1371/journal.pone.0012200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Landherr, A., Friedl, B., &amp; Heidemann, J. (2010). A Critical Review of Centrality Measures in Social Networks. </w:t>
      </w:r>
      <w:r w:rsidRPr="00B82A71">
        <w:rPr>
          <w:rFonts w:ascii="Calibri" w:hAnsi="Calibri" w:cs="Calibri"/>
          <w:i/>
          <w:iCs/>
          <w:noProof/>
          <w:szCs w:val="24"/>
        </w:rPr>
        <w:t>Business &amp; Information Systems Engineering</w:t>
      </w:r>
      <w:r w:rsidRPr="00B82A71">
        <w:rPr>
          <w:rFonts w:ascii="Calibri" w:hAnsi="Calibri" w:cs="Calibri"/>
          <w:noProof/>
          <w:szCs w:val="24"/>
        </w:rPr>
        <w:t xml:space="preserve">, </w:t>
      </w:r>
      <w:r w:rsidRPr="00B82A71">
        <w:rPr>
          <w:rFonts w:ascii="Calibri" w:hAnsi="Calibri" w:cs="Calibri"/>
          <w:i/>
          <w:iCs/>
          <w:noProof/>
          <w:szCs w:val="24"/>
        </w:rPr>
        <w:t>2</w:t>
      </w:r>
      <w:r w:rsidRPr="00B82A71">
        <w:rPr>
          <w:rFonts w:ascii="Calibri" w:hAnsi="Calibri" w:cs="Calibri"/>
          <w:noProof/>
          <w:szCs w:val="24"/>
        </w:rPr>
        <w:t>(6), 371–385. https://doi.org/10.1007/s12599-010-0127-3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Lee, S. H., Choi, J. Y., Yoo, S. H., &amp; Oh, Y. G. (2013). Evaluating spatial centrality for integrated tourism management in rural areas using GIS and network analysis. </w:t>
      </w:r>
      <w:r w:rsidRPr="00B82A71">
        <w:rPr>
          <w:rFonts w:ascii="Calibri" w:hAnsi="Calibri" w:cs="Calibri"/>
          <w:i/>
          <w:iCs/>
          <w:noProof/>
          <w:szCs w:val="24"/>
        </w:rPr>
        <w:t>Tourism Management</w:t>
      </w:r>
      <w:r w:rsidRPr="00B82A71">
        <w:rPr>
          <w:rFonts w:ascii="Calibri" w:hAnsi="Calibri" w:cs="Calibri"/>
          <w:noProof/>
          <w:szCs w:val="24"/>
        </w:rPr>
        <w:t xml:space="preserve">, </w:t>
      </w:r>
      <w:r w:rsidRPr="00B82A71">
        <w:rPr>
          <w:rFonts w:ascii="Calibri" w:hAnsi="Calibri" w:cs="Calibri"/>
          <w:i/>
          <w:iCs/>
          <w:noProof/>
          <w:szCs w:val="24"/>
        </w:rPr>
        <w:t>34</w:t>
      </w:r>
      <w:r w:rsidRPr="00B82A71">
        <w:rPr>
          <w:rFonts w:ascii="Calibri" w:hAnsi="Calibri" w:cs="Calibri"/>
          <w:noProof/>
          <w:szCs w:val="24"/>
        </w:rPr>
        <w:t>, 14–24. https://doi.org/10.1016/j.tourman.2012.03.005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Mccallum, A. (2007). </w:t>
      </w:r>
      <w:r w:rsidRPr="00B82A71">
        <w:rPr>
          <w:rFonts w:ascii="Calibri" w:hAnsi="Calibri" w:cs="Calibri"/>
          <w:i/>
          <w:iCs/>
          <w:noProof/>
          <w:szCs w:val="24"/>
        </w:rPr>
        <w:t>Topic and Role Discovery in Social Networks with Experiments on Enron and Academic Email</w:t>
      </w:r>
      <w:r w:rsidRPr="00B82A71">
        <w:rPr>
          <w:rFonts w:ascii="Calibri" w:hAnsi="Calibri" w:cs="Calibri"/>
          <w:noProof/>
          <w:szCs w:val="24"/>
        </w:rPr>
        <w:t xml:space="preserve">. </w:t>
      </w:r>
      <w:r w:rsidRPr="00B82A71">
        <w:rPr>
          <w:rFonts w:ascii="Calibri" w:hAnsi="Calibri" w:cs="Calibri"/>
          <w:i/>
          <w:iCs/>
          <w:noProof/>
          <w:szCs w:val="24"/>
        </w:rPr>
        <w:t>30</w:t>
      </w:r>
      <w:r w:rsidRPr="00B82A71">
        <w:rPr>
          <w:rFonts w:ascii="Calibri" w:hAnsi="Calibri" w:cs="Calibri"/>
          <w:noProof/>
          <w:szCs w:val="24"/>
        </w:rPr>
        <w:t>, 249–272.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Miller, P. R., Bobkowski, P. S., Maliniak, D., &amp; Rapoport, R. B. (2015). </w:t>
      </w:r>
      <w:r w:rsidRPr="00B82A71">
        <w:rPr>
          <w:rFonts w:ascii="Calibri" w:hAnsi="Calibri" w:cs="Calibri"/>
          <w:i/>
          <w:iCs/>
          <w:noProof/>
          <w:szCs w:val="24"/>
        </w:rPr>
        <w:t>Talking Politics on Facebook : Network Centrality and Political Discussion Practices in Social Media</w:t>
      </w:r>
      <w:r w:rsidRPr="00B82A71">
        <w:rPr>
          <w:rFonts w:ascii="Calibri" w:hAnsi="Calibri" w:cs="Calibri"/>
          <w:noProof/>
          <w:szCs w:val="24"/>
        </w:rPr>
        <w:t>. https://doi.org/10.1177/1065912915580135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Narayanan, S. (2005). </w:t>
      </w:r>
      <w:r w:rsidRPr="00B82A71">
        <w:rPr>
          <w:rFonts w:ascii="Calibri" w:hAnsi="Calibri" w:cs="Calibri"/>
          <w:i/>
          <w:iCs/>
          <w:noProof/>
          <w:szCs w:val="24"/>
        </w:rPr>
        <w:t xml:space="preserve">The Betweenness Centrality Of Biological Networks A Study of Betweenness </w:t>
      </w:r>
      <w:r w:rsidRPr="00B82A71">
        <w:rPr>
          <w:rFonts w:ascii="Calibri" w:hAnsi="Calibri" w:cs="Calibri"/>
          <w:i/>
          <w:iCs/>
          <w:noProof/>
          <w:szCs w:val="24"/>
        </w:rPr>
        <w:lastRenderedPageBreak/>
        <w:t>Centrality</w:t>
      </w:r>
      <w:r w:rsidRPr="00B82A71">
        <w:rPr>
          <w:rFonts w:ascii="Calibri" w:hAnsi="Calibri" w:cs="Calibri"/>
          <w:noProof/>
          <w:szCs w:val="24"/>
        </w:rPr>
        <w:t>.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Newman, M. (2010). Networks: An Introduction. In </w:t>
      </w:r>
      <w:r w:rsidRPr="00B82A71">
        <w:rPr>
          <w:rFonts w:ascii="Calibri" w:hAnsi="Calibri" w:cs="Calibri"/>
          <w:i/>
          <w:iCs/>
          <w:noProof/>
          <w:szCs w:val="24"/>
        </w:rPr>
        <w:t>Networks: An Introduction</w:t>
      </w:r>
      <w:r w:rsidRPr="00B82A71">
        <w:rPr>
          <w:rFonts w:ascii="Calibri" w:hAnsi="Calibri" w:cs="Calibri"/>
          <w:noProof/>
          <w:szCs w:val="24"/>
        </w:rPr>
        <w:t>. https://doi.org/10.1093/acprof:oso/9780199206650.001.0001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Park, K., &amp; Kim, D. (2009). </w:t>
      </w:r>
      <w:r w:rsidRPr="00B82A71">
        <w:rPr>
          <w:rFonts w:ascii="Calibri" w:hAnsi="Calibri" w:cs="Calibri"/>
          <w:i/>
          <w:iCs/>
          <w:noProof/>
          <w:szCs w:val="24"/>
        </w:rPr>
        <w:t>Localized network centrality and essentiality in the yeast – protein interaction network</w:t>
      </w:r>
      <w:r w:rsidRPr="00B82A71">
        <w:rPr>
          <w:rFonts w:ascii="Calibri" w:hAnsi="Calibri" w:cs="Calibri"/>
          <w:noProof/>
          <w:szCs w:val="24"/>
        </w:rPr>
        <w:t>. 5143–5154. https://doi.org/10.1002/pmic.200900357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Rossman, G., Esparza, N., &amp; Bonacich, P. (2010). I’d like to thank the academy, team spillovers, and network centrality. </w:t>
      </w:r>
      <w:r w:rsidRPr="00B82A71">
        <w:rPr>
          <w:rFonts w:ascii="Calibri" w:hAnsi="Calibri" w:cs="Calibri"/>
          <w:i/>
          <w:iCs/>
          <w:noProof/>
          <w:szCs w:val="24"/>
        </w:rPr>
        <w:t>American Sociological Review</w:t>
      </w:r>
      <w:r w:rsidRPr="00B82A71">
        <w:rPr>
          <w:rFonts w:ascii="Calibri" w:hAnsi="Calibri" w:cs="Calibri"/>
          <w:noProof/>
          <w:szCs w:val="24"/>
        </w:rPr>
        <w:t xml:space="preserve">, </w:t>
      </w:r>
      <w:r w:rsidRPr="00B82A71">
        <w:rPr>
          <w:rFonts w:ascii="Calibri" w:hAnsi="Calibri" w:cs="Calibri"/>
          <w:i/>
          <w:iCs/>
          <w:noProof/>
          <w:szCs w:val="24"/>
        </w:rPr>
        <w:t>75</w:t>
      </w:r>
      <w:r w:rsidRPr="00B82A71">
        <w:rPr>
          <w:rFonts w:ascii="Calibri" w:hAnsi="Calibri" w:cs="Calibri"/>
          <w:noProof/>
          <w:szCs w:val="24"/>
        </w:rPr>
        <w:t>(1), 31–51. https://doi.org/10.1177/0003122409359164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Williamson, S. A., &amp; Tec, M. (2019). Random clique covers for graphs with local density and global sparsity. </w:t>
      </w:r>
      <w:r w:rsidRPr="00B82A71">
        <w:rPr>
          <w:rFonts w:ascii="Calibri" w:hAnsi="Calibri" w:cs="Calibri"/>
          <w:i/>
          <w:iCs/>
          <w:noProof/>
          <w:szCs w:val="24"/>
        </w:rPr>
        <w:t>35th Conference on Uncertainty in Artificial Intelligence, UAI 2019</w:t>
      </w:r>
      <w:r w:rsidRPr="00B82A71">
        <w:rPr>
          <w:rFonts w:ascii="Calibri" w:hAnsi="Calibri" w:cs="Calibri"/>
          <w:noProof/>
          <w:szCs w:val="24"/>
        </w:rPr>
        <w:t>.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B82A71">
        <w:rPr>
          <w:rFonts w:ascii="Calibri" w:hAnsi="Calibri" w:cs="Calibri"/>
          <w:noProof/>
          <w:szCs w:val="24"/>
        </w:rPr>
        <w:t xml:space="preserve">Yang, B., &amp; Liu, J. (2008). Discovering global network communities based on local centralities. </w:t>
      </w:r>
      <w:r w:rsidRPr="00B82A71">
        <w:rPr>
          <w:rFonts w:ascii="Calibri" w:hAnsi="Calibri" w:cs="Calibri"/>
          <w:i/>
          <w:iCs/>
          <w:noProof/>
          <w:szCs w:val="24"/>
        </w:rPr>
        <w:t>ACM Transactions on the Web</w:t>
      </w:r>
      <w:r w:rsidRPr="00B82A71">
        <w:rPr>
          <w:rFonts w:ascii="Calibri" w:hAnsi="Calibri" w:cs="Calibri"/>
          <w:noProof/>
          <w:szCs w:val="24"/>
        </w:rPr>
        <w:t xml:space="preserve">, </w:t>
      </w:r>
      <w:r w:rsidRPr="00B82A71">
        <w:rPr>
          <w:rFonts w:ascii="Calibri" w:hAnsi="Calibri" w:cs="Calibri"/>
          <w:i/>
          <w:iCs/>
          <w:noProof/>
          <w:szCs w:val="24"/>
        </w:rPr>
        <w:t>2</w:t>
      </w:r>
      <w:r w:rsidRPr="00B82A71">
        <w:rPr>
          <w:rFonts w:ascii="Calibri" w:hAnsi="Calibri" w:cs="Calibri"/>
          <w:noProof/>
          <w:szCs w:val="24"/>
        </w:rPr>
        <w:t>(1). https://doi.org/10.1145/1326561.1326570</w:t>
      </w:r>
    </w:p>
    <w:p w:rsidR="006B14B0" w:rsidRPr="00B82A71" w:rsidRDefault="006B14B0" w:rsidP="006B14B0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 w:rsidRPr="00B82A71">
        <w:rPr>
          <w:rFonts w:ascii="Calibri" w:hAnsi="Calibri" w:cs="Calibri"/>
          <w:noProof/>
          <w:szCs w:val="24"/>
        </w:rPr>
        <w:t xml:space="preserve">Zhang, Y., Wang, X., Zeng, P., &amp; Chen, X. (2011). Centrality characteristics of road network patterns of traffic analysis zones. </w:t>
      </w:r>
      <w:r w:rsidRPr="00B82A71">
        <w:rPr>
          <w:rFonts w:ascii="Calibri" w:hAnsi="Calibri" w:cs="Calibri"/>
          <w:i/>
          <w:iCs/>
          <w:noProof/>
          <w:szCs w:val="24"/>
        </w:rPr>
        <w:t>Transportation Research Record</w:t>
      </w:r>
      <w:r w:rsidRPr="00B82A71">
        <w:rPr>
          <w:rFonts w:ascii="Calibri" w:hAnsi="Calibri" w:cs="Calibri"/>
          <w:noProof/>
          <w:szCs w:val="24"/>
        </w:rPr>
        <w:t xml:space="preserve">, </w:t>
      </w:r>
      <w:r w:rsidRPr="00B82A71">
        <w:rPr>
          <w:rFonts w:ascii="Calibri" w:hAnsi="Calibri" w:cs="Calibri"/>
          <w:i/>
          <w:iCs/>
          <w:noProof/>
          <w:szCs w:val="24"/>
        </w:rPr>
        <w:t>2256</w:t>
      </w:r>
      <w:r w:rsidRPr="00B82A71">
        <w:rPr>
          <w:rFonts w:ascii="Calibri" w:hAnsi="Calibri" w:cs="Calibri"/>
          <w:noProof/>
          <w:szCs w:val="24"/>
        </w:rPr>
        <w:t>, 16–24. https://doi.org/10.3141/2256-03</w:t>
      </w:r>
    </w:p>
    <w:p w:rsidR="00513F19" w:rsidRDefault="006B14B0" w:rsidP="006B14B0">
      <w:r>
        <w:rPr>
          <w:i/>
          <w:u w:val="single"/>
        </w:rPr>
        <w:fldChar w:fldCharType="end"/>
      </w:r>
      <w:bookmarkStart w:id="0" w:name="_GoBack"/>
      <w:bookmarkEnd w:id="0"/>
    </w:p>
    <w:sectPr w:rsidR="0051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B0"/>
    <w:rsid w:val="00513F19"/>
    <w:rsid w:val="006B14B0"/>
    <w:rsid w:val="00D6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6BA51-1617-4C98-8E95-5EEAA931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3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6438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ZahinAhmed</dc:creator>
  <cp:keywords/>
  <dc:description/>
  <cp:lastModifiedBy>ZahinAhmed</cp:lastModifiedBy>
  <cp:revision>1</cp:revision>
  <dcterms:created xsi:type="dcterms:W3CDTF">2021-01-01T14:08:00Z</dcterms:created>
  <dcterms:modified xsi:type="dcterms:W3CDTF">2021-01-01T14:08:00Z</dcterms:modified>
</cp:coreProperties>
</file>