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1.How would you explain Streamlit to someone who is new to the framework?</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Streamlit is a Python framework that simplifies the process of turning data scripts into interactive web applications. It is designed to be easy to use, allowing users to create powerful and interactive data applications with just a few lines of code.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2.Can you describe the main features and advantages of using Streamlit for building data applications?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Streamlit is a Python-based library that allows data scientists to easily create free machine learning applications.It seamlessly integrates with other python libraries like NumPy, Pandas, Matplotlib, and many more.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3.what is the purpose of the st.write() function in Streamlit, and how is it commonly used?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function is used to add anything to a web app, from formatted string to charts in matplotlib figure, Altair charts, plotly figure, data frame, Keras model, and others.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4.Explain how widgets work in Streamlit and provide examples of different types of widgets.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Widgets are interactive elements that allow users to interact with and control the behavior of the app. such as sliders, buttons, Radio Button, checkbox, date input etc.</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5.How can you handle user inputs and interactions in a Streamlit application?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By integrating widget inputs, capturing widget states, and using conditional logic, we can build applications that respond to user actions.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6.Discuss the role of caching in Streamlit and when it might be beneficial to use it.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Streamlit provides the st.cache decorator. Caching is beneficial in various scenarios to optimize the execution of functions, especially when dealing with computationally expensive operations.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7.What is the purpose of the st.sidebar in Streamlit, and how is it typically utilized?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That allows to create a sidebar alongside the main content. The purpose of st.sidebar is to provide a space for additional controls, widgets or information, allowing users to interact with app while keeping the main content visible.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8.Explain the concept of reactive programming in the context of Streamlit.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the context of Streamlit, reactive programming plays a fundamental role in creating dynamic and interactive web applications.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9.How does Streamlit handle the sharing of data between different components in an application?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Streamlit handles the sharing of data between different components in an application through its reactive programming model, global state management using st.session_state, and custom reactive functions.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10.Can you compare Streamlit to other popular web frameworks used for data applications, highlighting its strengths.</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streamlit Users can quickly experiment with data visualizations, machine learning models, and other interactive elements without the need for extensive setup or configuration. Streamlit provides a variety of built-in widget, such as sliders, buttons, data tables etc.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