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B8713" w14:textId="77777777" w:rsidR="00923233" w:rsidRDefault="00000000">
      <w:pPr>
        <w:jc w:val="center"/>
      </w:pPr>
      <w:r>
        <w:rPr>
          <w:b/>
          <w:color w:val="E10000"/>
          <w:sz w:val="44"/>
        </w:rPr>
        <w:t>Invention Disclosure Form (IDF)</w:t>
      </w:r>
    </w:p>
    <w:p w14:paraId="6E399C9F" w14:textId="77777777" w:rsidR="00923233" w:rsidRDefault="00000000">
      <w:pPr>
        <w:jc w:val="center"/>
      </w:pPr>
      <w:r>
        <w:rPr>
          <w:color w:val="555555"/>
          <w:sz w:val="24"/>
        </w:rPr>
        <w:t>Innovation &amp; Ideation Flow — Honeywell (IGS Bangalore)</w:t>
      </w:r>
    </w:p>
    <w:p w14:paraId="333A6CDC" w14:textId="77777777" w:rsidR="00923233" w:rsidRDefault="00000000">
      <w:pPr>
        <w:jc w:val="center"/>
      </w:pPr>
      <w:r>
        <w:rPr>
          <w:b/>
          <w:color w:val="1A1A1A"/>
          <w:sz w:val="26"/>
        </w:rPr>
        <w:t>LogLens — Agentless, Index-Free Interactive Log Analytics for Constrained Microservice Environments</w:t>
      </w:r>
    </w:p>
    <w:p w14:paraId="636EF961" w14:textId="77777777" w:rsidR="00923233" w:rsidRDefault="00923233">
      <w:pPr>
        <w:pBdr>
          <w:bottom w:val="single" w:sz="6" w:space="1" w:color="E10000"/>
        </w:pBdr>
        <w:spacing w:before="40" w:after="40"/>
      </w:pPr>
    </w:p>
    <w:tbl>
      <w:tblPr>
        <w:tblStyle w:val="LightGrid-Accent1"/>
        <w:tblW w:w="0" w:type="auto"/>
        <w:jc w:val="center"/>
        <w:tblLook w:val="04A0" w:firstRow="1" w:lastRow="0" w:firstColumn="1" w:lastColumn="0" w:noHBand="0" w:noVBand="1"/>
      </w:tblPr>
      <w:tblGrid>
        <w:gridCol w:w="2624"/>
        <w:gridCol w:w="6232"/>
      </w:tblGrid>
      <w:tr w:rsidR="00923233" w14:paraId="04BCA143" w14:textId="77777777" w:rsidTr="009232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404040"/>
          </w:tcPr>
          <w:p w14:paraId="3361E6B0" w14:textId="77777777" w:rsidR="00923233" w:rsidRDefault="00000000">
            <w:r>
              <w:rPr>
                <w:color w:val="FFFFFF"/>
                <w:sz w:val="20"/>
              </w:rPr>
              <w:t>Field</w:t>
            </w:r>
          </w:p>
        </w:tc>
        <w:tc>
          <w:tcPr>
            <w:tcW w:w="6624" w:type="dxa"/>
            <w:shd w:val="clear" w:color="auto" w:fill="404040"/>
          </w:tcPr>
          <w:p w14:paraId="4DDBCFB8" w14:textId="77777777" w:rsidR="0092323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Details</w:t>
            </w:r>
          </w:p>
        </w:tc>
      </w:tr>
      <w:tr w:rsidR="00923233" w14:paraId="611CA646"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3832B88" w14:textId="77777777" w:rsidR="00923233" w:rsidRDefault="00000000">
            <w:r>
              <w:rPr>
                <w:sz w:val="19"/>
              </w:rPr>
              <w:t>Invention Title</w:t>
            </w:r>
          </w:p>
        </w:tc>
        <w:tc>
          <w:tcPr>
            <w:tcW w:w="6624" w:type="dxa"/>
          </w:tcPr>
          <w:p w14:paraId="6A29CFFA"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Request-Adaptive, Index-Free Interactive Querying of Append-Only Time-Ordered Log Files</w:t>
            </w:r>
          </w:p>
        </w:tc>
      </w:tr>
      <w:tr w:rsidR="00923233" w14:paraId="669B9394"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323C052" w14:textId="77777777" w:rsidR="00923233" w:rsidRDefault="00000000">
            <w:r>
              <w:rPr>
                <w:sz w:val="19"/>
              </w:rPr>
              <w:t>Product / Project</w:t>
            </w:r>
          </w:p>
        </w:tc>
        <w:tc>
          <w:tcPr>
            <w:tcW w:w="6624" w:type="dxa"/>
          </w:tcPr>
          <w:p w14:paraId="2D95CB0E"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core-loglens (LogLens) — WES Microservices Log Viewer</w:t>
            </w:r>
          </w:p>
        </w:tc>
      </w:tr>
      <w:tr w:rsidR="00923233" w14:paraId="04D4FB1D"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9797725" w14:textId="77777777" w:rsidR="00923233" w:rsidRDefault="00000000">
            <w:r>
              <w:rPr>
                <w:sz w:val="19"/>
              </w:rPr>
              <w:t>Business Unit / Site</w:t>
            </w:r>
          </w:p>
        </w:tc>
        <w:tc>
          <w:tcPr>
            <w:tcW w:w="6624" w:type="dxa"/>
          </w:tcPr>
          <w:p w14:paraId="43DCB33D"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Honeywell IGS Bangalore</w:t>
            </w:r>
          </w:p>
        </w:tc>
      </w:tr>
      <w:tr w:rsidR="00923233" w14:paraId="45E4F9E9"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9B233BD" w14:textId="77777777" w:rsidR="00923233" w:rsidRDefault="00000000">
            <w:r>
              <w:rPr>
                <w:sz w:val="19"/>
              </w:rPr>
              <w:t>Technology Domain</w:t>
            </w:r>
          </w:p>
        </w:tc>
        <w:tc>
          <w:tcPr>
            <w:tcW w:w="6624" w:type="dxa"/>
          </w:tcPr>
          <w:p w14:paraId="4477E04E"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Software — Observability / Log Analytics / Distributed Systems Tooling</w:t>
            </w:r>
          </w:p>
        </w:tc>
      </w:tr>
      <w:tr w:rsidR="00923233" w14:paraId="5E49C122"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C5436DC" w14:textId="77777777" w:rsidR="00923233" w:rsidRDefault="00000000">
            <w:r>
              <w:rPr>
                <w:sz w:val="19"/>
              </w:rPr>
              <w:t>Inventor(s)</w:t>
            </w:r>
          </w:p>
        </w:tc>
        <w:tc>
          <w:tcPr>
            <w:tcW w:w="6624" w:type="dxa"/>
          </w:tcPr>
          <w:p w14:paraId="45C9803F" w14:textId="42F9DC7B" w:rsidR="00923233" w:rsidRDefault="005259B7">
            <w:pPr>
              <w:cnfStyle w:val="000000100000" w:firstRow="0" w:lastRow="0" w:firstColumn="0" w:lastColumn="0" w:oddVBand="0" w:evenVBand="0" w:oddHBand="1" w:evenHBand="0" w:firstRowFirstColumn="0" w:firstRowLastColumn="0" w:lastRowFirstColumn="0" w:lastRowLastColumn="0"/>
            </w:pPr>
            <w:r>
              <w:rPr>
                <w:sz w:val="19"/>
              </w:rPr>
              <w:t>MANDIP PANDIT (H504024)</w:t>
            </w:r>
          </w:p>
        </w:tc>
      </w:tr>
      <w:tr w:rsidR="00923233" w14:paraId="7D256747"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E8323CC" w14:textId="77777777" w:rsidR="00923233" w:rsidRDefault="00000000">
            <w:r>
              <w:rPr>
                <w:sz w:val="19"/>
              </w:rPr>
              <w:t>Contributors</w:t>
            </w:r>
          </w:p>
        </w:tc>
        <w:tc>
          <w:tcPr>
            <w:tcW w:w="6624" w:type="dxa"/>
          </w:tcPr>
          <w:p w14:paraId="180118E9" w14:textId="17DF465C" w:rsidR="00923233" w:rsidRDefault="005259B7">
            <w:pPr>
              <w:cnfStyle w:val="000000010000" w:firstRow="0" w:lastRow="0" w:firstColumn="0" w:lastColumn="0" w:oddVBand="0" w:evenVBand="0" w:oddHBand="0" w:evenHBand="1" w:firstRowFirstColumn="0" w:firstRowLastColumn="0" w:lastRowFirstColumn="0" w:lastRowLastColumn="0"/>
            </w:pPr>
            <w:r>
              <w:rPr>
                <w:sz w:val="19"/>
              </w:rPr>
              <w:t>MANDIP PANDIT (H504024)</w:t>
            </w:r>
          </w:p>
        </w:tc>
      </w:tr>
      <w:tr w:rsidR="00923233" w14:paraId="5603C082"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EF7F752" w14:textId="77777777" w:rsidR="00923233" w:rsidRDefault="00000000">
            <w:r>
              <w:rPr>
                <w:sz w:val="19"/>
              </w:rPr>
              <w:t>Date of First Write-up</w:t>
            </w:r>
          </w:p>
        </w:tc>
        <w:tc>
          <w:tcPr>
            <w:tcW w:w="6624" w:type="dxa"/>
          </w:tcPr>
          <w:p w14:paraId="29D7C741"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2026-07-02</w:t>
            </w:r>
          </w:p>
        </w:tc>
      </w:tr>
      <w:tr w:rsidR="00923233" w14:paraId="4CBD5C03"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8FD2865" w14:textId="77777777" w:rsidR="00923233" w:rsidRDefault="00000000">
            <w:r>
              <w:rPr>
                <w:sz w:val="19"/>
              </w:rPr>
              <w:t>Disclosure Status</w:t>
            </w:r>
          </w:p>
        </w:tc>
        <w:tc>
          <w:tcPr>
            <w:tcW w:w="6624" w:type="dxa"/>
          </w:tcPr>
          <w:p w14:paraId="53039D7B"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Internal — pre IP review (do not disclose externally)</w:t>
            </w:r>
          </w:p>
        </w:tc>
      </w:tr>
    </w:tbl>
    <w:p w14:paraId="177FC140" w14:textId="77777777" w:rsidR="00923233" w:rsidRDefault="00923233"/>
    <w:p w14:paraId="1B2565C8" w14:textId="77777777" w:rsidR="00923233" w:rsidRDefault="00000000">
      <w:pPr>
        <w:pStyle w:val="Heading1"/>
      </w:pPr>
      <w:r>
        <w:t>Step 1: Problem Statement</w:t>
      </w:r>
    </w:p>
    <w:p w14:paraId="04BE5F9C" w14:textId="77777777" w:rsidR="00923233" w:rsidRDefault="00000000">
      <w:pPr>
        <w:spacing w:after="120"/>
      </w:pPr>
      <w:r>
        <w:rPr>
          <w:b/>
        </w:rPr>
        <w:t>Current situation / existing solution</w:t>
      </w:r>
    </w:p>
    <w:p w14:paraId="16668EC2" w14:textId="77777777" w:rsidR="00923233" w:rsidRDefault="00000000">
      <w:pPr>
        <w:spacing w:after="120"/>
      </w:pPr>
      <w:r>
        <w:t>Honeywell WES (Warehouse Execution System) deployments run a fleet of microservices (routing, print, momentumconnect, and others — scaling from 3 to 15+ services) directly on on-premise / edge VMs. Each service continuously appends to large plaintext log files (commonly 1.5–2.5 GB per service, tens of GB in aggregate). When engineers need to diagnose an incident, the conventional industry solutions are centralized log platforms — ELK (Elasticsearch/Logstash/Kibana), Splunk, or a Kafka-to-datastore streaming pipeline — each of which requires shipping agents, an indexing tier, and a separate database/search cluster.</w:t>
      </w:r>
    </w:p>
    <w:p w14:paraId="777F6CF5" w14:textId="77777777" w:rsidR="00923233" w:rsidRDefault="00000000">
      <w:pPr>
        <w:spacing w:after="120"/>
      </w:pPr>
      <w:r>
        <w:rPr>
          <w:b/>
        </w:rPr>
        <w:t>Pain points / limitations of the existing approach</w:t>
      </w:r>
    </w:p>
    <w:p w14:paraId="6E83F3F4" w14:textId="77777777" w:rsidR="00923233" w:rsidRDefault="00000000">
      <w:pPr>
        <w:pStyle w:val="ListBullet"/>
        <w:spacing w:after="60"/>
      </w:pPr>
      <w:r>
        <w:rPr>
          <w:b/>
        </w:rPr>
        <w:t xml:space="preserve">Infrastructure weight — </w:t>
      </w:r>
      <w:r>
        <w:t>Heavy infrastructure: ELK/Splunk-class stacks require dedicated indexing nodes, storage, agents, and ongoing operations — infeasible on constrained industrial/edge VMs co-located with the services.</w:t>
      </w:r>
    </w:p>
    <w:p w14:paraId="5732C8B5" w14:textId="77777777" w:rsidR="00923233" w:rsidRDefault="00000000">
      <w:pPr>
        <w:pStyle w:val="ListBullet"/>
        <w:spacing w:after="60"/>
      </w:pPr>
      <w:r>
        <w:rPr>
          <w:b/>
        </w:rPr>
        <w:t xml:space="preserve">Data duplication &amp; ingestion lag — </w:t>
      </w:r>
      <w:r>
        <w:t>Log data must be copied/streamed off the host, indexed, and stored again — duplicating tens of GB and adding ingestion latency before logs become searchable.</w:t>
      </w:r>
    </w:p>
    <w:p w14:paraId="524AA557" w14:textId="77777777" w:rsidR="00923233" w:rsidRDefault="00000000">
      <w:pPr>
        <w:pStyle w:val="ListBullet"/>
        <w:spacing w:after="60"/>
      </w:pPr>
      <w:r>
        <w:rPr>
          <w:b/>
        </w:rPr>
        <w:t xml:space="preserve">Air-gapped / bandwidth limits — </w:t>
      </w:r>
      <w:r>
        <w:t>Many deployments are air-gapped or bandwidth-limited; running shipping agents and external clusters is either prohibited or unreliable.</w:t>
      </w:r>
    </w:p>
    <w:p w14:paraId="14B5CF6D" w14:textId="77777777" w:rsidR="00923233" w:rsidRDefault="00000000">
      <w:pPr>
        <w:pStyle w:val="ListBullet"/>
        <w:spacing w:after="60"/>
      </w:pPr>
      <w:r>
        <w:rPr>
          <w:b/>
        </w:rPr>
        <w:t xml:space="preserve">Naive scanning is too slow — </w:t>
      </w:r>
      <w:r>
        <w:t>A naive filesystem grep/tail over a 20+ GB append-only file scans from byte 0 (or issues one syscall per byte via RandomAccessFile.readLine), taking minutes and thrashing memory — unusable interactively.</w:t>
      </w:r>
    </w:p>
    <w:p w14:paraId="1DE353C1" w14:textId="77777777" w:rsidR="00923233" w:rsidRDefault="00000000">
      <w:pPr>
        <w:pStyle w:val="ListBullet"/>
        <w:spacing w:after="60"/>
      </w:pPr>
      <w:r>
        <w:rPr>
          <w:b/>
        </w:rPr>
        <w:lastRenderedPageBreak/>
        <w:t xml:space="preserve">Resource fragility — </w:t>
      </w:r>
      <w:r>
        <w:t>Fixed thread pools sized as cores×2 either oversubscribe a 4-core VM or exhaust a 512 MB heap when scanning many multi-GB files in parallel.</w:t>
      </w:r>
    </w:p>
    <w:p w14:paraId="3510CDB5" w14:textId="77777777" w:rsidR="00923233" w:rsidRDefault="00000000">
      <w:pPr>
        <w:pStyle w:val="ListBullet"/>
        <w:spacing w:after="60"/>
      </w:pPr>
      <w:r>
        <w:rPr>
          <w:b/>
        </w:rPr>
        <w:t xml:space="preserve">No cheap query refinement — </w:t>
      </w:r>
      <w:r>
        <w:t>Re-running the same investigation with a slightly changed filter forces a full re-scan; no cheap way to refine a query interactively.</w:t>
      </w:r>
    </w:p>
    <w:p w14:paraId="60B0743D" w14:textId="77777777" w:rsidR="00923233" w:rsidRDefault="00000000">
      <w:pPr>
        <w:spacing w:after="120"/>
      </w:pPr>
      <w:r>
        <w:rPr>
          <w:b/>
        </w:rPr>
        <w:t>Why this is worth solving (impact)</w:t>
      </w:r>
    </w:p>
    <w:p w14:paraId="6C68400B" w14:textId="77777777" w:rsidR="00923233" w:rsidRDefault="00000000">
      <w:pPr>
        <w:pStyle w:val="ListBullet"/>
        <w:spacing w:after="60"/>
      </w:pPr>
      <w:r>
        <w:t>Faster mean-time-to-diagnosis for WES production incidents directly reduces warehouse downtime and SLA penalties.</w:t>
      </w:r>
    </w:p>
    <w:p w14:paraId="766DD7CF" w14:textId="77777777" w:rsidR="00923233" w:rsidRDefault="00000000">
      <w:pPr>
        <w:pStyle w:val="ListBullet"/>
        <w:spacing w:after="60"/>
      </w:pPr>
      <w:r>
        <w:t>Eliminating ELK/Splunk infrastructure removes licensing, hardware, and operational cost for every deployment site.</w:t>
      </w:r>
    </w:p>
    <w:p w14:paraId="6EFD1D1A" w14:textId="77777777" w:rsidR="00923233" w:rsidRDefault="00000000">
      <w:pPr>
        <w:pStyle w:val="ListBullet"/>
        <w:spacing w:after="60"/>
      </w:pPr>
      <w:r>
        <w:t>A single self-contained tool that runs anywhere the services run is deployable to air-gapped and edge sites where centralized observability cannot go.</w:t>
      </w:r>
    </w:p>
    <w:p w14:paraId="7F5266DA" w14:textId="77777777" w:rsidR="00923233" w:rsidRDefault="00923233">
      <w:pPr>
        <w:pBdr>
          <w:bottom w:val="single" w:sz="6" w:space="1" w:color="E10000"/>
        </w:pBdr>
        <w:spacing w:before="40" w:after="40"/>
      </w:pPr>
    </w:p>
    <w:p w14:paraId="1740B581" w14:textId="77777777" w:rsidR="00923233" w:rsidRDefault="00000000">
      <w:pPr>
        <w:pStyle w:val="Heading1"/>
      </w:pPr>
      <w:r>
        <w:t>Step 2: Desired Solution</w:t>
      </w:r>
    </w:p>
    <w:p w14:paraId="287FD687" w14:textId="77777777" w:rsidR="00923233" w:rsidRDefault="00000000">
      <w:pPr>
        <w:spacing w:after="120"/>
      </w:pPr>
      <w:r>
        <w:rPr>
          <w:b/>
        </w:rPr>
        <w:t>What we want to achieve (success criteria)</w:t>
      </w:r>
    </w:p>
    <w:p w14:paraId="4B55C984" w14:textId="77777777" w:rsidR="00923233" w:rsidRDefault="00000000">
      <w:pPr>
        <w:pStyle w:val="ListBullet"/>
        <w:spacing w:after="60"/>
      </w:pPr>
      <w:r>
        <w:t>Interactive (sub-second to few-second) querying over tens of GB of unindexed, append-only logs from a single executable, with no external index, database, agent, or message bus.</w:t>
      </w:r>
    </w:p>
    <w:p w14:paraId="3520A9F1" w14:textId="77777777" w:rsidR="00923233" w:rsidRDefault="00000000">
      <w:pPr>
        <w:pStyle w:val="ListBullet"/>
        <w:spacing w:after="60"/>
      </w:pPr>
      <w:r>
        <w:t>Sub-second response for query refinement and pagination on an already-scanned result set (no repeated disk I/O).</w:t>
      </w:r>
    </w:p>
    <w:p w14:paraId="412445FD" w14:textId="77777777" w:rsidR="00923233" w:rsidRDefault="00000000">
      <w:pPr>
        <w:pStyle w:val="ListBullet"/>
        <w:spacing w:after="60"/>
      </w:pPr>
      <w:r>
        <w:t>Correct results for both recent (‘last 5 minutes’) and historical (‘14:00–15:00 yesterday’) time windows without scanning the whole file.</w:t>
      </w:r>
    </w:p>
    <w:p w14:paraId="279DC0AC" w14:textId="77777777" w:rsidR="00923233" w:rsidRDefault="00000000">
      <w:pPr>
        <w:pStyle w:val="ListBullet"/>
        <w:spacing w:after="60"/>
      </w:pPr>
      <w:r>
        <w:t>Elastic footprint: run safely on a 4-core / 512 MB VM for 3 services and scale to a 16-core / 4 GB host for 15+ services with the same binary.</w:t>
      </w:r>
    </w:p>
    <w:p w14:paraId="69F53E14" w14:textId="77777777" w:rsidR="00923233" w:rsidRDefault="00000000">
      <w:pPr>
        <w:spacing w:after="120"/>
      </w:pPr>
      <w:r>
        <w:rPr>
          <w:b/>
        </w:rPr>
        <w:t>Key performance / functional requirements</w:t>
      </w:r>
    </w:p>
    <w:p w14:paraId="005B7CEE" w14:textId="77777777" w:rsidR="00923233" w:rsidRDefault="00000000">
      <w:pPr>
        <w:pStyle w:val="ListBullet"/>
        <w:spacing w:after="60"/>
      </w:pPr>
      <w:r>
        <w:t>Structural filters (level, traceId, spanId, userId, siteId, tenantId, logger, message, time range) plus a free-form boolean query language (AND/OR/NOT, field:value, quoted phrases, grouping).</w:t>
      </w:r>
    </w:p>
    <w:p w14:paraId="50D46D02" w14:textId="77777777" w:rsidR="00923233" w:rsidRDefault="00000000">
      <w:pPr>
        <w:pStyle w:val="ListBullet"/>
        <w:spacing w:after="60"/>
      </w:pPr>
      <w:r>
        <w:t>Multi-user concurrency with per-user isolation and bounded memory.</w:t>
      </w:r>
    </w:p>
    <w:p w14:paraId="0066C890" w14:textId="77777777" w:rsidR="00923233" w:rsidRDefault="00000000">
      <w:pPr>
        <w:pStyle w:val="ListBullet"/>
        <w:spacing w:after="60"/>
      </w:pPr>
      <w:r>
        <w:t>Support for rotated and gzip-compressed archive files.</w:t>
      </w:r>
    </w:p>
    <w:p w14:paraId="0228EE38" w14:textId="77777777" w:rsidR="00923233" w:rsidRDefault="00000000">
      <w:pPr>
        <w:pStyle w:val="ListBullet"/>
        <w:spacing w:after="60"/>
      </w:pPr>
      <w:r>
        <w:t>Deterministic memory ceiling regardless of input volume (no OutOfMemory under concurrent load).</w:t>
      </w:r>
    </w:p>
    <w:p w14:paraId="77478CC5" w14:textId="77777777" w:rsidR="00923233" w:rsidRDefault="00000000">
      <w:pPr>
        <w:spacing w:after="120"/>
      </w:pPr>
      <w:r>
        <w:rPr>
          <w:b/>
        </w:rPr>
        <w:t>Constraints (cost, space, compatibility, safety)</w:t>
      </w:r>
    </w:p>
    <w:p w14:paraId="0EF05326" w14:textId="77777777" w:rsidR="00923233" w:rsidRDefault="00000000">
      <w:pPr>
        <w:pStyle w:val="ListBullet"/>
        <w:spacing w:after="60"/>
      </w:pPr>
      <w:r>
        <w:t>Cost: zero additional infrastructure/licensing; single JAR.</w:t>
      </w:r>
    </w:p>
    <w:p w14:paraId="34B29A85" w14:textId="77777777" w:rsidR="00923233" w:rsidRDefault="00000000">
      <w:pPr>
        <w:pStyle w:val="ListBullet"/>
        <w:spacing w:after="60"/>
      </w:pPr>
      <w:r>
        <w:t>Space/compute: must operate within a small heap (as low as 512 MB) alongside the monitored services.</w:t>
      </w:r>
    </w:p>
    <w:p w14:paraId="42DE9F42" w14:textId="77777777" w:rsidR="00923233" w:rsidRDefault="00000000">
      <w:pPr>
        <w:pStyle w:val="ListBullet"/>
        <w:spacing w:after="60"/>
      </w:pPr>
      <w:r>
        <w:t>Compatibility: read existing WES log formats unchanged (5 on-disk formats); no change to how services log.</w:t>
      </w:r>
    </w:p>
    <w:p w14:paraId="719070A1" w14:textId="77777777" w:rsidR="00923233" w:rsidRDefault="00000000">
      <w:pPr>
        <w:pStyle w:val="ListBullet"/>
        <w:spacing w:after="60"/>
      </w:pPr>
      <w:r>
        <w:lastRenderedPageBreak/>
        <w:t>Safety/Security: read-only on log files; path-traversal-safe historical browsing; internal diagnostic tool with network-level access control.</w:t>
      </w:r>
    </w:p>
    <w:p w14:paraId="4D3DBF88" w14:textId="77777777" w:rsidR="00923233" w:rsidRDefault="00923233">
      <w:pPr>
        <w:pBdr>
          <w:bottom w:val="single" w:sz="6" w:space="1" w:color="E10000"/>
        </w:pBdr>
        <w:spacing w:before="40" w:after="40"/>
      </w:pPr>
    </w:p>
    <w:p w14:paraId="54E9A5BD" w14:textId="77777777" w:rsidR="00923233" w:rsidRDefault="00000000">
      <w:pPr>
        <w:pStyle w:val="Heading1"/>
      </w:pPr>
      <w:r>
        <w:t>Step 3: Idea / Innovation Description</w:t>
      </w:r>
    </w:p>
    <w:p w14:paraId="22881BA1" w14:textId="77777777" w:rsidR="00923233" w:rsidRDefault="00000000">
      <w:pPr>
        <w:spacing w:after="120"/>
      </w:pPr>
      <w:r>
        <w:t>LogLens is a single Spring Boot (Java 21) executable that reads raw log files directly off the local filesystem and makes them interactively queryable — with no index, no database, no agent, and no streaming pipeline. It exploits the fact that log files are append-only and time-ordered to avoid ever building an index: instead of pre-indexing, it decides at query time HOW to read each file (direction + I/O method), uses timestamp binary search to jump straight to the relevant byte range, and caches structural results so that query refinements and pagination cost zero disk I/O.</w:t>
      </w:r>
    </w:p>
    <w:p w14:paraId="5A98AC67" w14:textId="77777777" w:rsidR="00923233" w:rsidRDefault="00000000">
      <w:pPr>
        <w:spacing w:after="120"/>
      </w:pPr>
      <w:r>
        <w:rPr>
          <w:b/>
        </w:rPr>
        <w:t>What changes versus the current design</w:t>
      </w:r>
    </w:p>
    <w:tbl>
      <w:tblPr>
        <w:tblStyle w:val="LightGrid-Accent1"/>
        <w:tblW w:w="0" w:type="auto"/>
        <w:jc w:val="center"/>
        <w:tblLook w:val="04A0" w:firstRow="1" w:lastRow="0" w:firstColumn="1" w:lastColumn="0" w:noHBand="0" w:noVBand="1"/>
      </w:tblPr>
      <w:tblGrid>
        <w:gridCol w:w="2076"/>
        <w:gridCol w:w="3544"/>
        <w:gridCol w:w="3236"/>
      </w:tblGrid>
      <w:tr w:rsidR="00923233" w14:paraId="460CBBD8" w14:textId="77777777" w:rsidTr="009232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404040"/>
          </w:tcPr>
          <w:p w14:paraId="2E1ADF1C" w14:textId="77777777" w:rsidR="00923233" w:rsidRDefault="00000000">
            <w:r>
              <w:rPr>
                <w:color w:val="FFFFFF"/>
                <w:sz w:val="20"/>
              </w:rPr>
              <w:t>Aspect</w:t>
            </w:r>
          </w:p>
        </w:tc>
        <w:tc>
          <w:tcPr>
            <w:tcW w:w="3744" w:type="dxa"/>
            <w:shd w:val="clear" w:color="auto" w:fill="404040"/>
          </w:tcPr>
          <w:p w14:paraId="57EDFA08" w14:textId="77777777" w:rsidR="0092323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Baseline (ELK/Splunk/grep)</w:t>
            </w:r>
          </w:p>
        </w:tc>
        <w:tc>
          <w:tcPr>
            <w:tcW w:w="3456" w:type="dxa"/>
            <w:shd w:val="clear" w:color="auto" w:fill="404040"/>
          </w:tcPr>
          <w:p w14:paraId="5F9DDBF9" w14:textId="77777777" w:rsidR="0092323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LogLens</w:t>
            </w:r>
          </w:p>
        </w:tc>
      </w:tr>
      <w:tr w:rsidR="00923233" w14:paraId="4024A429"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8F25E2" w14:textId="77777777" w:rsidR="00923233" w:rsidRDefault="00000000">
            <w:r>
              <w:rPr>
                <w:sz w:val="19"/>
              </w:rPr>
              <w:t>Indexing</w:t>
            </w:r>
          </w:p>
        </w:tc>
        <w:tc>
          <w:tcPr>
            <w:tcW w:w="3744" w:type="dxa"/>
          </w:tcPr>
          <w:p w14:paraId="1BAD35D5"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Pre-built inverted index / datastore</w:t>
            </w:r>
          </w:p>
        </w:tc>
        <w:tc>
          <w:tcPr>
            <w:tcW w:w="3456" w:type="dxa"/>
          </w:tcPr>
          <w:p w14:paraId="5EF6E10D"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None — query-time adaptive scan of raw files</w:t>
            </w:r>
          </w:p>
        </w:tc>
      </w:tr>
      <w:tr w:rsidR="00923233" w14:paraId="5C8C3541"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BA9D13" w14:textId="77777777" w:rsidR="00923233" w:rsidRDefault="00000000">
            <w:r>
              <w:rPr>
                <w:sz w:val="19"/>
              </w:rPr>
              <w:t>Infrastructure</w:t>
            </w:r>
          </w:p>
        </w:tc>
        <w:tc>
          <w:tcPr>
            <w:tcW w:w="3744" w:type="dxa"/>
          </w:tcPr>
          <w:p w14:paraId="0A28B620"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Agents + index tier + DB cluster</w:t>
            </w:r>
          </w:p>
        </w:tc>
        <w:tc>
          <w:tcPr>
            <w:tcW w:w="3456" w:type="dxa"/>
          </w:tcPr>
          <w:p w14:paraId="56DFA365"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Single self-contained JAR on the host</w:t>
            </w:r>
          </w:p>
        </w:tc>
      </w:tr>
      <w:tr w:rsidR="00923233" w14:paraId="24F97238"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E3D71B" w14:textId="77777777" w:rsidR="00923233" w:rsidRDefault="00000000">
            <w:r>
              <w:rPr>
                <w:sz w:val="19"/>
              </w:rPr>
              <w:t>Time-window lookup</w:t>
            </w:r>
          </w:p>
        </w:tc>
        <w:tc>
          <w:tcPr>
            <w:tcW w:w="3744" w:type="dxa"/>
          </w:tcPr>
          <w:p w14:paraId="04BFEE25"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Index seek, or full file scan (grep)</w:t>
            </w:r>
          </w:p>
        </w:tc>
        <w:tc>
          <w:tcPr>
            <w:tcW w:w="3456" w:type="dxa"/>
          </w:tcPr>
          <w:p w14:paraId="521FB1EB"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Timestamp binary search over raw text</w:t>
            </w:r>
          </w:p>
        </w:tc>
      </w:tr>
      <w:tr w:rsidR="00923233" w14:paraId="0052924F"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9F8CC3" w14:textId="77777777" w:rsidR="00923233" w:rsidRDefault="00000000">
            <w:r>
              <w:rPr>
                <w:sz w:val="19"/>
              </w:rPr>
              <w:t>Read method</w:t>
            </w:r>
          </w:p>
        </w:tc>
        <w:tc>
          <w:tcPr>
            <w:tcW w:w="3744" w:type="dxa"/>
          </w:tcPr>
          <w:p w14:paraId="53E7D414"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Fixed / one-syscall-per-byte</w:t>
            </w:r>
          </w:p>
        </w:tc>
        <w:tc>
          <w:tcPr>
            <w:tcW w:w="3456" w:type="dxa"/>
          </w:tcPr>
          <w:p w14:paraId="7FBFE8CA"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Per-request choice of direction + bulk I/O</w:t>
            </w:r>
          </w:p>
        </w:tc>
      </w:tr>
      <w:tr w:rsidR="00923233" w14:paraId="52C6C7FB"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C39D2A" w14:textId="77777777" w:rsidR="00923233" w:rsidRDefault="00000000">
            <w:r>
              <w:rPr>
                <w:sz w:val="19"/>
              </w:rPr>
              <w:t>Query refinement</w:t>
            </w:r>
          </w:p>
        </w:tc>
        <w:tc>
          <w:tcPr>
            <w:tcW w:w="3744" w:type="dxa"/>
          </w:tcPr>
          <w:p w14:paraId="3D714481"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Re-query the index / re-scan</w:t>
            </w:r>
          </w:p>
        </w:tc>
        <w:tc>
          <w:tcPr>
            <w:tcW w:w="3456" w:type="dxa"/>
          </w:tcPr>
          <w:p w14:paraId="3D5DCE79"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Zero-I/O refilter from in-memory cache</w:t>
            </w:r>
          </w:p>
        </w:tc>
      </w:tr>
      <w:tr w:rsidR="00923233" w14:paraId="0E4074E9"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F2C1B9" w14:textId="77777777" w:rsidR="00923233" w:rsidRDefault="00000000">
            <w:r>
              <w:rPr>
                <w:sz w:val="19"/>
              </w:rPr>
              <w:t>Parallelism</w:t>
            </w:r>
          </w:p>
        </w:tc>
        <w:tc>
          <w:tcPr>
            <w:tcW w:w="3744" w:type="dxa"/>
          </w:tcPr>
          <w:p w14:paraId="31FEB25F"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Cluster / fixed pool</w:t>
            </w:r>
          </w:p>
        </w:tc>
        <w:tc>
          <w:tcPr>
            <w:tcW w:w="3456" w:type="dxa"/>
          </w:tcPr>
          <w:p w14:paraId="130DAA06"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CPU- and heap-bounded elastic pool</w:t>
            </w:r>
          </w:p>
        </w:tc>
      </w:tr>
      <w:tr w:rsidR="00923233" w14:paraId="6A7B3E34"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D1C21E" w14:textId="77777777" w:rsidR="00923233" w:rsidRDefault="00000000">
            <w:r>
              <w:rPr>
                <w:sz w:val="19"/>
              </w:rPr>
              <w:t>Memory</w:t>
            </w:r>
          </w:p>
        </w:tc>
        <w:tc>
          <w:tcPr>
            <w:tcW w:w="3744" w:type="dxa"/>
          </w:tcPr>
          <w:p w14:paraId="5F10F0EF"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Offloaded to cluster</w:t>
            </w:r>
          </w:p>
        </w:tc>
        <w:tc>
          <w:tcPr>
            <w:tcW w:w="3456" w:type="dxa"/>
          </w:tcPr>
          <w:p w14:paraId="27F7DA37"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Deterministic bounded-merge ceiling (100K)</w:t>
            </w:r>
          </w:p>
        </w:tc>
      </w:tr>
    </w:tbl>
    <w:p w14:paraId="150E4302" w14:textId="77777777" w:rsidR="00923233" w:rsidRDefault="00000000">
      <w:pPr>
        <w:spacing w:after="40"/>
      </w:pPr>
      <w:r>
        <w:rPr>
          <w:b/>
        </w:rPr>
        <w:t>System overview (block diagram)</w:t>
      </w:r>
    </w:p>
    <w:p w14:paraId="5F2D6FB4" w14:textId="77777777" w:rsidR="00923233" w:rsidRDefault="00000000">
      <w:r>
        <w:rPr>
          <w:rFonts w:ascii="Consolas" w:hAnsi="Consolas"/>
          <w:sz w:val="16"/>
        </w:rPr>
        <w:t xml:space="preserve">  ┌──────────────────────────────────────────────────────────────────────┐</w:t>
      </w:r>
      <w:r>
        <w:rPr>
          <w:rFonts w:ascii="Consolas" w:hAnsi="Consolas"/>
          <w:sz w:val="16"/>
        </w:rPr>
        <w:br/>
        <w:t xml:space="preserve">  │                        LogLens (single JAR)                            │</w:t>
      </w:r>
      <w:r>
        <w:rPr>
          <w:rFonts w:ascii="Consolas" w:hAnsi="Consolas"/>
          <w:sz w:val="16"/>
        </w:rPr>
        <w:br/>
        <w:t xml:space="preserve">  │                                                                        │</w:t>
      </w:r>
      <w:r>
        <w:rPr>
          <w:rFonts w:ascii="Consolas" w:hAnsi="Consolas"/>
          <w:sz w:val="16"/>
        </w:rPr>
        <w:br/>
        <w:t xml:space="preserve">  │   Browser SPA  ──HTTP──►  REST Controller                              │</w:t>
      </w:r>
      <w:r>
        <w:rPr>
          <w:rFonts w:ascii="Consolas" w:hAnsi="Consolas"/>
          <w:sz w:val="16"/>
        </w:rPr>
        <w:br/>
        <w:t xml:space="preserve">  │   (virtual scroll)                │                                    │</w:t>
      </w:r>
      <w:r>
        <w:rPr>
          <w:rFonts w:ascii="Consolas" w:hAnsi="Consolas"/>
          <w:sz w:val="16"/>
        </w:rPr>
        <w:br/>
        <w:t xml:space="preserve">  │                                   ▼                                    │</w:t>
      </w:r>
      <w:r>
        <w:rPr>
          <w:rFonts w:ascii="Consolas" w:hAnsi="Consolas"/>
          <w:sz w:val="16"/>
        </w:rPr>
        <w:br/>
        <w:t xml:space="preserve">  │                        ┌─────────────────────┐                         │</w:t>
      </w:r>
      <w:r>
        <w:rPr>
          <w:rFonts w:ascii="Consolas" w:hAnsi="Consolas"/>
          <w:sz w:val="16"/>
        </w:rPr>
        <w:br/>
        <w:t xml:space="preserve">  │                        │  Strategy Selector  │  {sort, time?, filters, │</w:t>
      </w:r>
      <w:r>
        <w:rPr>
          <w:rFonts w:ascii="Consolas" w:hAnsi="Consolas"/>
          <w:sz w:val="16"/>
        </w:rPr>
        <w:br/>
        <w:t xml:space="preserve">  │                        │ (per file/request)  │   .gz?} → strategy      │</w:t>
      </w:r>
      <w:r>
        <w:rPr>
          <w:rFonts w:ascii="Consolas" w:hAnsi="Consolas"/>
          <w:sz w:val="16"/>
        </w:rPr>
        <w:br/>
        <w:t xml:space="preserve">  │                        └─────────┬───────────┘                         │</w:t>
      </w:r>
      <w:r>
        <w:rPr>
          <w:rFonts w:ascii="Consolas" w:hAnsi="Consolas"/>
          <w:sz w:val="16"/>
        </w:rPr>
        <w:br/>
        <w:t xml:space="preserve">  │        BACKWARD / FORWARD / BINARY_THEN_BACKWARD / BINARY_THEN_FORWARD  │</w:t>
      </w:r>
      <w:r>
        <w:rPr>
          <w:rFonts w:ascii="Consolas" w:hAnsi="Consolas"/>
          <w:sz w:val="16"/>
        </w:rPr>
        <w:br/>
        <w:t xml:space="preserve">  │                                  ▼                                     │</w:t>
      </w:r>
      <w:r>
        <w:rPr>
          <w:rFonts w:ascii="Consolas" w:hAnsi="Consolas"/>
          <w:sz w:val="16"/>
        </w:rPr>
        <w:br/>
        <w:t xml:space="preserve">  │   Timestamp Binary Search ─► Bulk-I/O Scan (parallel, bounded pool)     │</w:t>
      </w:r>
      <w:r>
        <w:rPr>
          <w:rFonts w:ascii="Consolas" w:hAnsi="Consolas"/>
          <w:sz w:val="16"/>
        </w:rPr>
        <w:br/>
        <w:t xml:space="preserve">  │                                  │  Pass 1: structural filter + early-exit│</w:t>
      </w:r>
      <w:r>
        <w:rPr>
          <w:rFonts w:ascii="Consolas" w:hAnsi="Consolas"/>
          <w:sz w:val="16"/>
        </w:rPr>
        <w:br/>
        <w:t xml:space="preserve">  │                                  ▼                                     │</w:t>
      </w:r>
      <w:r>
        <w:rPr>
          <w:rFonts w:ascii="Consolas" w:hAnsi="Consolas"/>
          <w:sz w:val="16"/>
        </w:rPr>
        <w:br/>
        <w:t xml:space="preserve">  │              Bounded PriorityQueue Merge (100K cap)                     │</w:t>
      </w:r>
      <w:r>
        <w:rPr>
          <w:rFonts w:ascii="Consolas" w:hAnsi="Consolas"/>
          <w:sz w:val="16"/>
        </w:rPr>
        <w:br/>
        <w:t xml:space="preserve">  │                                  │  Pass 2: boolean query (post/pre-cap) │</w:t>
      </w:r>
      <w:r>
        <w:rPr>
          <w:rFonts w:ascii="Consolas" w:hAnsi="Consolas"/>
          <w:sz w:val="16"/>
        </w:rPr>
        <w:br/>
        <w:t xml:space="preserve">  │                                  ▼                                     │</w:t>
      </w:r>
      <w:r>
        <w:rPr>
          <w:rFonts w:ascii="Consolas" w:hAnsi="Consolas"/>
          <w:sz w:val="16"/>
        </w:rPr>
        <w:br/>
        <w:t xml:space="preserve">  │        Two-Layer Cache:  L1 structural (by fingerprint)                │</w:t>
      </w:r>
      <w:r>
        <w:rPr>
          <w:rFonts w:ascii="Consolas" w:hAnsi="Consolas"/>
          <w:sz w:val="16"/>
        </w:rPr>
        <w:br/>
        <w:t xml:space="preserve">  │                          L2 per-session query view + cursor            │</w:t>
      </w:r>
      <w:r>
        <w:rPr>
          <w:rFonts w:ascii="Consolas" w:hAnsi="Consolas"/>
          <w:sz w:val="16"/>
        </w:rPr>
        <w:br/>
        <w:t xml:space="preserve">  │                                  ▼                                     │</w:t>
      </w:r>
      <w:r>
        <w:rPr>
          <w:rFonts w:ascii="Consolas" w:hAnsi="Consolas"/>
          <w:sz w:val="16"/>
        </w:rPr>
        <w:br/>
        <w:t xml:space="preserve">  │                     JSON results + searchId  ──► Browser               │</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lastRenderedPageBreak/>
        <w:t xml:space="preserve">        Reads directly ────────────┘</w:t>
      </w:r>
      <w:r>
        <w:rPr>
          <w:rFonts w:ascii="Consolas" w:hAnsi="Consolas"/>
          <w:sz w:val="16"/>
        </w:rPr>
        <w:br/>
        <w:t xml:space="preserve">        Local filesystem: service-1.log, service-2.log … *.log.gz (append-only)</w:t>
      </w:r>
    </w:p>
    <w:p w14:paraId="6D232D45" w14:textId="77777777" w:rsidR="00923233" w:rsidRDefault="00923233">
      <w:pPr>
        <w:pBdr>
          <w:bottom w:val="single" w:sz="6" w:space="1" w:color="E10000"/>
        </w:pBdr>
        <w:spacing w:before="40" w:after="40"/>
      </w:pPr>
    </w:p>
    <w:p w14:paraId="798CAAF2" w14:textId="77777777" w:rsidR="00923233" w:rsidRDefault="00000000">
      <w:pPr>
        <w:pStyle w:val="Heading1"/>
      </w:pPr>
      <w:r>
        <w:t>Step 4: Working Principle</w:t>
      </w:r>
    </w:p>
    <w:p w14:paraId="248701EC" w14:textId="77777777" w:rsidR="00923233" w:rsidRDefault="00000000">
      <w:pPr>
        <w:spacing w:after="120"/>
      </w:pPr>
      <w:r>
        <w:rPr>
          <w:b/>
        </w:rPr>
        <w:t>Step-by-step operation</w:t>
      </w:r>
    </w:p>
    <w:p w14:paraId="6A6185E3" w14:textId="77777777" w:rsidR="00923233" w:rsidRDefault="00000000">
      <w:pPr>
        <w:pStyle w:val="ListNumber"/>
        <w:spacing w:after="60"/>
      </w:pPr>
      <w:r>
        <w:rPr>
          <w:b/>
        </w:rPr>
        <w:t xml:space="preserve">Request intake — </w:t>
      </w:r>
      <w:r>
        <w:t>A search request arrives with sort order (ASC/DESC), optional time window, structural filters, an optional free-form query, and scan depth.</w:t>
      </w:r>
    </w:p>
    <w:p w14:paraId="3A5A366C" w14:textId="77777777" w:rsidR="00923233" w:rsidRDefault="00000000">
      <w:pPr>
        <w:pStyle w:val="ListNumber"/>
        <w:spacing w:after="60"/>
      </w:pPr>
      <w:r>
        <w:rPr>
          <w:b/>
        </w:rPr>
        <w:t xml:space="preserve">Cache short-circuit — </w:t>
      </w:r>
      <w:r>
        <w:t>If the request carries a valid searchId, the next page is served from the in-memory cache cursor with zero disk I/O and the flow ends.</w:t>
      </w:r>
    </w:p>
    <w:p w14:paraId="31E6A8B9" w14:textId="77777777" w:rsidR="00923233" w:rsidRDefault="00000000">
      <w:pPr>
        <w:pStyle w:val="ListNumber"/>
        <w:spacing w:after="60"/>
      </w:pPr>
      <w:r>
        <w:rPr>
          <w:b/>
        </w:rPr>
        <w:t xml:space="preserve">Cache reuse check — </w:t>
      </w:r>
      <w:r>
        <w:t>A filter fingerprint is computed; if a fresh structural cache exists (validated against live file sizes, since append-only files only grow), it is reused and only the query view is (re)derived.</w:t>
      </w:r>
    </w:p>
    <w:p w14:paraId="78E392BA" w14:textId="77777777" w:rsidR="00923233" w:rsidRDefault="00000000">
      <w:pPr>
        <w:pStyle w:val="ListNumber"/>
        <w:spacing w:after="60"/>
      </w:pPr>
      <w:r>
        <w:rPr>
          <w:b/>
        </w:rPr>
        <w:t xml:space="preserve">Per-file strategy selection — </w:t>
      </w:r>
      <w:r>
        <w:t>For each target file, a strategy is chosen from {sortOrder, hasTimeFilter, hasStructuralFilters, isGzip}: BACKWARD (bulk 64 KB chunks from EOF), FORWARD (buffered read from start), BINARY_THEN_BACKWARD, or BINARY_THEN_FORWARD.</w:t>
      </w:r>
    </w:p>
    <w:p w14:paraId="4D80DB63" w14:textId="77777777" w:rsidR="00923233" w:rsidRDefault="00000000">
      <w:pPr>
        <w:pStyle w:val="ListNumber"/>
        <w:spacing w:after="60"/>
      </w:pPr>
      <w:r>
        <w:rPr>
          <w:b/>
        </w:rPr>
        <w:t xml:space="preserve">Timestamp binary search — </w:t>
      </w:r>
      <w:r>
        <w:t>For time-windowed queries, a binary search probes timestamps (seek→read complete line→compare) to converge (~20 iterations, capped at 64) on the byte offset of the window boundary, adding a 1 MB safety margin so no boundary entry is cut.</w:t>
      </w:r>
    </w:p>
    <w:p w14:paraId="636D3B81" w14:textId="77777777" w:rsidR="00923233" w:rsidRDefault="00000000">
      <w:pPr>
        <w:pStyle w:val="ListNumber"/>
        <w:spacing w:after="60"/>
      </w:pPr>
      <w:r>
        <w:rPr>
          <w:b/>
        </w:rPr>
        <w:t xml:space="preserve">Parallel bounded scan + Pass 1 — </w:t>
      </w:r>
      <w:r>
        <w:t>Files are scanned in parallel on a resource-aware pool. During the scan (Pass 1) each parsed entry is tested against structural filters; time filters trigger early-exit that stops reading once the scan leaves the window.</w:t>
      </w:r>
    </w:p>
    <w:p w14:paraId="7090BC32" w14:textId="77777777" w:rsidR="00923233" w:rsidRDefault="00000000">
      <w:pPr>
        <w:pStyle w:val="ListNumber"/>
        <w:spacing w:after="60"/>
      </w:pPr>
      <w:r>
        <w:rPr>
          <w:b/>
        </w:rPr>
        <w:t xml:space="preserve">Bounded merge — </w:t>
      </w:r>
      <w:r>
        <w:t>Per-service results feed a bounded PriorityQueue (100K cap) that keeps the newest (DESC) or oldest (ASC) entries and progressively releases memory.</w:t>
      </w:r>
    </w:p>
    <w:p w14:paraId="7B90BF6C" w14:textId="77777777" w:rsidR="00923233" w:rsidRDefault="00000000">
      <w:pPr>
        <w:pStyle w:val="ListNumber"/>
        <w:spacing w:after="60"/>
      </w:pPr>
      <w:r>
        <w:rPr>
          <w:b/>
        </w:rPr>
        <w:t xml:space="preserve">Depth-adaptive Pass 2 — </w:t>
      </w:r>
      <w:r>
        <w:t>The free-form boolean query (Pass 2) is applied AFTER the merge at default depth (so it can be re-run from cache with no I/O), or BEFORE the cap for deep scans (so rare deep matches are not evicted). The choice is recorded in the cache fingerprint and a ‘bakedQuery’ marker.</w:t>
      </w:r>
    </w:p>
    <w:p w14:paraId="7B0C9CC6" w14:textId="77777777" w:rsidR="00923233" w:rsidRDefault="00000000">
      <w:pPr>
        <w:pStyle w:val="ListNumber"/>
        <w:spacing w:after="60"/>
      </w:pPr>
      <w:r>
        <w:rPr>
          <w:b/>
        </w:rPr>
        <w:t xml:space="preserve">Response &amp; pagination — </w:t>
      </w:r>
      <w:r>
        <w:t>Results plus a searchId are returned; the browser renders only ~80 DOM rows via virtual scroll and requests further pages by searchId.</w:t>
      </w:r>
    </w:p>
    <w:p w14:paraId="2DE75297" w14:textId="77777777" w:rsidR="00923233" w:rsidRDefault="00000000">
      <w:pPr>
        <w:spacing w:after="120"/>
      </w:pPr>
      <w:r>
        <w:rPr>
          <w:b/>
        </w:rPr>
        <w:t>Key components involved</w:t>
      </w:r>
    </w:p>
    <w:p w14:paraId="1E582BAC" w14:textId="77777777" w:rsidR="00923233" w:rsidRDefault="00000000">
      <w:pPr>
        <w:pStyle w:val="ListBullet"/>
        <w:spacing w:after="60"/>
      </w:pPr>
      <w:r>
        <w:t>Strategy Selector — maps query semantics to read direction + I/O method.</w:t>
      </w:r>
    </w:p>
    <w:p w14:paraId="37901D88" w14:textId="77777777" w:rsidR="00923233" w:rsidRDefault="00000000">
      <w:pPr>
        <w:pStyle w:val="ListBullet"/>
        <w:spacing w:after="60"/>
      </w:pPr>
      <w:r>
        <w:t>Timestamp Binary Search — index-free byte-offset locator over raw time-ordered text.</w:t>
      </w:r>
    </w:p>
    <w:p w14:paraId="2EC9BF27" w14:textId="77777777" w:rsidR="00923233" w:rsidRDefault="00000000">
      <w:pPr>
        <w:pStyle w:val="ListBullet"/>
        <w:spacing w:after="60"/>
      </w:pPr>
      <w:r>
        <w:t>Two-Pass Filter (structural in-scan + boolean query) with depth-adaptive ordering.</w:t>
      </w:r>
    </w:p>
    <w:p w14:paraId="0CB6FF5B" w14:textId="77777777" w:rsidR="00923233" w:rsidRDefault="00000000">
      <w:pPr>
        <w:pStyle w:val="ListBullet"/>
        <w:spacing w:after="60"/>
      </w:pPr>
      <w:r>
        <w:t>Two-Layer Cache (L1 structural by fingerprint, L2 per-session query view + cursor).</w:t>
      </w:r>
    </w:p>
    <w:p w14:paraId="636F04C6" w14:textId="77777777" w:rsidR="00923233" w:rsidRDefault="00000000">
      <w:pPr>
        <w:pStyle w:val="ListBullet"/>
        <w:spacing w:after="60"/>
      </w:pPr>
      <w:r>
        <w:t>Resource-Aware Thread Pool and Bounded PriorityQueue Merge.</w:t>
      </w:r>
    </w:p>
    <w:p w14:paraId="3516FB0B" w14:textId="77777777" w:rsidR="00923233" w:rsidRDefault="00000000">
      <w:pPr>
        <w:pStyle w:val="ListBullet"/>
        <w:spacing w:after="60"/>
      </w:pPr>
      <w:r>
        <w:t>Log Parser (5 on-disk formats) and recursive-descent boolean Query Engine.</w:t>
      </w:r>
    </w:p>
    <w:p w14:paraId="4DA9AA0A" w14:textId="77777777" w:rsidR="00923233" w:rsidRDefault="00000000">
      <w:pPr>
        <w:spacing w:after="120"/>
      </w:pPr>
      <w:r>
        <w:rPr>
          <w:b/>
        </w:rPr>
        <w:lastRenderedPageBreak/>
        <w:t>Control / decision logic</w:t>
      </w:r>
    </w:p>
    <w:p w14:paraId="00ED21B2" w14:textId="77777777" w:rsidR="00923233" w:rsidRDefault="00000000">
      <w:pPr>
        <w:pStyle w:val="ListBullet"/>
        <w:spacing w:after="60"/>
      </w:pPr>
      <w:r>
        <w:t>Strategy: .gz→FORWARD; ASC+time→BINARY_THEN_FORWARD; ASC+structural(no time)→BACKWARD; ASC+none→FORWARD; DESC+time→BINARY_THEN_BACKWARD; else→BACKWARD.</w:t>
      </w:r>
    </w:p>
    <w:p w14:paraId="243257E6" w14:textId="77777777" w:rsidR="00923233" w:rsidRDefault="00000000">
      <w:pPr>
        <w:pStyle w:val="ListBullet"/>
        <w:spacing w:after="60"/>
      </w:pPr>
      <w:r>
        <w:t>Pool size = min(serviceCount, min(cores×0.6, heapMB/150)); overridable by config.</w:t>
      </w:r>
    </w:p>
    <w:p w14:paraId="3A62C8CE" w14:textId="77777777" w:rsidR="00923233" w:rsidRDefault="00000000">
      <w:pPr>
        <w:pStyle w:val="ListBullet"/>
        <w:spacing w:after="60"/>
      </w:pPr>
      <w:r>
        <w:t>Query ordering: if resolveMaxScan(req) &gt; defaultMaxScan → apply query pre-cap (hybrid, ‘baked’); else post-cap (cacheable).</w:t>
      </w:r>
    </w:p>
    <w:p w14:paraId="7ABE594B" w14:textId="77777777" w:rsidR="00923233" w:rsidRDefault="00000000">
      <w:pPr>
        <w:pStyle w:val="ListBullet"/>
        <w:spacing w:after="60"/>
      </w:pPr>
      <w:r>
        <w:t>Cache freshness: reuse L1 iff stored per-file sizes == current sizes; sliding 15-min TTL; LRU eviction at 5 caches / 10 sessions each.</w:t>
      </w:r>
    </w:p>
    <w:p w14:paraId="73747B4B" w14:textId="77777777" w:rsidR="00923233" w:rsidRDefault="00923233">
      <w:pPr>
        <w:pBdr>
          <w:bottom w:val="single" w:sz="6" w:space="1" w:color="E10000"/>
        </w:pBdr>
        <w:spacing w:before="40" w:after="40"/>
      </w:pPr>
    </w:p>
    <w:p w14:paraId="56AADF8F" w14:textId="77777777" w:rsidR="00923233" w:rsidRDefault="00000000">
      <w:pPr>
        <w:pStyle w:val="Heading1"/>
      </w:pPr>
      <w:r>
        <w:t>Step 5: Novelty / Novelties</w:t>
      </w:r>
    </w:p>
    <w:p w14:paraId="744F5FC4" w14:textId="77777777" w:rsidR="00923233" w:rsidRDefault="00000000">
      <w:pPr>
        <w:spacing w:after="120"/>
      </w:pPr>
      <w:r>
        <w:rPr>
          <w:b/>
        </w:rPr>
        <w:t>What is new or unique</w:t>
      </w:r>
    </w:p>
    <w:p w14:paraId="2419D4D8" w14:textId="77777777" w:rsidR="00923233" w:rsidRDefault="00000000">
      <w:pPr>
        <w:pStyle w:val="ListBullet"/>
        <w:spacing w:after="60"/>
      </w:pPr>
      <w:r>
        <w:rPr>
          <w:b/>
        </w:rPr>
        <w:t xml:space="preserve">N1 — </w:t>
      </w:r>
      <w:r>
        <w:t>A request-adaptive engine that selects both READ DIRECTION and I/O METHOD per file per query from query semantics, then binary-searches raw (unindexed) time-ordered logs to jump directly into the target time window and scan INTO it (backward from toTime for DESC, forward from fromTime for ASC).</w:t>
      </w:r>
    </w:p>
    <w:p w14:paraId="0E073904" w14:textId="77777777" w:rsidR="00923233" w:rsidRDefault="00000000">
      <w:pPr>
        <w:pStyle w:val="ListBullet"/>
        <w:spacing w:after="60"/>
      </w:pPr>
      <w:r>
        <w:rPr>
          <w:b/>
        </w:rPr>
        <w:t xml:space="preserve">N2 — </w:t>
      </w:r>
      <w:r>
        <w:t>A depth-adaptive ‘hybrid query’ that REORDERS free-form query filtering relative to a bounded merge — post-cap at default depth (cacheable, zero-I/O refilter) and pre-cap for deep scans (maximizing recall of rare deep matches) — with the ordering decision ENCODED into the cache fingerprint and a ‘bakedQuery’ marker so the cache layer stays correct.</w:t>
      </w:r>
    </w:p>
    <w:p w14:paraId="4622FA10" w14:textId="77777777" w:rsidR="00923233" w:rsidRDefault="00000000">
      <w:pPr>
        <w:pStyle w:val="ListBullet"/>
        <w:spacing w:after="60"/>
      </w:pPr>
      <w:r>
        <w:rPr>
          <w:b/>
        </w:rPr>
        <w:t xml:space="preserve">N3 — </w:t>
      </w:r>
      <w:r>
        <w:t>A two-layer cache that separates STRUCTURAL results (Layer 1, shared by fingerprint, freshness-validated against live append-only file sizes) from PER-SESSION query views with independent cursors (Layer 2), so a changed query or ‘Load More’ costs zero disk I/O.</w:t>
      </w:r>
    </w:p>
    <w:p w14:paraId="46E006B6" w14:textId="77777777" w:rsidR="00923233" w:rsidRDefault="00000000">
      <w:pPr>
        <w:pStyle w:val="ListBullet"/>
        <w:spacing w:after="60"/>
      </w:pPr>
      <w:r>
        <w:rPr>
          <w:b/>
        </w:rPr>
        <w:t xml:space="preserve">N4 — </w:t>
      </w:r>
      <w:r>
        <w:t>Dual-bounded elastic parallelism keyed to LIVE workload — parallel scan width simultaneously bounded by CPU, available heap, and the actual number of services with existing files.</w:t>
      </w:r>
    </w:p>
    <w:p w14:paraId="1B6E5839" w14:textId="77777777" w:rsidR="00923233" w:rsidRDefault="00000000">
      <w:pPr>
        <w:pStyle w:val="ListBullet"/>
        <w:spacing w:after="60"/>
      </w:pPr>
      <w:r>
        <w:rPr>
          <w:b/>
        </w:rPr>
        <w:t xml:space="preserve">N5 — </w:t>
      </w:r>
      <w:r>
        <w:t>The integrated agentless, index-free architecture that combines N1–N4 to make tens of GB of raw logs interactively queryable from one co-located JAR.</w:t>
      </w:r>
    </w:p>
    <w:p w14:paraId="733B4FF5" w14:textId="77777777" w:rsidR="00923233" w:rsidRDefault="00000000">
      <w:pPr>
        <w:spacing w:after="120"/>
      </w:pPr>
      <w:r>
        <w:rPr>
          <w:b/>
        </w:rPr>
        <w:t>Comparison with existing solutions</w:t>
      </w:r>
    </w:p>
    <w:tbl>
      <w:tblPr>
        <w:tblStyle w:val="LightGrid-Accent1"/>
        <w:tblW w:w="0" w:type="auto"/>
        <w:jc w:val="center"/>
        <w:tblLook w:val="04A0" w:firstRow="1" w:lastRow="0" w:firstColumn="1" w:lastColumn="0" w:noHBand="0" w:noVBand="1"/>
      </w:tblPr>
      <w:tblGrid>
        <w:gridCol w:w="2599"/>
        <w:gridCol w:w="1873"/>
        <w:gridCol w:w="1714"/>
        <w:gridCol w:w="2670"/>
      </w:tblGrid>
      <w:tr w:rsidR="00923233" w14:paraId="19EC2ABD" w14:textId="77777777" w:rsidTr="009232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404040"/>
          </w:tcPr>
          <w:p w14:paraId="45774E42" w14:textId="77777777" w:rsidR="00923233" w:rsidRDefault="00000000">
            <w:r>
              <w:rPr>
                <w:color w:val="FFFFFF"/>
                <w:sz w:val="20"/>
              </w:rPr>
              <w:t>Capability</w:t>
            </w:r>
          </w:p>
        </w:tc>
        <w:tc>
          <w:tcPr>
            <w:tcW w:w="2016" w:type="dxa"/>
            <w:shd w:val="clear" w:color="auto" w:fill="404040"/>
          </w:tcPr>
          <w:p w14:paraId="0D021551" w14:textId="77777777" w:rsidR="0092323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ELK / Splunk</w:t>
            </w:r>
          </w:p>
        </w:tc>
        <w:tc>
          <w:tcPr>
            <w:tcW w:w="1872" w:type="dxa"/>
            <w:shd w:val="clear" w:color="auto" w:fill="404040"/>
          </w:tcPr>
          <w:p w14:paraId="23F88803" w14:textId="77777777" w:rsidR="0092323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grep / tail / RAF</w:t>
            </w:r>
          </w:p>
        </w:tc>
        <w:tc>
          <w:tcPr>
            <w:tcW w:w="2880" w:type="dxa"/>
            <w:shd w:val="clear" w:color="auto" w:fill="404040"/>
          </w:tcPr>
          <w:p w14:paraId="1086AECA" w14:textId="77777777" w:rsidR="0092323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LogLens</w:t>
            </w:r>
          </w:p>
        </w:tc>
      </w:tr>
      <w:tr w:rsidR="00923233" w14:paraId="76FC86D2"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43066B6" w14:textId="77777777" w:rsidR="00923233" w:rsidRDefault="00000000">
            <w:r>
              <w:rPr>
                <w:sz w:val="19"/>
              </w:rPr>
              <w:t>Index required</w:t>
            </w:r>
          </w:p>
        </w:tc>
        <w:tc>
          <w:tcPr>
            <w:tcW w:w="2016" w:type="dxa"/>
          </w:tcPr>
          <w:p w14:paraId="1FE103A0"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Yes</w:t>
            </w:r>
          </w:p>
        </w:tc>
        <w:tc>
          <w:tcPr>
            <w:tcW w:w="1872" w:type="dxa"/>
          </w:tcPr>
          <w:p w14:paraId="1654CABF"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No</w:t>
            </w:r>
          </w:p>
        </w:tc>
        <w:tc>
          <w:tcPr>
            <w:tcW w:w="2880" w:type="dxa"/>
          </w:tcPr>
          <w:p w14:paraId="4DF2CF03"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No</w:t>
            </w:r>
          </w:p>
        </w:tc>
      </w:tr>
      <w:tr w:rsidR="00923233" w14:paraId="602DD823"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0CD133C" w14:textId="77777777" w:rsidR="00923233" w:rsidRDefault="00000000">
            <w:r>
              <w:rPr>
                <w:sz w:val="19"/>
              </w:rPr>
              <w:t>External infra</w:t>
            </w:r>
          </w:p>
        </w:tc>
        <w:tc>
          <w:tcPr>
            <w:tcW w:w="2016" w:type="dxa"/>
          </w:tcPr>
          <w:p w14:paraId="6667C2D4"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Yes (cluster)</w:t>
            </w:r>
          </w:p>
        </w:tc>
        <w:tc>
          <w:tcPr>
            <w:tcW w:w="1872" w:type="dxa"/>
          </w:tcPr>
          <w:p w14:paraId="35AA3DA5"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No</w:t>
            </w:r>
          </w:p>
        </w:tc>
        <w:tc>
          <w:tcPr>
            <w:tcW w:w="2880" w:type="dxa"/>
          </w:tcPr>
          <w:p w14:paraId="5F0BBBBB"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No</w:t>
            </w:r>
          </w:p>
        </w:tc>
      </w:tr>
      <w:tr w:rsidR="00923233" w14:paraId="3620759E"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9C9A36F" w14:textId="77777777" w:rsidR="00923233" w:rsidRDefault="00000000">
            <w:r>
              <w:rPr>
                <w:sz w:val="19"/>
              </w:rPr>
              <w:t>Time-window jump</w:t>
            </w:r>
          </w:p>
        </w:tc>
        <w:tc>
          <w:tcPr>
            <w:tcW w:w="2016" w:type="dxa"/>
          </w:tcPr>
          <w:p w14:paraId="278FC8AB"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Index seek</w:t>
            </w:r>
          </w:p>
        </w:tc>
        <w:tc>
          <w:tcPr>
            <w:tcW w:w="1872" w:type="dxa"/>
          </w:tcPr>
          <w:p w14:paraId="52121ED0"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Full scan</w:t>
            </w:r>
          </w:p>
        </w:tc>
        <w:tc>
          <w:tcPr>
            <w:tcW w:w="2880" w:type="dxa"/>
          </w:tcPr>
          <w:p w14:paraId="1C34F179"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Timestamp binary search on raw text</w:t>
            </w:r>
          </w:p>
        </w:tc>
      </w:tr>
      <w:tr w:rsidR="00923233" w14:paraId="3E5581D1"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64CECE4" w14:textId="77777777" w:rsidR="00923233" w:rsidRDefault="00000000">
            <w:r>
              <w:rPr>
                <w:sz w:val="19"/>
              </w:rPr>
              <w:t>Adaptive read direction/method</w:t>
            </w:r>
          </w:p>
        </w:tc>
        <w:tc>
          <w:tcPr>
            <w:tcW w:w="2016" w:type="dxa"/>
          </w:tcPr>
          <w:p w14:paraId="2028AD0A"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N/A</w:t>
            </w:r>
          </w:p>
        </w:tc>
        <w:tc>
          <w:tcPr>
            <w:tcW w:w="1872" w:type="dxa"/>
          </w:tcPr>
          <w:p w14:paraId="538313AD"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No</w:t>
            </w:r>
          </w:p>
        </w:tc>
        <w:tc>
          <w:tcPr>
            <w:tcW w:w="2880" w:type="dxa"/>
          </w:tcPr>
          <w:p w14:paraId="6696B2C8"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Yes (per file/request)</w:t>
            </w:r>
          </w:p>
        </w:tc>
      </w:tr>
      <w:tr w:rsidR="00923233" w14:paraId="4B9C08F0"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161FCA0" w14:textId="77777777" w:rsidR="00923233" w:rsidRDefault="00000000">
            <w:r>
              <w:rPr>
                <w:sz w:val="19"/>
              </w:rPr>
              <w:t>Zero-I/O query refine</w:t>
            </w:r>
          </w:p>
        </w:tc>
        <w:tc>
          <w:tcPr>
            <w:tcW w:w="2016" w:type="dxa"/>
          </w:tcPr>
          <w:p w14:paraId="57256DD3"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No (re-query)</w:t>
            </w:r>
          </w:p>
        </w:tc>
        <w:tc>
          <w:tcPr>
            <w:tcW w:w="1872" w:type="dxa"/>
          </w:tcPr>
          <w:p w14:paraId="51F3207A"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No</w:t>
            </w:r>
          </w:p>
        </w:tc>
        <w:tc>
          <w:tcPr>
            <w:tcW w:w="2880" w:type="dxa"/>
          </w:tcPr>
          <w:p w14:paraId="7731C694"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Yes (L1→L2 refilter)</w:t>
            </w:r>
          </w:p>
        </w:tc>
      </w:tr>
      <w:tr w:rsidR="00923233" w14:paraId="2D266EBC"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C0FABB1" w14:textId="77777777" w:rsidR="00923233" w:rsidRDefault="00000000">
            <w:r>
              <w:rPr>
                <w:sz w:val="19"/>
              </w:rPr>
              <w:t>Depth-adaptive recall/latency</w:t>
            </w:r>
          </w:p>
        </w:tc>
        <w:tc>
          <w:tcPr>
            <w:tcW w:w="2016" w:type="dxa"/>
          </w:tcPr>
          <w:p w14:paraId="403A6A3C"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N/A</w:t>
            </w:r>
          </w:p>
        </w:tc>
        <w:tc>
          <w:tcPr>
            <w:tcW w:w="1872" w:type="dxa"/>
          </w:tcPr>
          <w:p w14:paraId="1C0A5DD6"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No</w:t>
            </w:r>
          </w:p>
        </w:tc>
        <w:tc>
          <w:tcPr>
            <w:tcW w:w="2880" w:type="dxa"/>
          </w:tcPr>
          <w:p w14:paraId="54BE8CA5"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Yes (baked vs cacheable)</w:t>
            </w:r>
          </w:p>
        </w:tc>
      </w:tr>
      <w:tr w:rsidR="00923233" w14:paraId="30666837"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672DF24" w14:textId="77777777" w:rsidR="00923233" w:rsidRDefault="00000000">
            <w:r>
              <w:rPr>
                <w:sz w:val="19"/>
              </w:rPr>
              <w:t>Bounded memory guarantee</w:t>
            </w:r>
          </w:p>
        </w:tc>
        <w:tc>
          <w:tcPr>
            <w:tcW w:w="2016" w:type="dxa"/>
          </w:tcPr>
          <w:p w14:paraId="6FE72E6F"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Cluster-side</w:t>
            </w:r>
          </w:p>
        </w:tc>
        <w:tc>
          <w:tcPr>
            <w:tcW w:w="1872" w:type="dxa"/>
          </w:tcPr>
          <w:p w14:paraId="12ED47AC"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No</w:t>
            </w:r>
          </w:p>
        </w:tc>
        <w:tc>
          <w:tcPr>
            <w:tcW w:w="2880" w:type="dxa"/>
          </w:tcPr>
          <w:p w14:paraId="33E341F7"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Yes (100K bounded merge)</w:t>
            </w:r>
          </w:p>
        </w:tc>
      </w:tr>
    </w:tbl>
    <w:p w14:paraId="05B17928" w14:textId="77777777" w:rsidR="004C6CC2" w:rsidRDefault="004C6CC2">
      <w:pPr>
        <w:spacing w:after="120"/>
        <w:rPr>
          <w:b/>
        </w:rPr>
      </w:pPr>
    </w:p>
    <w:p w14:paraId="63B8C465" w14:textId="7DF6F211" w:rsidR="00923233" w:rsidRDefault="00000000">
      <w:pPr>
        <w:spacing w:after="120"/>
      </w:pPr>
      <w:r>
        <w:rPr>
          <w:b/>
        </w:rPr>
        <w:lastRenderedPageBreak/>
        <w:t>Why competitors do not have this today</w:t>
      </w:r>
    </w:p>
    <w:p w14:paraId="42533C4B" w14:textId="77777777" w:rsidR="00923233" w:rsidRDefault="00000000">
      <w:pPr>
        <w:pStyle w:val="ListBullet"/>
        <w:spacing w:after="60"/>
      </w:pPr>
      <w:r>
        <w:t>The mainstream mental model is ‘index first, then query’; the counter-intuitive step here is deciding read strategy at query time and searching raw files with no index at all.</w:t>
      </w:r>
    </w:p>
    <w:p w14:paraId="0E3CEEC7" w14:textId="77777777" w:rsidR="00923233" w:rsidRDefault="00000000">
      <w:pPr>
        <w:pStyle w:val="ListBullet"/>
        <w:spacing w:after="60"/>
      </w:pPr>
      <w:r>
        <w:t>Adaptive reordering of the query relative to the memory cap — trading recall against cacheable latency and reflecting that choice in cache identity — is a non-obvious control decision most log tools never face because they delegate to a search cluster.</w:t>
      </w:r>
    </w:p>
    <w:p w14:paraId="52A1007D" w14:textId="77777777" w:rsidR="00923233" w:rsidRDefault="00000000">
      <w:pPr>
        <w:pStyle w:val="ListBullet"/>
        <w:spacing w:after="60"/>
      </w:pPr>
      <w:r>
        <w:t>The design is driven by an unusual constraint (interactive querying on constrained, co-located, possibly air-gapped edge VMs) that centralized-observability vendors do not target.</w:t>
      </w:r>
    </w:p>
    <w:p w14:paraId="059C9E18" w14:textId="77777777" w:rsidR="00923233" w:rsidRDefault="00923233">
      <w:pPr>
        <w:pBdr>
          <w:bottom w:val="single" w:sz="6" w:space="1" w:color="E10000"/>
        </w:pBdr>
        <w:spacing w:before="40" w:after="40"/>
      </w:pPr>
    </w:p>
    <w:p w14:paraId="6469BAA9" w14:textId="77777777" w:rsidR="00923233" w:rsidRDefault="00000000">
      <w:pPr>
        <w:pStyle w:val="Heading1"/>
      </w:pPr>
      <w:r>
        <w:t>Step 6: Novelty Drafting Guidance (Applied)</w:t>
      </w:r>
    </w:p>
    <w:p w14:paraId="472ACB39" w14:textId="77777777" w:rsidR="00923233" w:rsidRDefault="00000000">
      <w:pPr>
        <w:spacing w:after="120"/>
      </w:pPr>
      <w:r>
        <w:rPr>
          <w:b/>
        </w:rPr>
        <w:t>Novelty type classification</w:t>
      </w:r>
    </w:p>
    <w:p w14:paraId="4FC31DC7" w14:textId="77777777" w:rsidR="00923233" w:rsidRDefault="00000000">
      <w:pPr>
        <w:pStyle w:val="ListBullet"/>
        <w:spacing w:after="60"/>
      </w:pPr>
      <w:r>
        <w:t>New mechanism: query-time strategy selector + timestamp binary search over unindexed logs.</w:t>
      </w:r>
    </w:p>
    <w:p w14:paraId="0B5A2D7E" w14:textId="77777777" w:rsidR="00923233" w:rsidRDefault="00000000">
      <w:pPr>
        <w:pStyle w:val="ListBullet"/>
        <w:spacing w:after="60"/>
      </w:pPr>
      <w:r>
        <w:t>New combination: strategy selection + bounded merge + two-layer cache + depth-adaptive query ordering working as one pipeline.</w:t>
      </w:r>
    </w:p>
    <w:p w14:paraId="1D8FF838" w14:textId="77777777" w:rsidR="00923233" w:rsidRDefault="00000000">
      <w:pPr>
        <w:pStyle w:val="ListBullet"/>
        <w:spacing w:after="60"/>
      </w:pPr>
      <w:r>
        <w:t>Simplification: removes the entire index/agent/datastore tier (order-of-magnitude infrastructure reduction).</w:t>
      </w:r>
    </w:p>
    <w:p w14:paraId="37322DB9" w14:textId="77777777" w:rsidR="00923233" w:rsidRDefault="00000000">
      <w:pPr>
        <w:pStyle w:val="ListBullet"/>
        <w:spacing w:after="60"/>
      </w:pPr>
      <w:r>
        <w:t>Performance jump: 43–111× faster query refinement via cache; ~0.014 s paginated ‘Load More’; 6.6× faster time-range lookup via binary search; 52% fewer humongous GC allocations and 15× faster sort after bounded merge.</w:t>
      </w:r>
    </w:p>
    <w:p w14:paraId="1B10E096" w14:textId="77777777" w:rsidR="00923233" w:rsidRDefault="00000000">
      <w:pPr>
        <w:spacing w:after="120"/>
      </w:pPr>
      <w:r>
        <w:rPr>
          <w:b/>
        </w:rPr>
        <w:t>Novelty statements (explicit, technical, tied to advantage)</w:t>
      </w:r>
    </w:p>
    <w:p w14:paraId="71848DD1" w14:textId="77777777" w:rsidR="00923233" w:rsidRDefault="00000000">
      <w:pPr>
        <w:spacing w:after="120"/>
      </w:pPr>
      <w:r>
        <w:rPr>
          <w:i/>
        </w:rPr>
        <w:t>“A query-time strategy selector chooses both read direction and I/O method per log file and uses timestamp binary search over unindexed, append-only files to seek directly into the requested time window — enabling interactive time-range queries over tens of GB without any index.”</w:t>
      </w:r>
    </w:p>
    <w:p w14:paraId="05417507" w14:textId="77777777" w:rsidR="00923233" w:rsidRDefault="00000000">
      <w:pPr>
        <w:spacing w:after="120"/>
      </w:pPr>
      <w:r>
        <w:rPr>
          <w:i/>
        </w:rPr>
        <w:t>“A depth-adaptive query stage reorders free-form filtering relative to a bounded-memory merge — post-cap for cacheable zero-I/O refinement at default depth, pre-cap for maximal recall at deep scan depth — and encodes this ordering into the cache key so refinement remains correct and instantaneous.”</w:t>
      </w:r>
    </w:p>
    <w:p w14:paraId="3B3348D0" w14:textId="77777777" w:rsidR="00923233" w:rsidRDefault="00923233">
      <w:pPr>
        <w:pBdr>
          <w:bottom w:val="single" w:sz="6" w:space="1" w:color="E10000"/>
        </w:pBdr>
        <w:spacing w:before="40" w:after="40"/>
      </w:pPr>
    </w:p>
    <w:p w14:paraId="397D210A" w14:textId="77777777" w:rsidR="00923233" w:rsidRDefault="00000000">
      <w:pPr>
        <w:pStyle w:val="Heading1"/>
      </w:pPr>
      <w:r>
        <w:t>Step 7: Claims &amp; Summary Claim</w:t>
      </w:r>
    </w:p>
    <w:p w14:paraId="10694F6F" w14:textId="77777777" w:rsidR="00923233" w:rsidRDefault="00000000">
      <w:pPr>
        <w:spacing w:after="120"/>
      </w:pPr>
      <w:r>
        <w:rPr>
          <w:b/>
        </w:rPr>
        <w:t>Claim 1 — Core functional claim</w:t>
      </w:r>
    </w:p>
    <w:p w14:paraId="3318FDC9" w14:textId="77777777" w:rsidR="00923233" w:rsidRDefault="00000000">
      <w:pPr>
        <w:spacing w:after="120"/>
      </w:pPr>
      <w:r>
        <w:t xml:space="preserve">A method for interactively querying unindexed, append-only, time-ordered log files, comprising: receiving a query specifying a sort order, an optional time window, structural filters, and an optional free-form boolean expression; selecting, for each file and per request, a scan strategy that determines both a read direction and an I/O method from the query semantics and file </w:t>
      </w:r>
      <w:r>
        <w:lastRenderedPageBreak/>
        <w:t>type; when a time window is specified, performing a timestamp binary search that seeks to and reads complete lines at successive byte offsets to converge on a boundary offset and then scans into the window; applying structural filters during the scan with time-based early termination; merging per-file results through a fixed-capacity priority queue that retains entries by sort order; and returning results without use of any pre-built index, external database, log-shipping agent, or message bus.</w:t>
      </w:r>
    </w:p>
    <w:p w14:paraId="60CCE527" w14:textId="77777777" w:rsidR="00923233" w:rsidRDefault="00000000">
      <w:pPr>
        <w:spacing w:after="120"/>
      </w:pPr>
      <w:r>
        <w:rPr>
          <w:b/>
        </w:rPr>
        <w:t>Claim 2 — Performance / cost advantage claim</w:t>
      </w:r>
    </w:p>
    <w:p w14:paraId="2F8000E8" w14:textId="77777777" w:rsidR="00923233" w:rsidRDefault="00000000">
      <w:pPr>
        <w:spacing w:after="120"/>
      </w:pPr>
      <w:r>
        <w:t>The method of Claim 1, further comprising caching the structural scan result in a first layer keyed by a filter fingerprint and validated for freshness against current file sizes, and deriving per-session query views with independent pagination cursors in a second layer, such that a change to the free-form expression or a request for a subsequent page is served from memory with zero disk input/output; and executing the scan on a thread pool whose width is bounded simultaneously by processor count, available heap, and the number of files present — thereby delivering interactive latency (order 0.01–0.4 s for refinement/pagination) on tens of gigabytes of logs on a single constrained host without additional infrastructure.</w:t>
      </w:r>
    </w:p>
    <w:p w14:paraId="5CAF81CC" w14:textId="77777777" w:rsidR="00923233" w:rsidRDefault="00000000">
      <w:pPr>
        <w:spacing w:after="120"/>
      </w:pPr>
      <w:r>
        <w:rPr>
          <w:b/>
        </w:rPr>
        <w:t>Summary claim (one-line value statement)</w:t>
      </w:r>
    </w:p>
    <w:p w14:paraId="54134DD1" w14:textId="77777777" w:rsidR="00923233" w:rsidRDefault="00000000">
      <w:pPr>
        <w:spacing w:after="120"/>
      </w:pPr>
      <w:r>
        <w:rPr>
          <w:b/>
          <w:i/>
        </w:rPr>
        <w:t>“LogLens makes tens of gigabytes of raw, unindexed service logs interactively searchable from a single co-located executable — no index, no agent, no database — by choosing how to read each file at query time and caching results for instant, zero-I/O refinement.”</w:t>
      </w:r>
    </w:p>
    <w:p w14:paraId="039D3B8C" w14:textId="77777777" w:rsidR="00923233" w:rsidRDefault="00923233">
      <w:pPr>
        <w:pBdr>
          <w:bottom w:val="single" w:sz="6" w:space="1" w:color="E10000"/>
        </w:pBdr>
        <w:spacing w:before="40" w:after="40"/>
      </w:pPr>
    </w:p>
    <w:p w14:paraId="42021D8F" w14:textId="77777777" w:rsidR="00923233" w:rsidRDefault="00000000">
      <w:pPr>
        <w:pStyle w:val="Heading1"/>
      </w:pPr>
      <w:r>
        <w:t>Step 8: Claim &amp; Sub-Claim Drafting Guidance (Applied)</w:t>
      </w:r>
    </w:p>
    <w:p w14:paraId="6634DD86" w14:textId="77777777" w:rsidR="00923233" w:rsidRDefault="00000000">
      <w:pPr>
        <w:spacing w:after="120"/>
      </w:pPr>
      <w:r>
        <w:rPr>
          <w:b/>
        </w:rPr>
        <w:t>Main claim (functional, single sentence)</w:t>
      </w:r>
    </w:p>
    <w:p w14:paraId="15235112" w14:textId="77777777" w:rsidR="00923233" w:rsidRDefault="00000000">
      <w:pPr>
        <w:spacing w:after="120"/>
      </w:pPr>
      <w:r>
        <w:rPr>
          <w:i/>
        </w:rPr>
        <w:t>A system that queries unindexed, append-only time-ordered log files by selecting a per-file read direction and I/O method from the query, locating time windows via timestamp binary search, filtering during the scan, and merging through a fixed-capacity priority queue — delivering interactive results with no index, agent, or database.</w:t>
      </w:r>
    </w:p>
    <w:p w14:paraId="06E9EEE4" w14:textId="77777777" w:rsidR="00923233" w:rsidRDefault="00000000">
      <w:pPr>
        <w:spacing w:after="120"/>
      </w:pPr>
      <w:r>
        <w:rPr>
          <w:b/>
        </w:rPr>
        <w:t>Sub-claims (dependent, broadening coverage)</w:t>
      </w:r>
    </w:p>
    <w:p w14:paraId="577E6204" w14:textId="77777777" w:rsidR="00923233" w:rsidRDefault="00000000">
      <w:pPr>
        <w:pStyle w:val="ListNumber"/>
        <w:spacing w:after="60"/>
      </w:pPr>
      <w:r>
        <w:t>wherein the scan strategy is selected from {backward bulk-chunk, forward buffered, binary-then-backward, binary-then-forward} based on sort order, presence of a time filter, presence of structural filters, and whether the file is gzip-compressed.</w:t>
      </w:r>
    </w:p>
    <w:p w14:paraId="26830E58" w14:textId="77777777" w:rsidR="00923233" w:rsidRDefault="00000000">
      <w:pPr>
        <w:pStyle w:val="ListNumber"/>
        <w:spacing w:after="60"/>
      </w:pPr>
      <w:r>
        <w:t>wherein the timestamp binary search skips a partial line after each seek, reads up to a bounded number of lines to find a parseable timestamp, caps iterations at log2(fileSize), and applies a fixed byte safety margin so boundary entries are not truncated.</w:t>
      </w:r>
    </w:p>
    <w:p w14:paraId="0CCA061C" w14:textId="77777777" w:rsidR="00923233" w:rsidRDefault="00000000">
      <w:pPr>
        <w:pStyle w:val="ListNumber"/>
        <w:spacing w:after="60"/>
      </w:pPr>
      <w:r>
        <w:t>wherein a free-form boolean filtering stage is applied after the priority-queue cap at a default scan depth and before the cap when the requested scan depth exceeds the default, the ordering being encoded in the cache key.</w:t>
      </w:r>
    </w:p>
    <w:p w14:paraId="3D59263B" w14:textId="77777777" w:rsidR="00923233" w:rsidRDefault="00000000">
      <w:pPr>
        <w:pStyle w:val="ListNumber"/>
        <w:spacing w:after="60"/>
      </w:pPr>
      <w:r>
        <w:lastRenderedPageBreak/>
        <w:t>wherein a first cache layer stores structural results keyed by a filter fingerprint and validated against current file sizes, and a second cache layer derives per-user query views with independent pagination cursors, serving refinements and additional pages with zero disk I/O.</w:t>
      </w:r>
    </w:p>
    <w:p w14:paraId="201C78E8" w14:textId="77777777" w:rsidR="00923233" w:rsidRDefault="00000000">
      <w:pPr>
        <w:pStyle w:val="ListNumber"/>
        <w:spacing w:after="60"/>
      </w:pPr>
      <w:r>
        <w:t>wherein the parallel scan width is computed as the minimum of the file count, a fraction of processor cores, and available heap divided by a per-thread memory budget.</w:t>
      </w:r>
    </w:p>
    <w:p w14:paraId="7F571D17" w14:textId="77777777" w:rsidR="00923233" w:rsidRDefault="00000000">
      <w:pPr>
        <w:pStyle w:val="ListNumber"/>
        <w:spacing w:after="60"/>
      </w:pPr>
      <w:r>
        <w:t>wherein rotated and gzip-compressed archive files are supported, gzip files being decompressed once to a reusable temporary file for random-access scanning.</w:t>
      </w:r>
    </w:p>
    <w:p w14:paraId="4C040021" w14:textId="77777777" w:rsidR="00923233" w:rsidRDefault="00923233">
      <w:pPr>
        <w:pBdr>
          <w:bottom w:val="single" w:sz="6" w:space="1" w:color="E10000"/>
        </w:pBdr>
        <w:spacing w:before="40" w:after="40"/>
      </w:pPr>
    </w:p>
    <w:p w14:paraId="5085C6BB" w14:textId="77777777" w:rsidR="00923233" w:rsidRDefault="00000000">
      <w:pPr>
        <w:pStyle w:val="Heading1"/>
      </w:pPr>
      <w:r>
        <w:t>Step 9: Value for Business</w:t>
      </w:r>
    </w:p>
    <w:p w14:paraId="3725DE7C" w14:textId="77777777" w:rsidR="00923233" w:rsidRDefault="00000000">
      <w:pPr>
        <w:spacing w:after="120"/>
      </w:pPr>
      <w:r>
        <w:rPr>
          <w:b/>
        </w:rPr>
        <w:t>Customer value</w:t>
      </w:r>
    </w:p>
    <w:p w14:paraId="42D4F9C3" w14:textId="77777777" w:rsidR="00923233" w:rsidRDefault="00000000">
      <w:pPr>
        <w:pStyle w:val="ListBullet"/>
        <w:spacing w:after="60"/>
      </w:pPr>
      <w:r>
        <w:t>Faster incident diagnosis → less WES/warehouse downtime and fewer SLA breaches.</w:t>
      </w:r>
    </w:p>
    <w:p w14:paraId="7F7E88F3" w14:textId="77777777" w:rsidR="00923233" w:rsidRDefault="00000000">
      <w:pPr>
        <w:pStyle w:val="ListBullet"/>
        <w:spacing w:after="60"/>
      </w:pPr>
      <w:r>
        <w:t>Works on constrained, edge, and air-gapped sites where centralized observability cannot be deployed.</w:t>
      </w:r>
    </w:p>
    <w:p w14:paraId="3458CDAF" w14:textId="77777777" w:rsidR="00923233" w:rsidRDefault="00000000">
      <w:pPr>
        <w:pStyle w:val="ListBullet"/>
        <w:spacing w:after="60"/>
      </w:pPr>
      <w:r>
        <w:t>Zero change to how services log and zero learning curve for a heavyweight platform.</w:t>
      </w:r>
    </w:p>
    <w:p w14:paraId="4DD792B5" w14:textId="77777777" w:rsidR="00923233" w:rsidRDefault="00000000">
      <w:pPr>
        <w:spacing w:after="120"/>
      </w:pPr>
      <w:r>
        <w:rPr>
          <w:b/>
        </w:rPr>
        <w:t>Business value</w:t>
      </w:r>
    </w:p>
    <w:p w14:paraId="62240551" w14:textId="77777777" w:rsidR="00923233" w:rsidRDefault="00000000">
      <w:pPr>
        <w:pStyle w:val="ListBullet"/>
        <w:spacing w:after="60"/>
      </w:pPr>
      <w:r>
        <w:t>Eliminates ELK/Splunk licensing, hardware, and operations cost per site (COGS/TCO reduction).</w:t>
      </w:r>
    </w:p>
    <w:p w14:paraId="1AECCCEB" w14:textId="77777777" w:rsidR="00923233" w:rsidRDefault="00000000">
      <w:pPr>
        <w:pStyle w:val="ListBullet"/>
        <w:spacing w:after="60"/>
      </w:pPr>
      <w:r>
        <w:t>Differentiator for Honeywell WES offerings: built-in, no-infrastructure diagnostics.</w:t>
      </w:r>
    </w:p>
    <w:p w14:paraId="097E1AB5" w14:textId="77777777" w:rsidR="00923233" w:rsidRDefault="00000000">
      <w:pPr>
        <w:pStyle w:val="ListBullet"/>
        <w:spacing w:after="60"/>
      </w:pPr>
      <w:r>
        <w:t>Single ~single-JAR deliverable → trivial packaging, patching, and support.</w:t>
      </w:r>
    </w:p>
    <w:p w14:paraId="45D3423C" w14:textId="77777777" w:rsidR="00923233" w:rsidRDefault="00000000">
      <w:pPr>
        <w:spacing w:after="120"/>
      </w:pPr>
      <w:r>
        <w:rPr>
          <w:b/>
        </w:rPr>
        <w:t>Scalability across products / platforms</w:t>
      </w:r>
    </w:p>
    <w:p w14:paraId="54A0BF47" w14:textId="77777777" w:rsidR="00923233" w:rsidRDefault="00000000">
      <w:pPr>
        <w:pStyle w:val="ListBullet"/>
        <w:spacing w:after="60"/>
      </w:pPr>
      <w:r>
        <w:t>Same binary scales 3→15+ services and 512 MB→4 GB heaps via resource-aware pooling.</w:t>
      </w:r>
    </w:p>
    <w:p w14:paraId="35D6EB93" w14:textId="77777777" w:rsidR="00923233" w:rsidRDefault="00000000">
      <w:pPr>
        <w:pStyle w:val="ListBullet"/>
        <w:spacing w:after="60"/>
      </w:pPr>
      <w:r>
        <w:t>Format-agnostic parser (5 formats) and config-only service onboarding — reusable for any Honeywell Java/microservice product line that writes time-ordered logs.</w:t>
      </w:r>
    </w:p>
    <w:p w14:paraId="111825A5" w14:textId="77777777" w:rsidR="00923233" w:rsidRDefault="00000000">
      <w:pPr>
        <w:spacing w:after="120"/>
      </w:pPr>
      <w:r>
        <w:rPr>
          <w:b/>
        </w:rPr>
        <w:t>Quantified evidence (from load testing)</w:t>
      </w:r>
    </w:p>
    <w:tbl>
      <w:tblPr>
        <w:tblStyle w:val="LightGrid-Accent1"/>
        <w:tblW w:w="0" w:type="auto"/>
        <w:jc w:val="center"/>
        <w:tblLook w:val="04A0" w:firstRow="1" w:lastRow="0" w:firstColumn="1" w:lastColumn="0" w:noHBand="0" w:noVBand="1"/>
      </w:tblPr>
      <w:tblGrid>
        <w:gridCol w:w="3553"/>
        <w:gridCol w:w="5303"/>
      </w:tblGrid>
      <w:tr w:rsidR="00923233" w14:paraId="661DB4D4" w14:textId="77777777" w:rsidTr="009232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shd w:val="clear" w:color="auto" w:fill="404040"/>
          </w:tcPr>
          <w:p w14:paraId="6668EA1B" w14:textId="77777777" w:rsidR="00923233" w:rsidRDefault="00000000">
            <w:r>
              <w:rPr>
                <w:color w:val="FFFFFF"/>
                <w:sz w:val="20"/>
              </w:rPr>
              <w:t>Metric</w:t>
            </w:r>
          </w:p>
        </w:tc>
        <w:tc>
          <w:tcPr>
            <w:tcW w:w="5616" w:type="dxa"/>
            <w:shd w:val="clear" w:color="auto" w:fill="404040"/>
          </w:tcPr>
          <w:p w14:paraId="61E9EC5E" w14:textId="77777777" w:rsidR="0092323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Result</w:t>
            </w:r>
          </w:p>
        </w:tc>
      </w:tr>
      <w:tr w:rsidR="00923233" w14:paraId="25D33778"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CAF0B53" w14:textId="77777777" w:rsidR="00923233" w:rsidRDefault="00000000">
            <w:r>
              <w:rPr>
                <w:sz w:val="19"/>
              </w:rPr>
              <w:t>Test scale</w:t>
            </w:r>
          </w:p>
        </w:tc>
        <w:tc>
          <w:tcPr>
            <w:tcW w:w="5616" w:type="dxa"/>
          </w:tcPr>
          <w:p w14:paraId="02522E9F"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13 services × 2.5 GB (≈31 GB), 22-core / -Xmx4g</w:t>
            </w:r>
          </w:p>
        </w:tc>
      </w:tr>
      <w:tr w:rsidR="00923233" w14:paraId="75EA6E79"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303C8CB" w14:textId="77777777" w:rsidR="00923233" w:rsidRDefault="00000000">
            <w:r>
              <w:rPr>
                <w:sz w:val="19"/>
              </w:rPr>
              <w:t>Fresh scan (typical)</w:t>
            </w:r>
          </w:p>
        </w:tc>
        <w:tc>
          <w:tcPr>
            <w:tcW w:w="5616" w:type="dxa"/>
          </w:tcPr>
          <w:p w14:paraId="333AE831"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1–8 s depending on services/filter</w:t>
            </w:r>
          </w:p>
        </w:tc>
      </w:tr>
      <w:tr w:rsidR="00923233" w14:paraId="598DED76"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D9D0D85" w14:textId="77777777" w:rsidR="00923233" w:rsidRDefault="00000000">
            <w:r>
              <w:rPr>
                <w:sz w:val="19"/>
              </w:rPr>
              <w:t>Cache-hit query refinement</w:t>
            </w:r>
          </w:p>
        </w:tc>
        <w:tc>
          <w:tcPr>
            <w:tcW w:w="5616" w:type="dxa"/>
          </w:tcPr>
          <w:p w14:paraId="4D1C8101"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0.02–0.4 s (43–111× faster than rescan)</w:t>
            </w:r>
          </w:p>
        </w:tc>
      </w:tr>
      <w:tr w:rsidR="00923233" w14:paraId="784F299D"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4DBA980" w14:textId="77777777" w:rsidR="00923233" w:rsidRDefault="00000000">
            <w:r>
              <w:rPr>
                <w:sz w:val="19"/>
              </w:rPr>
              <w:t>Paginated ‘Load More’</w:t>
            </w:r>
          </w:p>
        </w:tc>
        <w:tc>
          <w:tcPr>
            <w:tcW w:w="5616" w:type="dxa"/>
          </w:tcPr>
          <w:p w14:paraId="6A0260F9"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≈0.014 s (from cache cursor)</w:t>
            </w:r>
          </w:p>
        </w:tc>
      </w:tr>
      <w:tr w:rsidR="00923233" w14:paraId="5F02C3D7"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0FFC613A" w14:textId="77777777" w:rsidR="00923233" w:rsidRDefault="00000000">
            <w:r>
              <w:rPr>
                <w:sz w:val="19"/>
              </w:rPr>
              <w:t>Time-range binary search</w:t>
            </w:r>
          </w:p>
        </w:tc>
        <w:tc>
          <w:tcPr>
            <w:tcW w:w="5616" w:type="dxa"/>
          </w:tcPr>
          <w:p w14:paraId="602AA4D7"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0.5 s vs 3.3 s naive (6.6× faster)</w:t>
            </w:r>
          </w:p>
        </w:tc>
      </w:tr>
      <w:tr w:rsidR="00923233" w14:paraId="05468A3C"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081FF2FD" w14:textId="77777777" w:rsidR="00923233" w:rsidRDefault="00000000">
            <w:r>
              <w:rPr>
                <w:sz w:val="19"/>
              </w:rPr>
              <w:t>Bounded merge GC impact</w:t>
            </w:r>
          </w:p>
        </w:tc>
        <w:tc>
          <w:tcPr>
            <w:tcW w:w="5616" w:type="dxa"/>
          </w:tcPr>
          <w:p w14:paraId="4CB98C41"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Humongous allocations 685→330 (−52%); sort ~15× faster</w:t>
            </w:r>
          </w:p>
        </w:tc>
      </w:tr>
      <w:tr w:rsidR="00923233" w14:paraId="7DFB5A94"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E31D37E" w14:textId="77777777" w:rsidR="00923233" w:rsidRDefault="00000000">
            <w:r>
              <w:rPr>
                <w:sz w:val="19"/>
              </w:rPr>
              <w:t>Stability under 5 concurrent users</w:t>
            </w:r>
          </w:p>
        </w:tc>
        <w:tc>
          <w:tcPr>
            <w:tcW w:w="5616" w:type="dxa"/>
          </w:tcPr>
          <w:p w14:paraId="588B95B6"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Peak heap ≈3.3 GB, 0 Full GCs</w:t>
            </w:r>
          </w:p>
        </w:tc>
      </w:tr>
    </w:tbl>
    <w:p w14:paraId="2ECEDC73" w14:textId="77777777" w:rsidR="00923233" w:rsidRDefault="00923233">
      <w:pPr>
        <w:pBdr>
          <w:bottom w:val="single" w:sz="6" w:space="1" w:color="E10000"/>
        </w:pBdr>
        <w:spacing w:before="40" w:after="40"/>
      </w:pPr>
    </w:p>
    <w:p w14:paraId="50EBE4D8" w14:textId="77777777" w:rsidR="00923233" w:rsidRDefault="00000000">
      <w:pPr>
        <w:pStyle w:val="Heading1"/>
      </w:pPr>
      <w:r>
        <w:t>Step 10: Risks &amp; Mitigation</w:t>
      </w:r>
    </w:p>
    <w:tbl>
      <w:tblPr>
        <w:tblStyle w:val="LightGrid-Accent1"/>
        <w:tblW w:w="0" w:type="auto"/>
        <w:jc w:val="center"/>
        <w:tblLook w:val="04A0" w:firstRow="1" w:lastRow="0" w:firstColumn="1" w:lastColumn="0" w:noHBand="0" w:noVBand="1"/>
      </w:tblPr>
      <w:tblGrid>
        <w:gridCol w:w="2369"/>
        <w:gridCol w:w="1637"/>
        <w:gridCol w:w="2681"/>
        <w:gridCol w:w="2169"/>
      </w:tblGrid>
      <w:tr w:rsidR="00923233" w14:paraId="37092035" w14:textId="77777777" w:rsidTr="009232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404040"/>
          </w:tcPr>
          <w:p w14:paraId="04B70DBC" w14:textId="77777777" w:rsidR="00923233" w:rsidRDefault="00000000">
            <w:r>
              <w:rPr>
                <w:color w:val="FFFFFF"/>
                <w:sz w:val="20"/>
              </w:rPr>
              <w:t>Risk</w:t>
            </w:r>
          </w:p>
        </w:tc>
        <w:tc>
          <w:tcPr>
            <w:tcW w:w="1296" w:type="dxa"/>
            <w:shd w:val="clear" w:color="auto" w:fill="404040"/>
          </w:tcPr>
          <w:p w14:paraId="7D96A1E9" w14:textId="77777777" w:rsidR="0092323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3024" w:type="dxa"/>
            <w:shd w:val="clear" w:color="auto" w:fill="404040"/>
          </w:tcPr>
          <w:p w14:paraId="16CE65D4" w14:textId="77777777" w:rsidR="0092323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Mitigation</w:t>
            </w:r>
          </w:p>
        </w:tc>
        <w:tc>
          <w:tcPr>
            <w:tcW w:w="2304" w:type="dxa"/>
            <w:shd w:val="clear" w:color="auto" w:fill="404040"/>
          </w:tcPr>
          <w:p w14:paraId="07252500" w14:textId="77777777" w:rsidR="0092323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Validation</w:t>
            </w:r>
          </w:p>
        </w:tc>
      </w:tr>
      <w:tr w:rsidR="00923233" w14:paraId="2DC36C49"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425555C" w14:textId="77777777" w:rsidR="00923233" w:rsidRDefault="00000000">
            <w:r>
              <w:rPr>
                <w:sz w:val="19"/>
              </w:rPr>
              <w:lastRenderedPageBreak/>
              <w:t>Prior art on binary search over log files / log caching individually</w:t>
            </w:r>
          </w:p>
        </w:tc>
        <w:tc>
          <w:tcPr>
            <w:tcW w:w="1296" w:type="dxa"/>
          </w:tcPr>
          <w:p w14:paraId="5748AEE5"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IP</w:t>
            </w:r>
          </w:p>
        </w:tc>
        <w:tc>
          <w:tcPr>
            <w:tcW w:w="3024" w:type="dxa"/>
          </w:tcPr>
          <w:p w14:paraId="1A6A666E"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Claim the specific ADAPTIVE ORCHESTRATION (N1+N2+N3), not individual parts; emphasize depth-adaptive query ordering encoded in cache key</w:t>
            </w:r>
          </w:p>
        </w:tc>
        <w:tc>
          <w:tcPr>
            <w:tcW w:w="2304" w:type="dxa"/>
          </w:tcPr>
          <w:p w14:paraId="7EE83843"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Prior-art / FTO search before filing</w:t>
            </w:r>
          </w:p>
        </w:tc>
      </w:tr>
      <w:tr w:rsidR="00923233" w14:paraId="47A514E5"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D1DEF6E" w14:textId="77777777" w:rsidR="00923233" w:rsidRDefault="00000000">
            <w:r>
              <w:rPr>
                <w:sz w:val="19"/>
              </w:rPr>
              <w:t>Non-monotonic timestamps or malformed lines break binary search</w:t>
            </w:r>
          </w:p>
        </w:tc>
        <w:tc>
          <w:tcPr>
            <w:tcW w:w="1296" w:type="dxa"/>
          </w:tcPr>
          <w:p w14:paraId="407730AB"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Technical</w:t>
            </w:r>
          </w:p>
        </w:tc>
        <w:tc>
          <w:tcPr>
            <w:tcW w:w="3024" w:type="dxa"/>
          </w:tcPr>
          <w:p w14:paraId="3792E491"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Iteration cap (log2), 1 MB safety margins, multi-line timestamp probing, fallback to full scan</w:t>
            </w:r>
          </w:p>
        </w:tc>
        <w:tc>
          <w:tcPr>
            <w:tcW w:w="2304" w:type="dxa"/>
          </w:tcPr>
          <w:p w14:paraId="19575D5A"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Unit tests on edge cases; fuzz malformed logs</w:t>
            </w:r>
          </w:p>
        </w:tc>
      </w:tr>
      <w:tr w:rsidR="00923233" w14:paraId="03C7A620"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31F6ECF" w14:textId="77777777" w:rsidR="00923233" w:rsidRDefault="00000000">
            <w:r>
              <w:rPr>
                <w:sz w:val="19"/>
              </w:rPr>
              <w:t>Very rare matches deep in huge files missed by 100K cap</w:t>
            </w:r>
          </w:p>
        </w:tc>
        <w:tc>
          <w:tcPr>
            <w:tcW w:w="1296" w:type="dxa"/>
          </w:tcPr>
          <w:p w14:paraId="07EAB7F8"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Technical</w:t>
            </w:r>
          </w:p>
        </w:tc>
        <w:tc>
          <w:tcPr>
            <w:tcW w:w="3024" w:type="dxa"/>
          </w:tcPr>
          <w:p w14:paraId="52A0647B"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Depth-adaptive hybrid query applies filter pre-cap on deep scans</w:t>
            </w:r>
          </w:p>
        </w:tc>
        <w:tc>
          <w:tcPr>
            <w:tcW w:w="2304" w:type="dxa"/>
          </w:tcPr>
          <w:p w14:paraId="6E3BB625"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Deep-scan recall tests (already covered)</w:t>
            </w:r>
          </w:p>
        </w:tc>
      </w:tr>
      <w:tr w:rsidR="00923233" w14:paraId="6628E627"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D3CD6B2" w14:textId="77777777" w:rsidR="00923233" w:rsidRDefault="00000000">
            <w:r>
              <w:rPr>
                <w:sz w:val="19"/>
              </w:rPr>
              <w:t>Memory pressure under many concurrent users</w:t>
            </w:r>
          </w:p>
        </w:tc>
        <w:tc>
          <w:tcPr>
            <w:tcW w:w="1296" w:type="dxa"/>
          </w:tcPr>
          <w:p w14:paraId="42051F90"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Technical</w:t>
            </w:r>
          </w:p>
        </w:tc>
        <w:tc>
          <w:tcPr>
            <w:tcW w:w="3024" w:type="dxa"/>
          </w:tcPr>
          <w:p w14:paraId="5998BA4B"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Bounded merge (100K), 5-cache/10-session LRU, sliding TTL, dual-bounded pool</w:t>
            </w:r>
          </w:p>
        </w:tc>
        <w:tc>
          <w:tcPr>
            <w:tcW w:w="2304" w:type="dxa"/>
          </w:tcPr>
          <w:p w14:paraId="532FA710"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Concurrency load tests; GC logging</w:t>
            </w:r>
          </w:p>
        </w:tc>
      </w:tr>
      <w:tr w:rsidR="00923233" w14:paraId="6A1A2739"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A126219" w14:textId="77777777" w:rsidR="00923233" w:rsidRDefault="00000000">
            <w:r>
              <w:rPr>
                <w:sz w:val="19"/>
              </w:rPr>
              <w:t>Log format drift across products</w:t>
            </w:r>
          </w:p>
        </w:tc>
        <w:tc>
          <w:tcPr>
            <w:tcW w:w="1296" w:type="dxa"/>
          </w:tcPr>
          <w:p w14:paraId="3E4A438E"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Commercial</w:t>
            </w:r>
          </w:p>
        </w:tc>
        <w:tc>
          <w:tcPr>
            <w:tcW w:w="3024" w:type="dxa"/>
          </w:tcPr>
          <w:p w14:paraId="420E7CB2"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Pluggable multi-format parser; config-only onboarding</w:t>
            </w:r>
          </w:p>
        </w:tc>
        <w:tc>
          <w:tcPr>
            <w:tcW w:w="2304" w:type="dxa"/>
          </w:tcPr>
          <w:p w14:paraId="40D297E6"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Parser regression suite (5 formats)</w:t>
            </w:r>
          </w:p>
        </w:tc>
      </w:tr>
      <w:tr w:rsidR="00923233" w14:paraId="1E4731F7"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85F994A" w14:textId="77777777" w:rsidR="00923233" w:rsidRDefault="00000000">
            <w:r>
              <w:rPr>
                <w:sz w:val="19"/>
              </w:rPr>
              <w:t>Security (path traversal, log injection, XSS)</w:t>
            </w:r>
          </w:p>
        </w:tc>
        <w:tc>
          <w:tcPr>
            <w:tcW w:w="1296" w:type="dxa"/>
          </w:tcPr>
          <w:p w14:paraId="56886EB8"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Technical/Security</w:t>
            </w:r>
          </w:p>
        </w:tc>
        <w:tc>
          <w:tcPr>
            <w:tcW w:w="3024" w:type="dxa"/>
          </w:tcPr>
          <w:p w14:paraId="4B0C6395"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Canonical-path validation, CRLF sanitization, output encoding</w:t>
            </w:r>
          </w:p>
        </w:tc>
        <w:tc>
          <w:tcPr>
            <w:tcW w:w="2304" w:type="dxa"/>
          </w:tcPr>
          <w:p w14:paraId="355523B2"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Coverity/BlackDuck remediation completed</w:t>
            </w:r>
          </w:p>
        </w:tc>
      </w:tr>
    </w:tbl>
    <w:p w14:paraId="2C54A374" w14:textId="77777777" w:rsidR="00923233" w:rsidRDefault="00000000">
      <w:pPr>
        <w:spacing w:after="40"/>
      </w:pPr>
      <w:r>
        <w:rPr>
          <w:b/>
        </w:rPr>
        <w:t>Validation plan</w:t>
      </w:r>
    </w:p>
    <w:p w14:paraId="460F60FF" w14:textId="77777777" w:rsidR="00923233" w:rsidRDefault="00000000">
      <w:pPr>
        <w:pStyle w:val="ListBullet"/>
        <w:spacing w:after="60"/>
      </w:pPr>
      <w:r>
        <w:t>Simulation/benchmark: repeatable load_test.py + stress_metrics.py suites with GC logging on representative 13–15 service datasets.</w:t>
      </w:r>
    </w:p>
    <w:p w14:paraId="5708F7E4" w14:textId="77777777" w:rsidR="00923233" w:rsidRDefault="00000000">
      <w:pPr>
        <w:pStyle w:val="ListBullet"/>
        <w:spacing w:after="60"/>
      </w:pPr>
      <w:r>
        <w:t>Prototype: current working implementation (114 passing tests) serves as the proof of concept.</w:t>
      </w:r>
    </w:p>
    <w:p w14:paraId="0E1ADD31" w14:textId="77777777" w:rsidR="00923233" w:rsidRDefault="00000000">
      <w:pPr>
        <w:pStyle w:val="ListBullet"/>
        <w:spacing w:after="60"/>
      </w:pPr>
      <w:r>
        <w:t>Field pilot: deploy alongside a live WES site and measure MTTR improvement vs baseline tooling.</w:t>
      </w:r>
    </w:p>
    <w:p w14:paraId="37A461D7" w14:textId="77777777" w:rsidR="00923233" w:rsidRDefault="00923233">
      <w:pPr>
        <w:pBdr>
          <w:bottom w:val="single" w:sz="6" w:space="1" w:color="E10000"/>
        </w:pBdr>
        <w:spacing w:before="40" w:after="40"/>
      </w:pPr>
    </w:p>
    <w:p w14:paraId="384A420F" w14:textId="77777777" w:rsidR="00923233" w:rsidRDefault="00000000">
      <w:pPr>
        <w:pStyle w:val="Heading1"/>
      </w:pPr>
      <w:r>
        <w:t>Step 11: Next Steps</w:t>
      </w:r>
    </w:p>
    <w:p w14:paraId="13D501D5" w14:textId="77777777" w:rsidR="00923233" w:rsidRDefault="00000000">
      <w:pPr>
        <w:pStyle w:val="ListNumber"/>
        <w:spacing w:after="60"/>
      </w:pPr>
      <w:r>
        <w:rPr>
          <w:b/>
        </w:rPr>
        <w:t xml:space="preserve">PoC — </w:t>
      </w:r>
      <w:r>
        <w:t>Proof of concept: mature working implementation already exists; package a demo dataset + scripted scenarios for reviewers.</w:t>
      </w:r>
    </w:p>
    <w:p w14:paraId="6DB40DAF" w14:textId="77777777" w:rsidR="00923233" w:rsidRDefault="00000000">
      <w:pPr>
        <w:pStyle w:val="ListNumber"/>
        <w:spacing w:after="60"/>
      </w:pPr>
      <w:r>
        <w:rPr>
          <w:b/>
        </w:rPr>
        <w:t xml:space="preserve">Feasibility — </w:t>
      </w:r>
      <w:r>
        <w:t>Feasibility &amp; validation: run field pilot at 1–2 WES sites; capture MTTR, resource, and reliability metrics vs current tooling.</w:t>
      </w:r>
    </w:p>
    <w:p w14:paraId="2F7DF374" w14:textId="77777777" w:rsidR="00923233" w:rsidRDefault="00000000">
      <w:pPr>
        <w:pStyle w:val="ListNumber"/>
        <w:spacing w:after="60"/>
      </w:pPr>
      <w:r>
        <w:rPr>
          <w:b/>
        </w:rPr>
        <w:t xml:space="preserve">IP — </w:t>
      </w:r>
      <w:r>
        <w:t>IP review: conduct prior-art/FTO search focused on adaptive query-time strategy selection + depth-adaptive cache-encoded query ordering; keep disclosure internal until cleared.</w:t>
      </w:r>
    </w:p>
    <w:p w14:paraId="0DF16CCE" w14:textId="77777777" w:rsidR="00923233" w:rsidRDefault="00000000">
      <w:pPr>
        <w:pStyle w:val="ListNumber"/>
        <w:spacing w:after="60"/>
      </w:pPr>
      <w:r>
        <w:rPr>
          <w:b/>
        </w:rPr>
        <w:t xml:space="preserve">Submit — </w:t>
      </w:r>
      <w:r>
        <w:t>Submission: file via the Honeywell Innovation / VE portal with this IDF, claims, and quantified evidence.</w:t>
      </w:r>
    </w:p>
    <w:p w14:paraId="01E7CF24" w14:textId="77777777" w:rsidR="00923233" w:rsidRDefault="00923233">
      <w:pPr>
        <w:pBdr>
          <w:bottom w:val="single" w:sz="6" w:space="1" w:color="E10000"/>
        </w:pBdr>
        <w:spacing w:before="40" w:after="40"/>
      </w:pPr>
    </w:p>
    <w:p w14:paraId="35024350" w14:textId="77777777" w:rsidR="00923233" w:rsidRDefault="00000000">
      <w:pPr>
        <w:pStyle w:val="Heading1"/>
      </w:pPr>
      <w:r>
        <w:t>Checklist (Ready for Reviews)</w:t>
      </w:r>
    </w:p>
    <w:tbl>
      <w:tblPr>
        <w:tblStyle w:val="LightGrid-Accent1"/>
        <w:tblW w:w="0" w:type="auto"/>
        <w:jc w:val="center"/>
        <w:tblLook w:val="04A0" w:firstRow="1" w:lastRow="0" w:firstColumn="1" w:lastColumn="0" w:noHBand="0" w:noVBand="1"/>
      </w:tblPr>
      <w:tblGrid>
        <w:gridCol w:w="848"/>
        <w:gridCol w:w="2339"/>
        <w:gridCol w:w="5669"/>
      </w:tblGrid>
      <w:tr w:rsidR="00923233" w14:paraId="41AE9179" w14:textId="77777777" w:rsidTr="009232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shd w:val="clear" w:color="auto" w:fill="404040"/>
          </w:tcPr>
          <w:p w14:paraId="32DD267D" w14:textId="77777777" w:rsidR="00923233" w:rsidRDefault="00000000">
            <w:r>
              <w:rPr>
                <w:color w:val="FFFFFF"/>
                <w:sz w:val="20"/>
              </w:rPr>
              <w:t>Done</w:t>
            </w:r>
          </w:p>
        </w:tc>
        <w:tc>
          <w:tcPr>
            <w:tcW w:w="2448" w:type="dxa"/>
            <w:shd w:val="clear" w:color="auto" w:fill="404040"/>
          </w:tcPr>
          <w:p w14:paraId="691A4C65" w14:textId="77777777" w:rsidR="0092323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Section</w:t>
            </w:r>
          </w:p>
        </w:tc>
        <w:tc>
          <w:tcPr>
            <w:tcW w:w="6048" w:type="dxa"/>
            <w:shd w:val="clear" w:color="auto" w:fill="404040"/>
          </w:tcPr>
          <w:p w14:paraId="30F1A75E" w14:textId="77777777" w:rsidR="00923233"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Quality check</w:t>
            </w:r>
          </w:p>
        </w:tc>
      </w:tr>
      <w:tr w:rsidR="00923233" w14:paraId="4C91CA63"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610F9E01" w14:textId="77777777" w:rsidR="00923233" w:rsidRDefault="00000000">
            <w:r>
              <w:rPr>
                <w:sz w:val="19"/>
              </w:rPr>
              <w:t>☑</w:t>
            </w:r>
          </w:p>
        </w:tc>
        <w:tc>
          <w:tcPr>
            <w:tcW w:w="2448" w:type="dxa"/>
          </w:tcPr>
          <w:p w14:paraId="2F2D7E68"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Problem Statement</w:t>
            </w:r>
          </w:p>
        </w:tc>
        <w:tc>
          <w:tcPr>
            <w:tcW w:w="6048" w:type="dxa"/>
          </w:tcPr>
          <w:p w14:paraId="7F5720C9"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Current situation, pain points, and impact are clear.</w:t>
            </w:r>
          </w:p>
        </w:tc>
      </w:tr>
      <w:tr w:rsidR="00923233" w14:paraId="7E7EB536"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100E0C1D" w14:textId="77777777" w:rsidR="00923233" w:rsidRDefault="00000000">
            <w:r>
              <w:rPr>
                <w:sz w:val="19"/>
              </w:rPr>
              <w:lastRenderedPageBreak/>
              <w:t>☑</w:t>
            </w:r>
          </w:p>
        </w:tc>
        <w:tc>
          <w:tcPr>
            <w:tcW w:w="2448" w:type="dxa"/>
          </w:tcPr>
          <w:p w14:paraId="05F36757"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Desired Solution</w:t>
            </w:r>
          </w:p>
        </w:tc>
        <w:tc>
          <w:tcPr>
            <w:tcW w:w="6048" w:type="dxa"/>
          </w:tcPr>
          <w:p w14:paraId="65D02DEC"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Success criteria, requirements, and constraints stated.</w:t>
            </w:r>
          </w:p>
        </w:tc>
      </w:tr>
      <w:tr w:rsidR="00923233" w14:paraId="0D354931"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DFAC9D5" w14:textId="77777777" w:rsidR="00923233" w:rsidRDefault="00000000">
            <w:r>
              <w:rPr>
                <w:sz w:val="19"/>
              </w:rPr>
              <w:t>☑</w:t>
            </w:r>
          </w:p>
        </w:tc>
        <w:tc>
          <w:tcPr>
            <w:tcW w:w="2448" w:type="dxa"/>
          </w:tcPr>
          <w:p w14:paraId="791DDBE6"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Idea Description</w:t>
            </w:r>
          </w:p>
        </w:tc>
        <w:tc>
          <w:tcPr>
            <w:tcW w:w="6048" w:type="dxa"/>
          </w:tcPr>
          <w:p w14:paraId="0989F980"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Concept and deltas vs baseline clear; diagram included.</w:t>
            </w:r>
          </w:p>
        </w:tc>
      </w:tr>
      <w:tr w:rsidR="00923233" w14:paraId="67841AE7"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0459E4A" w14:textId="77777777" w:rsidR="00923233" w:rsidRDefault="00000000">
            <w:r>
              <w:rPr>
                <w:sz w:val="19"/>
              </w:rPr>
              <w:t>☑</w:t>
            </w:r>
          </w:p>
        </w:tc>
        <w:tc>
          <w:tcPr>
            <w:tcW w:w="2448" w:type="dxa"/>
          </w:tcPr>
          <w:p w14:paraId="19D64D49"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Working Principle</w:t>
            </w:r>
          </w:p>
        </w:tc>
        <w:tc>
          <w:tcPr>
            <w:tcW w:w="6048" w:type="dxa"/>
          </w:tcPr>
          <w:p w14:paraId="4D5F992C"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Step-by-step operation and key components explained.</w:t>
            </w:r>
          </w:p>
        </w:tc>
      </w:tr>
      <w:tr w:rsidR="00923233" w14:paraId="3E1E3CDA"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208FBAA" w14:textId="77777777" w:rsidR="00923233" w:rsidRDefault="00000000">
            <w:r>
              <w:rPr>
                <w:sz w:val="19"/>
              </w:rPr>
              <w:t>☑</w:t>
            </w:r>
          </w:p>
        </w:tc>
        <w:tc>
          <w:tcPr>
            <w:tcW w:w="2448" w:type="dxa"/>
          </w:tcPr>
          <w:p w14:paraId="3DAB8A3D"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Novelty Drafting</w:t>
            </w:r>
          </w:p>
        </w:tc>
        <w:tc>
          <w:tcPr>
            <w:tcW w:w="6048" w:type="dxa"/>
          </w:tcPr>
          <w:p w14:paraId="78E32C0F"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Mechanism / combination / simplification / performance jump captured.</w:t>
            </w:r>
          </w:p>
        </w:tc>
      </w:tr>
      <w:tr w:rsidR="00923233" w14:paraId="5EBCF925"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29114559" w14:textId="77777777" w:rsidR="00923233" w:rsidRDefault="00000000">
            <w:r>
              <w:rPr>
                <w:sz w:val="19"/>
              </w:rPr>
              <w:t>☑</w:t>
            </w:r>
          </w:p>
        </w:tc>
        <w:tc>
          <w:tcPr>
            <w:tcW w:w="2448" w:type="dxa"/>
          </w:tcPr>
          <w:p w14:paraId="169E2C1E"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Novelty Wording</w:t>
            </w:r>
          </w:p>
        </w:tc>
        <w:tc>
          <w:tcPr>
            <w:tcW w:w="6048" w:type="dxa"/>
          </w:tcPr>
          <w:p w14:paraId="4D0F4AFF"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Differentiation explicit, technical, tied to advantage.</w:t>
            </w:r>
          </w:p>
        </w:tc>
      </w:tr>
      <w:tr w:rsidR="00923233" w14:paraId="48503A24"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12AED87C" w14:textId="77777777" w:rsidR="00923233" w:rsidRDefault="00000000">
            <w:r>
              <w:rPr>
                <w:sz w:val="19"/>
              </w:rPr>
              <w:t>☑</w:t>
            </w:r>
          </w:p>
        </w:tc>
        <w:tc>
          <w:tcPr>
            <w:tcW w:w="2448" w:type="dxa"/>
          </w:tcPr>
          <w:p w14:paraId="58B3D0EE"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Main Claim</w:t>
            </w:r>
          </w:p>
        </w:tc>
        <w:tc>
          <w:tcPr>
            <w:tcW w:w="6048" w:type="dxa"/>
          </w:tcPr>
          <w:p w14:paraId="05632A08"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One-sentence claim: elements + relationship + outcome.</w:t>
            </w:r>
          </w:p>
        </w:tc>
      </w:tr>
      <w:tr w:rsidR="00923233" w14:paraId="7A2C173B"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8D34A9F" w14:textId="77777777" w:rsidR="00923233" w:rsidRDefault="00000000">
            <w:r>
              <w:rPr>
                <w:sz w:val="19"/>
              </w:rPr>
              <w:t>☑</w:t>
            </w:r>
          </w:p>
        </w:tc>
        <w:tc>
          <w:tcPr>
            <w:tcW w:w="2448" w:type="dxa"/>
          </w:tcPr>
          <w:p w14:paraId="6CE2A3E7"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Sub-Claims</w:t>
            </w:r>
          </w:p>
        </w:tc>
        <w:tc>
          <w:tcPr>
            <w:tcW w:w="6048" w:type="dxa"/>
          </w:tcPr>
          <w:p w14:paraId="4DB6D592"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6 sub-claims cover variations, logically dependent.</w:t>
            </w:r>
          </w:p>
        </w:tc>
      </w:tr>
      <w:tr w:rsidR="00923233" w14:paraId="073A6F84"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0884206F" w14:textId="77777777" w:rsidR="00923233" w:rsidRDefault="00000000">
            <w:r>
              <w:rPr>
                <w:sz w:val="19"/>
              </w:rPr>
              <w:t>☑</w:t>
            </w:r>
          </w:p>
        </w:tc>
        <w:tc>
          <w:tcPr>
            <w:tcW w:w="2448" w:type="dxa"/>
          </w:tcPr>
          <w:p w14:paraId="4FDCE850"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Value for Business</w:t>
            </w:r>
          </w:p>
        </w:tc>
        <w:tc>
          <w:tcPr>
            <w:tcW w:w="6048" w:type="dxa"/>
          </w:tcPr>
          <w:p w14:paraId="68C9226C"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Customer + business value quantified; scalability stated.</w:t>
            </w:r>
          </w:p>
        </w:tc>
      </w:tr>
      <w:tr w:rsidR="00923233" w14:paraId="05077D77" w14:textId="77777777" w:rsidTr="00923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67D4CC1B" w14:textId="77777777" w:rsidR="00923233" w:rsidRDefault="00000000">
            <w:r>
              <w:rPr>
                <w:sz w:val="19"/>
              </w:rPr>
              <w:t>☑</w:t>
            </w:r>
          </w:p>
        </w:tc>
        <w:tc>
          <w:tcPr>
            <w:tcW w:w="2448" w:type="dxa"/>
          </w:tcPr>
          <w:p w14:paraId="69A707A4"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Risks &amp; Mitigation</w:t>
            </w:r>
          </w:p>
        </w:tc>
        <w:tc>
          <w:tcPr>
            <w:tcW w:w="6048" w:type="dxa"/>
          </w:tcPr>
          <w:p w14:paraId="47DD04A1" w14:textId="77777777" w:rsidR="00923233" w:rsidRDefault="00000000">
            <w:pPr>
              <w:cnfStyle w:val="000000010000" w:firstRow="0" w:lastRow="0" w:firstColumn="0" w:lastColumn="0" w:oddVBand="0" w:evenVBand="0" w:oddHBand="0" w:evenHBand="1" w:firstRowFirstColumn="0" w:firstRowLastColumn="0" w:lastRowFirstColumn="0" w:lastRowLastColumn="0"/>
            </w:pPr>
            <w:r>
              <w:rPr>
                <w:sz w:val="19"/>
              </w:rPr>
              <w:t>Key risks, mitigations, and validation plan included.</w:t>
            </w:r>
          </w:p>
        </w:tc>
      </w:tr>
      <w:tr w:rsidR="00923233" w14:paraId="48331DD0" w14:textId="77777777" w:rsidTr="00923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0B650411" w14:textId="77777777" w:rsidR="00923233" w:rsidRDefault="00000000">
            <w:r>
              <w:rPr>
                <w:sz w:val="19"/>
              </w:rPr>
              <w:t>☑</w:t>
            </w:r>
          </w:p>
        </w:tc>
        <w:tc>
          <w:tcPr>
            <w:tcW w:w="2448" w:type="dxa"/>
          </w:tcPr>
          <w:p w14:paraId="3D59BEBE"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Next Steps</w:t>
            </w:r>
          </w:p>
        </w:tc>
        <w:tc>
          <w:tcPr>
            <w:tcW w:w="6048" w:type="dxa"/>
          </w:tcPr>
          <w:p w14:paraId="36F74C33" w14:textId="77777777" w:rsidR="00923233" w:rsidRDefault="00000000">
            <w:pPr>
              <w:cnfStyle w:val="000000100000" w:firstRow="0" w:lastRow="0" w:firstColumn="0" w:lastColumn="0" w:oddVBand="0" w:evenVBand="0" w:oddHBand="1" w:evenHBand="0" w:firstRowFirstColumn="0" w:firstRowLastColumn="0" w:lastRowFirstColumn="0" w:lastRowLastColumn="0"/>
            </w:pPr>
            <w:r>
              <w:rPr>
                <w:sz w:val="19"/>
              </w:rPr>
              <w:t>PoC / feasibility / validation / submission path defined.</w:t>
            </w:r>
          </w:p>
        </w:tc>
      </w:tr>
    </w:tbl>
    <w:p w14:paraId="6C0B93DE" w14:textId="77777777" w:rsidR="00923233" w:rsidRDefault="00923233">
      <w:pPr>
        <w:pBdr>
          <w:bottom w:val="single" w:sz="6" w:space="1" w:color="E10000"/>
        </w:pBdr>
        <w:spacing w:before="40" w:after="40"/>
      </w:pPr>
    </w:p>
    <w:p w14:paraId="1334ADA7" w14:textId="77777777" w:rsidR="00923233" w:rsidRDefault="00000000">
      <w:pPr>
        <w:pStyle w:val="Heading1"/>
      </w:pPr>
      <w:r>
        <w:t>Patentability Considerations (Pre-check)</w:t>
      </w:r>
    </w:p>
    <w:p w14:paraId="66F698D6" w14:textId="77777777" w:rsidR="00923233" w:rsidRDefault="00000000">
      <w:pPr>
        <w:spacing w:after="120"/>
      </w:pPr>
      <w:r>
        <w:rPr>
          <w:b/>
        </w:rPr>
        <w:t>1. Novelty vs prior art</w:t>
      </w:r>
    </w:p>
    <w:p w14:paraId="1D523A49" w14:textId="77777777" w:rsidR="00923233" w:rsidRDefault="00000000">
      <w:pPr>
        <w:pStyle w:val="ListBullet"/>
        <w:spacing w:after="60"/>
      </w:pPr>
      <w:r>
        <w:t>Exact technical difference: query-time selection of read direction + I/O method AND depth-adaptive query ordering encoded in the cache key — over UNINDEXED append-only files. Core novelty + variants captured in sub-claims 1–6.</w:t>
      </w:r>
    </w:p>
    <w:p w14:paraId="7692D59D" w14:textId="77777777" w:rsidR="00923233" w:rsidRDefault="00000000">
      <w:pPr>
        <w:spacing w:after="120"/>
      </w:pPr>
      <w:r>
        <w:rPr>
          <w:b/>
        </w:rPr>
        <w:t>2. Inventive step / non-obviousness</w:t>
      </w:r>
    </w:p>
    <w:p w14:paraId="7A19D2BB" w14:textId="77777777" w:rsidR="00923233" w:rsidRDefault="00000000">
      <w:pPr>
        <w:pStyle w:val="ListBullet"/>
        <w:spacing w:after="60"/>
      </w:pPr>
      <w:r>
        <w:t>A skilled engineer’s default is to build an index; deliberately not indexing and instead adapting the read at query time — plus reordering the query around a memory cap and reflecting that in cache identity — overcomes a recall-vs-latency trade-off with a measurable performance jump (43–111×).</w:t>
      </w:r>
    </w:p>
    <w:p w14:paraId="4BB642F3" w14:textId="77777777" w:rsidR="00923233" w:rsidRDefault="00000000">
      <w:pPr>
        <w:spacing w:after="120"/>
      </w:pPr>
      <w:r>
        <w:rPr>
          <w:b/>
        </w:rPr>
        <w:t>3. Enablement</w:t>
      </w:r>
    </w:p>
    <w:p w14:paraId="2A33373A" w14:textId="77777777" w:rsidR="00923233" w:rsidRDefault="00000000">
      <w:pPr>
        <w:pStyle w:val="ListBullet"/>
        <w:spacing w:after="60"/>
      </w:pPr>
      <w:r>
        <w:t>Working principle (Step 4) plus the existing implementation and 114 tests demonstrate it can be built. Critical parameters: 64 KB backward chunk, 1 MB binary-search margin, 200-line timestamp probe, 100K merge cap, pool = min(services, cores×0.6, heapMB/150), 15-min TTL.</w:t>
      </w:r>
    </w:p>
    <w:p w14:paraId="09DA6279" w14:textId="77777777" w:rsidR="00923233" w:rsidRDefault="00000000">
      <w:pPr>
        <w:spacing w:after="120"/>
      </w:pPr>
      <w:r>
        <w:rPr>
          <w:b/>
        </w:rPr>
        <w:t>4. Claim strategy</w:t>
      </w:r>
    </w:p>
    <w:p w14:paraId="1A006A7D" w14:textId="77777777" w:rsidR="00923233" w:rsidRDefault="00000000">
      <w:pPr>
        <w:pStyle w:val="ListBullet"/>
        <w:spacing w:after="60"/>
      </w:pPr>
      <w:r>
        <w:t>Main claim = essential elements + relationship + outcome (Step 7/8). Sub-claims cover strategy set, binary-search robustness, depth-adaptive ordering, two-layer cache, dual-bounded pool, gzip/rotation handling.</w:t>
      </w:r>
    </w:p>
    <w:p w14:paraId="1D020F89" w14:textId="77777777" w:rsidR="00923233" w:rsidRDefault="00000000">
      <w:pPr>
        <w:spacing w:after="120"/>
      </w:pPr>
      <w:r>
        <w:rPr>
          <w:b/>
        </w:rPr>
        <w:t>5. Disclosure hygiene</w:t>
      </w:r>
    </w:p>
    <w:p w14:paraId="731AB13D" w14:textId="77777777" w:rsidR="00923233" w:rsidRDefault="00000000">
      <w:pPr>
        <w:pStyle w:val="ListBullet"/>
        <w:spacing w:after="60"/>
      </w:pPr>
      <w:r>
        <w:t>Keep internal until IP review; dated first write-up 2026-07-02; record contributors. Avoid external/public disclosure if patenting is intended.</w:t>
      </w:r>
    </w:p>
    <w:p w14:paraId="620E7362" w14:textId="77777777" w:rsidR="00923233" w:rsidRDefault="00923233"/>
    <w:p w14:paraId="5F6D6B1D" w14:textId="77777777" w:rsidR="00923233" w:rsidRDefault="00000000">
      <w:r>
        <w:rPr>
          <w:i/>
          <w:color w:val="555555"/>
          <w:sz w:val="18"/>
        </w:rPr>
        <w:t>Prepared for internal Honeywell IGS Bangalore innovation review. Evidence sourced from the core-loglens codebase (LogSearchService, LogParserService, QueryEngine) and project documentation (ARCHITECTURE.md, STRATEGY.md, Technical.md, README.md, TODO-scalability.md).</w:t>
      </w:r>
    </w:p>
    <w:sectPr w:rsidR="0092323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DCCB2" w14:textId="77777777" w:rsidR="00A6186C" w:rsidRDefault="00A6186C" w:rsidP="004C6CC2">
      <w:pPr>
        <w:spacing w:after="0" w:line="240" w:lineRule="auto"/>
      </w:pPr>
      <w:r>
        <w:separator/>
      </w:r>
    </w:p>
  </w:endnote>
  <w:endnote w:type="continuationSeparator" w:id="0">
    <w:p w14:paraId="295B7CDC" w14:textId="77777777" w:rsidR="00A6186C" w:rsidRDefault="00A6186C" w:rsidP="004C6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C7389" w14:textId="77777777" w:rsidR="00A6186C" w:rsidRDefault="00A6186C" w:rsidP="004C6CC2">
      <w:pPr>
        <w:spacing w:after="0" w:line="240" w:lineRule="auto"/>
      </w:pPr>
      <w:r>
        <w:separator/>
      </w:r>
    </w:p>
  </w:footnote>
  <w:footnote w:type="continuationSeparator" w:id="0">
    <w:p w14:paraId="702B73C3" w14:textId="77777777" w:rsidR="00A6186C" w:rsidRDefault="00A6186C" w:rsidP="004C6C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760751">
    <w:abstractNumId w:val="8"/>
  </w:num>
  <w:num w:numId="2" w16cid:durableId="575630697">
    <w:abstractNumId w:val="6"/>
  </w:num>
  <w:num w:numId="3" w16cid:durableId="154036393">
    <w:abstractNumId w:val="5"/>
  </w:num>
  <w:num w:numId="4" w16cid:durableId="1761171884">
    <w:abstractNumId w:val="4"/>
  </w:num>
  <w:num w:numId="5" w16cid:durableId="1296252506">
    <w:abstractNumId w:val="7"/>
  </w:num>
  <w:num w:numId="6" w16cid:durableId="1578324459">
    <w:abstractNumId w:val="3"/>
  </w:num>
  <w:num w:numId="7" w16cid:durableId="1417942984">
    <w:abstractNumId w:val="2"/>
  </w:num>
  <w:num w:numId="8" w16cid:durableId="806361882">
    <w:abstractNumId w:val="1"/>
  </w:num>
  <w:num w:numId="9" w16cid:durableId="733772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1C8"/>
    <w:rsid w:val="0029639D"/>
    <w:rsid w:val="00326F90"/>
    <w:rsid w:val="004C6CC2"/>
    <w:rsid w:val="005259B7"/>
    <w:rsid w:val="00923233"/>
    <w:rsid w:val="00A618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417663"/>
  <w14:defaultImageDpi w14:val="300"/>
  <w15:docId w15:val="{CD877DBE-14EA-4192-92FE-FDDF4D0EC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isl xmlns:xsd="http://www.w3.org/2001/XMLSchema" xmlns:xsi="http://www.w3.org/2001/XMLSchema-instance" xmlns="http://www.boldonjames.com/2008/01/sie/internal/label" sislVersion="0" policy="bf276872-af07-4968-a71d-1c83e80bd0bf" origin="userSelected">
  <element uid="id_protectivemarking_newvalue1" value=""/>
</si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4EC10F6-EC62-4E55-98EB-6A598D95EA7B}">
  <ds:schemaRefs>
    <ds:schemaRef ds:uri="http://www.w3.org/2001/XMLSchema"/>
    <ds:schemaRef ds:uri="http://www.boldonjames.com/2008/01/sie/internal/label"/>
  </ds:schemaRefs>
</ds:datastoreItem>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10</Pages>
  <Words>3614</Words>
  <Characters>20602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Pandit, Mandip (He/Him/His)</cp:lastModifiedBy>
  <cp:revision>3</cp:revision>
  <dcterms:created xsi:type="dcterms:W3CDTF">2013-12-23T23:15:00Z</dcterms:created>
  <dcterms:modified xsi:type="dcterms:W3CDTF">2026-07-02T05:30:00Z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d47ab367-78d5-4c09-9c0e-7814cb9421e2</vt:lpwstr>
  </property>
  <property fmtid="{D5CDD505-2E9C-101B-9397-08002B2CF9AE}" pid="3" name="bjSaver">
    <vt:lpwstr>xI3jSVf06eDzRevcwCOja2v/TpCeWjXd</vt:lpwstr>
  </property>
  <property fmtid="{D5CDD505-2E9C-101B-9397-08002B2CF9AE}" pid="4" name="bjDocumentLabelXML">
    <vt:lpwstr>&lt;?xml version="1.0" encoding="us-ascii"?&gt;&lt;sisl xmlns:xsd="http://www.w3.org/2001/XMLSchema" xmlns:xsi="http://www.w3.org/2001/XMLSchema-instance" sislVersion="0" policy="bf276872-af07-4968-a71d-1c83e80bd0bf" origin="userSelected" xmlns="http://www.boldonj</vt:lpwstr>
  </property>
  <property fmtid="{D5CDD505-2E9C-101B-9397-08002B2CF9AE}" pid="5" name="bjDocumentLabelXML-0">
    <vt:lpwstr>ames.com/2008/01/sie/internal/label"&gt;&lt;element uid="id_protectivemarking_newvalue1" value="" /&gt;&lt;/sisl&gt;</vt:lpwstr>
  </property>
  <property fmtid="{D5CDD505-2E9C-101B-9397-08002B2CF9AE}" pid="6" name="bjDocumentSecurityLabel">
    <vt:lpwstr>Honeywell Unrestricted</vt:lpwstr>
  </property>
  <property fmtid="{D5CDD505-2E9C-101B-9397-08002B2CF9AE}" pid="7" name="BJClassification">
    <vt:lpwstr>Honeywell Unrestricted</vt:lpwstr>
  </property>
</Properties>
</file>