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9D2" w:rsidRDefault="00A119D2">
      <w:r>
        <w:rPr>
          <w:rFonts w:ascii="Arial" w:hAnsi="Arial" w:cs="Arial"/>
          <w:noProof/>
          <w:sz w:val="17"/>
          <w:szCs w:val="17"/>
          <w:lang w:eastAsia="en-ZA"/>
        </w:rPr>
        <w:drawing>
          <wp:inline distT="0" distB="0" distL="0" distR="0">
            <wp:extent cx="5731510" cy="514350"/>
            <wp:effectExtent l="19050" t="0" r="2540" b="0"/>
            <wp:docPr id="837" name="Picture 837" descr="http://fnb2web/emailsignature/images/FNB_Logo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fnb2web/emailsignature/images/FNB_Logo4.gif"/>
                    <pic:cNvPicPr>
                      <a:picLocks noChangeAspect="1" noChangeArrowheads="1"/>
                    </pic:cNvPicPr>
                  </pic:nvPicPr>
                  <pic:blipFill>
                    <a:blip r:embed="rId4" r:link="rId5" cstate="print"/>
                    <a:srcRect/>
                    <a:stretch>
                      <a:fillRect/>
                    </a:stretch>
                  </pic:blipFill>
                  <pic:spPr bwMode="auto">
                    <a:xfrm>
                      <a:off x="0" y="0"/>
                      <a:ext cx="5731510" cy="514350"/>
                    </a:xfrm>
                    <a:prstGeom prst="rect">
                      <a:avLst/>
                    </a:prstGeom>
                    <a:noFill/>
                    <a:ln w="9525">
                      <a:noFill/>
                      <a:miter lim="800000"/>
                      <a:headEnd/>
                      <a:tailEnd/>
                    </a:ln>
                  </pic:spPr>
                </pic:pic>
              </a:graphicData>
            </a:graphic>
          </wp:inline>
        </w:drawing>
      </w:r>
    </w:p>
    <w:tbl>
      <w:tblPr>
        <w:tblW w:w="12030" w:type="dxa"/>
        <w:tblCellSpacing w:w="0" w:type="dxa"/>
        <w:tblCellMar>
          <w:left w:w="0" w:type="dxa"/>
          <w:right w:w="0" w:type="dxa"/>
        </w:tblCellMar>
        <w:tblLook w:val="04A0"/>
      </w:tblPr>
      <w:tblGrid>
        <w:gridCol w:w="2590"/>
        <w:gridCol w:w="182"/>
        <w:gridCol w:w="9258"/>
      </w:tblGrid>
      <w:tr w:rsidR="00A119D2" w:rsidTr="00A119D2">
        <w:trPr>
          <w:tblCellSpacing w:w="0" w:type="dxa"/>
        </w:trPr>
        <w:tc>
          <w:tcPr>
            <w:tcW w:w="0" w:type="auto"/>
            <w:noWrap/>
            <w:hideMark/>
          </w:tcPr>
          <w:p w:rsidR="00A119D2" w:rsidRDefault="00A119D2">
            <w:pPr>
              <w:jc w:val="right"/>
              <w:rPr>
                <w:rFonts w:ascii="Times New Roman" w:hAnsi="Times New Roman"/>
                <w:sz w:val="24"/>
                <w:szCs w:val="24"/>
              </w:rPr>
            </w:pPr>
            <w:r>
              <w:rPr>
                <w:rFonts w:ascii="Tahoma" w:hAnsi="Tahoma" w:cs="Tahoma"/>
                <w:color w:val="3C3C3C"/>
                <w:sz w:val="20"/>
                <w:szCs w:val="20"/>
              </w:rPr>
              <w:t>Vacancy Number</w:t>
            </w:r>
          </w:p>
        </w:tc>
        <w:tc>
          <w:tcPr>
            <w:tcW w:w="182" w:type="dxa"/>
            <w:vAlign w:val="center"/>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114300" cy="114300"/>
                  <wp:effectExtent l="0" t="0" r="0" b="0"/>
                  <wp:docPr id="840" name="Picture 1"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r-prodssowsp1.fnb.co.za:4446/OA_HTML/cabo/images/swan/t.gif"/>
                          <pic:cNvPicPr>
                            <a:picLocks noChangeAspect="1" noChangeArrowheads="1"/>
                          </pic:cNvPicPr>
                        </pic:nvPicPr>
                        <pic:blipFill>
                          <a:blip r:embed="rId6" r:link="rId7"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hideMark/>
          </w:tcPr>
          <w:p w:rsidR="00A119D2" w:rsidRDefault="00A119D2">
            <w:pPr>
              <w:rPr>
                <w:rFonts w:ascii="Times New Roman" w:hAnsi="Times New Roman"/>
                <w:sz w:val="24"/>
                <w:szCs w:val="24"/>
              </w:rPr>
            </w:pPr>
            <w:r>
              <w:rPr>
                <w:rFonts w:ascii="Tahoma" w:hAnsi="Tahoma" w:cs="Tahoma"/>
                <w:b/>
                <w:bCs/>
                <w:color w:val="3C3C3C"/>
                <w:sz w:val="20"/>
                <w:szCs w:val="20"/>
              </w:rPr>
              <w:t>IRC82453</w:t>
            </w:r>
            <w:r>
              <w:rPr>
                <w:rFonts w:ascii="Times New Roman" w:hAnsi="Times New Roman"/>
                <w:sz w:val="24"/>
                <w:szCs w:val="24"/>
              </w:rPr>
              <w:t xml:space="preserve"> </w:t>
            </w:r>
            <w:r>
              <w:rPr>
                <w:rFonts w:ascii="Times New Roman" w:hAnsi="Times New Roman"/>
                <w:noProof/>
                <w:sz w:val="24"/>
                <w:szCs w:val="24"/>
                <w:lang w:eastAsia="en-ZA"/>
              </w:rPr>
              <w:drawing>
                <wp:inline distT="0" distB="0" distL="0" distR="0">
                  <wp:extent cx="47625" cy="47625"/>
                  <wp:effectExtent l="0" t="0" r="0" b="0"/>
                  <wp:docPr id="841" name="Picture 2"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r-prodssowsp1.fnb.co.za:4446/OA_HTML/cabo/images/swan/t.gif"/>
                          <pic:cNvPicPr>
                            <a:picLocks noChangeAspect="1" noChangeArrowheads="1"/>
                          </pic:cNvPicPr>
                        </pic:nvPicPr>
                        <pic:blipFill>
                          <a:blip r:embed="rId8" r:link="rId9"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noWrap/>
            <w:hideMark/>
          </w:tcPr>
          <w:p w:rsidR="00A119D2" w:rsidRDefault="00A119D2">
            <w:pPr>
              <w:jc w:val="right"/>
              <w:rPr>
                <w:rFonts w:ascii="Times New Roman" w:hAnsi="Times New Roman"/>
                <w:sz w:val="24"/>
                <w:szCs w:val="24"/>
              </w:rPr>
            </w:pPr>
            <w:r>
              <w:rPr>
                <w:rFonts w:ascii="Tahoma" w:hAnsi="Tahoma" w:cs="Tahoma"/>
                <w:color w:val="3C3C3C"/>
                <w:sz w:val="20"/>
                <w:szCs w:val="20"/>
              </w:rPr>
              <w:t>Position Title</w:t>
            </w:r>
          </w:p>
        </w:tc>
        <w:tc>
          <w:tcPr>
            <w:tcW w:w="182" w:type="dxa"/>
            <w:vAlign w:val="center"/>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114300" cy="114300"/>
                  <wp:effectExtent l="0" t="0" r="0" b="0"/>
                  <wp:docPr id="842" name="Picture 842"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s://shr-prodssowsp1.fnb.co.za:4446/OA_HTML/cabo/images/swan/t.gif"/>
                          <pic:cNvPicPr>
                            <a:picLocks noChangeAspect="1" noChangeArrowheads="1"/>
                          </pic:cNvPicPr>
                        </pic:nvPicPr>
                        <pic:blipFill>
                          <a:blip r:embed="rId6" r:link="rId7"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hideMark/>
          </w:tcPr>
          <w:p w:rsidR="00A119D2" w:rsidRDefault="00A119D2">
            <w:pPr>
              <w:rPr>
                <w:rFonts w:ascii="Times New Roman" w:hAnsi="Times New Roman"/>
                <w:sz w:val="24"/>
                <w:szCs w:val="24"/>
              </w:rPr>
            </w:pPr>
            <w:r>
              <w:rPr>
                <w:rFonts w:ascii="Tahoma" w:hAnsi="Tahoma" w:cs="Tahoma"/>
                <w:b/>
                <w:bCs/>
                <w:color w:val="3C3C3C"/>
                <w:sz w:val="20"/>
                <w:szCs w:val="20"/>
              </w:rPr>
              <w:t>Quantitative Analyst C</w:t>
            </w:r>
            <w:r>
              <w:rPr>
                <w:rFonts w:ascii="Times New Roman" w:hAnsi="Times New Roman"/>
                <w:sz w:val="24"/>
                <w:szCs w:val="24"/>
              </w:rPr>
              <w:t xml:space="preserve"> </w:t>
            </w:r>
            <w:r>
              <w:rPr>
                <w:rFonts w:ascii="Times New Roman" w:hAnsi="Times New Roman"/>
                <w:noProof/>
                <w:sz w:val="24"/>
                <w:szCs w:val="24"/>
                <w:lang w:eastAsia="en-ZA"/>
              </w:rPr>
              <w:drawing>
                <wp:inline distT="0" distB="0" distL="0" distR="0">
                  <wp:extent cx="47625" cy="47625"/>
                  <wp:effectExtent l="0" t="0" r="0" b="0"/>
                  <wp:docPr id="843" name="Picture 843"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s://shr-prodssowsp1.fnb.co.za:4446/OA_HTML/cabo/images/swan/t.gif"/>
                          <pic:cNvPicPr>
                            <a:picLocks noChangeAspect="1" noChangeArrowheads="1"/>
                          </pic:cNvPicPr>
                        </pic:nvPicPr>
                        <pic:blipFill>
                          <a:blip r:embed="rId8" r:link="rId9"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noWrap/>
            <w:hideMark/>
          </w:tcPr>
          <w:p w:rsidR="00A119D2" w:rsidRDefault="00A119D2">
            <w:pPr>
              <w:jc w:val="right"/>
              <w:rPr>
                <w:rFonts w:ascii="Times New Roman" w:hAnsi="Times New Roman"/>
                <w:sz w:val="24"/>
                <w:szCs w:val="24"/>
              </w:rPr>
            </w:pPr>
            <w:r>
              <w:rPr>
                <w:rFonts w:ascii="Tahoma" w:hAnsi="Tahoma" w:cs="Tahoma"/>
                <w:color w:val="3C3C3C"/>
                <w:sz w:val="20"/>
                <w:szCs w:val="20"/>
              </w:rPr>
              <w:t>Organization Name</w:t>
            </w:r>
          </w:p>
        </w:tc>
        <w:tc>
          <w:tcPr>
            <w:tcW w:w="182" w:type="dxa"/>
            <w:vAlign w:val="center"/>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114300" cy="114300"/>
                  <wp:effectExtent l="0" t="0" r="0" b="0"/>
                  <wp:docPr id="844" name="Picture 844"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s://shr-prodssowsp1.fnb.co.za:4446/OA_HTML/cabo/images/swan/t.gif"/>
                          <pic:cNvPicPr>
                            <a:picLocks noChangeAspect="1" noChangeArrowheads="1"/>
                          </pic:cNvPicPr>
                        </pic:nvPicPr>
                        <pic:blipFill>
                          <a:blip r:embed="rId6" r:link="rId7"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hideMark/>
          </w:tcPr>
          <w:p w:rsidR="00A119D2" w:rsidRDefault="00A119D2">
            <w:pPr>
              <w:rPr>
                <w:rFonts w:ascii="Times New Roman" w:hAnsi="Times New Roman"/>
                <w:sz w:val="24"/>
                <w:szCs w:val="24"/>
              </w:rPr>
            </w:pPr>
            <w:r>
              <w:rPr>
                <w:rFonts w:ascii="Tahoma" w:hAnsi="Tahoma" w:cs="Tahoma"/>
                <w:b/>
                <w:bCs/>
                <w:color w:val="3C3C3C"/>
                <w:sz w:val="20"/>
                <w:szCs w:val="20"/>
              </w:rPr>
              <w:t>First National Bank BG</w:t>
            </w:r>
            <w:r>
              <w:rPr>
                <w:rFonts w:ascii="Times New Roman" w:hAnsi="Times New Roman"/>
                <w:sz w:val="24"/>
                <w:szCs w:val="24"/>
              </w:rPr>
              <w:t xml:space="preserve"> </w:t>
            </w:r>
            <w:r>
              <w:rPr>
                <w:rFonts w:ascii="Times New Roman" w:hAnsi="Times New Roman"/>
                <w:noProof/>
                <w:sz w:val="24"/>
                <w:szCs w:val="24"/>
                <w:lang w:eastAsia="en-ZA"/>
              </w:rPr>
              <w:drawing>
                <wp:inline distT="0" distB="0" distL="0" distR="0">
                  <wp:extent cx="47625" cy="47625"/>
                  <wp:effectExtent l="0" t="0" r="0" b="0"/>
                  <wp:docPr id="845" name="Picture 845"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s://shr-prodssowsp1.fnb.co.za:4446/OA_HTML/cabo/images/swan/t.gif"/>
                          <pic:cNvPicPr>
                            <a:picLocks noChangeAspect="1" noChangeArrowheads="1"/>
                          </pic:cNvPicPr>
                        </pic:nvPicPr>
                        <pic:blipFill>
                          <a:blip r:embed="rId8" r:link="rId9"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noWrap/>
            <w:hideMark/>
          </w:tcPr>
          <w:p w:rsidR="00A119D2" w:rsidRDefault="00A119D2">
            <w:pPr>
              <w:jc w:val="right"/>
              <w:rPr>
                <w:rFonts w:ascii="Times New Roman" w:hAnsi="Times New Roman"/>
                <w:sz w:val="24"/>
                <w:szCs w:val="24"/>
              </w:rPr>
            </w:pPr>
            <w:r>
              <w:rPr>
                <w:rFonts w:ascii="Tahoma" w:hAnsi="Tahoma" w:cs="Tahoma"/>
                <w:color w:val="3C3C3C"/>
                <w:sz w:val="20"/>
                <w:szCs w:val="20"/>
              </w:rPr>
              <w:t>About Us</w:t>
            </w:r>
          </w:p>
        </w:tc>
        <w:tc>
          <w:tcPr>
            <w:tcW w:w="182" w:type="dxa"/>
            <w:vAlign w:val="center"/>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114300" cy="114300"/>
                  <wp:effectExtent l="0" t="0" r="0" b="0"/>
                  <wp:docPr id="846" name="Picture 846"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s://shr-prodssowsp1.fnb.co.za:4446/OA_HTML/cabo/images/swan/t.gif"/>
                          <pic:cNvPicPr>
                            <a:picLocks noChangeAspect="1" noChangeArrowheads="1"/>
                          </pic:cNvPicPr>
                        </pic:nvPicPr>
                        <pic:blipFill>
                          <a:blip r:embed="rId6" r:link="rId7"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47625" cy="47625"/>
                  <wp:effectExtent l="0" t="0" r="0" b="0"/>
                  <wp:docPr id="847" name="Picture 847"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s://shr-prodssowsp1.fnb.co.za:4446/OA_HTML/cabo/images/swan/t.gif"/>
                          <pic:cNvPicPr>
                            <a:picLocks noChangeAspect="1" noChangeArrowheads="1"/>
                          </pic:cNvPicPr>
                        </pic:nvPicPr>
                        <pic:blipFill>
                          <a:blip r:embed="rId8" r:link="rId9"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tcPr>
          <w:p w:rsidR="00A119D2" w:rsidRDefault="00A119D2">
            <w:pPr>
              <w:jc w:val="both"/>
              <w:rPr>
                <w:rFonts w:ascii="Arial" w:hAnsi="Arial" w:cs="Arial"/>
                <w:sz w:val="20"/>
                <w:szCs w:val="20"/>
                <w:lang/>
              </w:rPr>
            </w:pPr>
            <w:r>
              <w:rPr>
                <w:rFonts w:ascii="Arial" w:hAnsi="Arial" w:cs="Arial"/>
                <w:sz w:val="20"/>
                <w:szCs w:val="20"/>
                <w:lang/>
              </w:rPr>
              <w:t xml:space="preserve">With FNB, you can be part of a company that offers you a career, not just a job. With a wide range of employment options and business areas to choose from, you are bound to find a perfect fit. </w:t>
            </w:r>
          </w:p>
          <w:p w:rsidR="00A119D2" w:rsidRDefault="00A119D2">
            <w:pPr>
              <w:jc w:val="both"/>
              <w:rPr>
                <w:rFonts w:ascii="Arial" w:hAnsi="Arial" w:cs="Arial"/>
                <w:sz w:val="20"/>
                <w:szCs w:val="20"/>
                <w:lang/>
              </w:rPr>
            </w:pPr>
            <w:r>
              <w:rPr>
                <w:rFonts w:ascii="Arial" w:hAnsi="Arial" w:cs="Arial"/>
                <w:sz w:val="20"/>
                <w:szCs w:val="20"/>
                <w:lang/>
              </w:rPr>
              <w:t>We share accountability with our employees and provide you with the best possible opportunities to learn and grow. We are breaking new ground with our innovative thinking and challenging our employees to think differently and develop into the thought leaders of the future. The foundation of our success is in our entrepreneurial culture and the belief that our people are our single most important resource.</w:t>
            </w:r>
            <w:r>
              <w:rPr>
                <w:rFonts w:ascii="Arial" w:hAnsi="Arial" w:cs="Arial"/>
                <w:sz w:val="20"/>
                <w:szCs w:val="20"/>
                <w:lang/>
              </w:rPr>
              <w:br/>
            </w:r>
            <w:r>
              <w:rPr>
                <w:rFonts w:ascii="Arial" w:hAnsi="Arial" w:cs="Arial"/>
                <w:sz w:val="20"/>
                <w:szCs w:val="20"/>
                <w:lang/>
              </w:rPr>
              <w:br/>
              <w:t>If you share our values of being:</w:t>
            </w:r>
          </w:p>
          <w:p w:rsidR="00A119D2" w:rsidRDefault="00A119D2">
            <w:pPr>
              <w:jc w:val="both"/>
              <w:rPr>
                <w:rFonts w:ascii="Arial" w:hAnsi="Arial" w:cs="Arial"/>
                <w:b/>
                <w:bCs/>
                <w:sz w:val="20"/>
                <w:szCs w:val="20"/>
                <w:lang/>
              </w:rPr>
            </w:pPr>
            <w:r>
              <w:rPr>
                <w:rFonts w:ascii="Symbol" w:hAnsi="Symbol"/>
                <w:sz w:val="24"/>
                <w:szCs w:val="24"/>
              </w:rPr>
              <w:t></w:t>
            </w:r>
            <w:r>
              <w:rPr>
                <w:rFonts w:ascii="Times New Roman" w:hAnsi="Times New Roman"/>
                <w:sz w:val="24"/>
                <w:szCs w:val="24"/>
              </w:rPr>
              <w:t xml:space="preserve">  </w:t>
            </w:r>
            <w:r>
              <w:rPr>
                <w:rFonts w:ascii="Arial" w:hAnsi="Arial" w:cs="Arial"/>
                <w:sz w:val="20"/>
                <w:szCs w:val="20"/>
                <w:lang/>
              </w:rPr>
              <w:t>Helpful</w:t>
            </w:r>
            <w:r>
              <w:rPr>
                <w:rFonts w:ascii="Arial" w:hAnsi="Arial" w:cs="Arial"/>
                <w:b/>
                <w:bCs/>
                <w:sz w:val="20"/>
                <w:szCs w:val="20"/>
                <w:lang/>
              </w:rPr>
              <w:t xml:space="preserve"> </w:t>
            </w:r>
          </w:p>
          <w:p w:rsidR="00A119D2" w:rsidRDefault="00A119D2">
            <w:pPr>
              <w:jc w:val="both"/>
              <w:rPr>
                <w:rFonts w:ascii="Arial" w:hAnsi="Arial" w:cs="Arial"/>
                <w:b/>
                <w:bCs/>
                <w:sz w:val="20"/>
                <w:szCs w:val="20"/>
                <w:lang/>
              </w:rPr>
            </w:pPr>
            <w:r>
              <w:rPr>
                <w:rFonts w:ascii="Symbol" w:hAnsi="Symbol"/>
                <w:sz w:val="24"/>
                <w:szCs w:val="24"/>
              </w:rPr>
              <w:t></w:t>
            </w:r>
            <w:r>
              <w:rPr>
                <w:rFonts w:ascii="Times New Roman" w:hAnsi="Times New Roman"/>
                <w:sz w:val="24"/>
                <w:szCs w:val="24"/>
              </w:rPr>
              <w:t xml:space="preserve">  </w:t>
            </w:r>
            <w:r>
              <w:rPr>
                <w:rFonts w:ascii="Arial" w:hAnsi="Arial" w:cs="Arial"/>
                <w:sz w:val="20"/>
                <w:szCs w:val="20"/>
                <w:lang/>
              </w:rPr>
              <w:t>Effective</w:t>
            </w:r>
            <w:r>
              <w:rPr>
                <w:rFonts w:ascii="Arial" w:hAnsi="Arial" w:cs="Arial"/>
                <w:b/>
                <w:bCs/>
                <w:sz w:val="20"/>
                <w:szCs w:val="20"/>
                <w:lang/>
              </w:rPr>
              <w:t xml:space="preserve"> </w:t>
            </w:r>
          </w:p>
          <w:p w:rsidR="00A119D2" w:rsidRDefault="00A119D2">
            <w:pPr>
              <w:jc w:val="both"/>
              <w:rPr>
                <w:rFonts w:ascii="Arial" w:hAnsi="Arial" w:cs="Arial"/>
                <w:b/>
                <w:bCs/>
                <w:sz w:val="20"/>
                <w:szCs w:val="20"/>
                <w:lang/>
              </w:rPr>
            </w:pPr>
            <w:r>
              <w:rPr>
                <w:rFonts w:ascii="Symbol" w:hAnsi="Symbol"/>
                <w:sz w:val="24"/>
                <w:szCs w:val="24"/>
              </w:rPr>
              <w:t></w:t>
            </w:r>
            <w:r>
              <w:rPr>
                <w:rFonts w:ascii="Times New Roman" w:hAnsi="Times New Roman"/>
                <w:sz w:val="24"/>
                <w:szCs w:val="24"/>
              </w:rPr>
              <w:t xml:space="preserve">  </w:t>
            </w:r>
            <w:r>
              <w:rPr>
                <w:rFonts w:ascii="Arial" w:hAnsi="Arial" w:cs="Arial"/>
                <w:sz w:val="20"/>
                <w:szCs w:val="20"/>
                <w:lang/>
              </w:rPr>
              <w:t>Ethical</w:t>
            </w:r>
            <w:r>
              <w:rPr>
                <w:rFonts w:ascii="Arial" w:hAnsi="Arial" w:cs="Arial"/>
                <w:b/>
                <w:bCs/>
                <w:sz w:val="20"/>
                <w:szCs w:val="20"/>
                <w:lang/>
              </w:rPr>
              <w:t xml:space="preserve"> </w:t>
            </w:r>
          </w:p>
          <w:p w:rsidR="00A119D2" w:rsidRDefault="00A119D2">
            <w:pPr>
              <w:jc w:val="both"/>
              <w:rPr>
                <w:rFonts w:ascii="Arial" w:hAnsi="Arial" w:cs="Arial"/>
                <w:b/>
                <w:bCs/>
                <w:sz w:val="20"/>
                <w:szCs w:val="20"/>
                <w:lang/>
              </w:rPr>
            </w:pPr>
            <w:r>
              <w:rPr>
                <w:rFonts w:ascii="Symbol" w:hAnsi="Symbol"/>
                <w:sz w:val="24"/>
                <w:szCs w:val="24"/>
              </w:rPr>
              <w:t></w:t>
            </w:r>
            <w:r>
              <w:rPr>
                <w:rFonts w:ascii="Times New Roman" w:hAnsi="Times New Roman"/>
                <w:sz w:val="24"/>
                <w:szCs w:val="24"/>
              </w:rPr>
              <w:t xml:space="preserve">  </w:t>
            </w:r>
            <w:r>
              <w:rPr>
                <w:rFonts w:ascii="Arial" w:hAnsi="Arial" w:cs="Arial"/>
                <w:sz w:val="20"/>
                <w:szCs w:val="20"/>
                <w:lang/>
              </w:rPr>
              <w:t>Innovative</w:t>
            </w:r>
            <w:r>
              <w:rPr>
                <w:rFonts w:ascii="Arial" w:hAnsi="Arial" w:cs="Arial"/>
                <w:b/>
                <w:bCs/>
                <w:sz w:val="20"/>
                <w:szCs w:val="20"/>
                <w:lang/>
              </w:rPr>
              <w:t xml:space="preserve"> </w:t>
            </w:r>
          </w:p>
          <w:p w:rsidR="00A119D2" w:rsidRDefault="00A119D2">
            <w:pPr>
              <w:jc w:val="both"/>
              <w:rPr>
                <w:rFonts w:ascii="Arial" w:hAnsi="Arial" w:cs="Arial"/>
                <w:b/>
                <w:bCs/>
                <w:sz w:val="20"/>
                <w:szCs w:val="20"/>
                <w:lang/>
              </w:rPr>
            </w:pPr>
            <w:r>
              <w:rPr>
                <w:rFonts w:ascii="Symbol" w:hAnsi="Symbol"/>
                <w:sz w:val="24"/>
                <w:szCs w:val="24"/>
              </w:rPr>
              <w:t></w:t>
            </w:r>
            <w:r>
              <w:rPr>
                <w:rFonts w:ascii="Times New Roman" w:hAnsi="Times New Roman"/>
                <w:sz w:val="24"/>
                <w:szCs w:val="24"/>
              </w:rPr>
              <w:t xml:space="preserve">  </w:t>
            </w:r>
            <w:r>
              <w:rPr>
                <w:rFonts w:ascii="Arial" w:hAnsi="Arial" w:cs="Arial"/>
                <w:sz w:val="20"/>
                <w:szCs w:val="20"/>
                <w:lang/>
              </w:rPr>
              <w:t>Accountable</w:t>
            </w:r>
            <w:r>
              <w:rPr>
                <w:rFonts w:ascii="Arial" w:hAnsi="Arial" w:cs="Arial"/>
                <w:b/>
                <w:bCs/>
                <w:sz w:val="20"/>
                <w:szCs w:val="20"/>
                <w:lang/>
              </w:rPr>
              <w:t xml:space="preserve"> </w:t>
            </w:r>
          </w:p>
          <w:p w:rsidR="00A119D2" w:rsidRDefault="00A119D2">
            <w:pPr>
              <w:jc w:val="both"/>
              <w:rPr>
                <w:rFonts w:ascii="Arial" w:hAnsi="Arial" w:cs="Arial"/>
                <w:sz w:val="20"/>
                <w:szCs w:val="20"/>
                <w:lang/>
              </w:rPr>
            </w:pPr>
            <w:proofErr w:type="gramStart"/>
            <w:r>
              <w:rPr>
                <w:rFonts w:ascii="Arial" w:hAnsi="Arial" w:cs="Arial"/>
                <w:sz w:val="20"/>
                <w:szCs w:val="20"/>
                <w:lang/>
              </w:rPr>
              <w:t>and</w:t>
            </w:r>
            <w:proofErr w:type="gramEnd"/>
            <w:r>
              <w:rPr>
                <w:rFonts w:ascii="Arial" w:hAnsi="Arial" w:cs="Arial"/>
                <w:sz w:val="20"/>
                <w:szCs w:val="20"/>
                <w:lang/>
              </w:rPr>
              <w:t xml:space="preserve"> you have one simple goal: to improve the lives of customers through simple, effective solutions that </w:t>
            </w:r>
            <w:r>
              <w:rPr>
                <w:rFonts w:ascii="Arial" w:hAnsi="Arial" w:cs="Arial"/>
                <w:sz w:val="20"/>
                <w:szCs w:val="20"/>
                <w:lang/>
              </w:rPr>
              <w:lastRenderedPageBreak/>
              <w:t xml:space="preserve">meet their needs, contact us today and join a winning team. </w:t>
            </w:r>
          </w:p>
          <w:p w:rsidR="00A119D2" w:rsidRDefault="00A119D2">
            <w:pPr>
              <w:rPr>
                <w:rFonts w:ascii="Arial" w:hAnsi="Arial" w:cs="Arial"/>
                <w:color w:val="000000"/>
                <w:sz w:val="20"/>
                <w:szCs w:val="20"/>
              </w:rPr>
            </w:pPr>
          </w:p>
          <w:p w:rsidR="00A119D2" w:rsidRDefault="00A119D2">
            <w:pPr>
              <w:rPr>
                <w:rFonts w:ascii="Times New Roman" w:hAnsi="Times New Roman"/>
                <w:sz w:val="24"/>
                <w:szCs w:val="24"/>
              </w:rPr>
            </w:pPr>
            <w:r>
              <w:rPr>
                <w:rFonts w:ascii="Arial" w:hAnsi="Arial" w:cs="Arial"/>
                <w:color w:val="000000"/>
                <w:sz w:val="20"/>
                <w:szCs w:val="20"/>
              </w:rPr>
              <w:t>All appointments will be made in line with the Bank’s EE Strategy.</w:t>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noWrap/>
            <w:hideMark/>
          </w:tcPr>
          <w:p w:rsidR="00A119D2" w:rsidRDefault="00A119D2">
            <w:pPr>
              <w:jc w:val="right"/>
              <w:rPr>
                <w:rFonts w:ascii="Times New Roman" w:hAnsi="Times New Roman"/>
                <w:sz w:val="24"/>
                <w:szCs w:val="24"/>
              </w:rPr>
            </w:pPr>
            <w:r>
              <w:rPr>
                <w:rFonts w:ascii="Tahoma" w:hAnsi="Tahoma" w:cs="Tahoma"/>
                <w:color w:val="3C3C3C"/>
                <w:sz w:val="20"/>
                <w:szCs w:val="20"/>
              </w:rPr>
              <w:t>Role Purpose</w:t>
            </w:r>
          </w:p>
        </w:tc>
        <w:tc>
          <w:tcPr>
            <w:tcW w:w="182" w:type="dxa"/>
            <w:vAlign w:val="center"/>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114300" cy="114300"/>
                  <wp:effectExtent l="0" t="0" r="0" b="0"/>
                  <wp:docPr id="848" name="Picture 9"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hr-prodssowsp1.fnb.co.za:4446/OA_HTML/cabo/images/swan/t.gif"/>
                          <pic:cNvPicPr>
                            <a:picLocks noChangeAspect="1" noChangeArrowheads="1"/>
                          </pic:cNvPicPr>
                        </pic:nvPicPr>
                        <pic:blipFill>
                          <a:blip r:embed="rId6" r:link="rId7"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47625" cy="47625"/>
                  <wp:effectExtent l="0" t="0" r="0" b="0"/>
                  <wp:docPr id="849" name="Picture 10"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hr-prodssowsp1.fnb.co.za:4446/OA_HTML/cabo/images/swan/t.gif"/>
                          <pic:cNvPicPr>
                            <a:picLocks noChangeAspect="1" noChangeArrowheads="1"/>
                          </pic:cNvPicPr>
                        </pic:nvPicPr>
                        <pic:blipFill>
                          <a:blip r:embed="rId8" r:link="rId9"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ascii="Arial" w:hAnsi="Arial" w:cs="Arial"/>
                <w:color w:val="000000"/>
                <w:sz w:val="20"/>
                <w:szCs w:val="20"/>
              </w:rPr>
            </w:pPr>
            <w:r>
              <w:rPr>
                <w:rFonts w:ascii="Arial" w:hAnsi="Arial" w:cs="Arial"/>
                <w:color w:val="000000"/>
                <w:sz w:val="20"/>
                <w:szCs w:val="20"/>
              </w:rPr>
              <w:t>Retrieve and manipulate quantitative data into understandable format, extensive data mining and analysis to influence creative business solutions.</w:t>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noWrap/>
            <w:hideMark/>
          </w:tcPr>
          <w:p w:rsidR="00A119D2" w:rsidRDefault="00A119D2">
            <w:pPr>
              <w:jc w:val="right"/>
              <w:rPr>
                <w:rFonts w:ascii="Times New Roman" w:hAnsi="Times New Roman"/>
                <w:sz w:val="24"/>
                <w:szCs w:val="24"/>
              </w:rPr>
            </w:pPr>
            <w:r>
              <w:rPr>
                <w:rFonts w:ascii="Tahoma" w:hAnsi="Tahoma" w:cs="Tahoma"/>
                <w:color w:val="3C3C3C"/>
                <w:sz w:val="20"/>
                <w:szCs w:val="20"/>
              </w:rPr>
              <w:t>Responsibilities</w:t>
            </w:r>
          </w:p>
        </w:tc>
        <w:tc>
          <w:tcPr>
            <w:tcW w:w="182" w:type="dxa"/>
            <w:vAlign w:val="center"/>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114300" cy="114300"/>
                  <wp:effectExtent l="0" t="0" r="0" b="0"/>
                  <wp:docPr id="850" name="Picture 11"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hr-prodssowsp1.fnb.co.za:4446/OA_HTML/cabo/images/swan/t.gif"/>
                          <pic:cNvPicPr>
                            <a:picLocks noChangeAspect="1" noChangeArrowheads="1"/>
                          </pic:cNvPicPr>
                        </pic:nvPicPr>
                        <pic:blipFill>
                          <a:blip r:embed="rId6" r:link="rId7"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47625" cy="47625"/>
                  <wp:effectExtent l="0" t="0" r="0" b="0"/>
                  <wp:docPr id="851" name="Picture 12"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hr-prodssowsp1.fnb.co.za:4446/OA_HTML/cabo/images/swan/t.gif"/>
                          <pic:cNvPicPr>
                            <a:picLocks noChangeAspect="1" noChangeArrowheads="1"/>
                          </pic:cNvPicPr>
                        </pic:nvPicPr>
                        <pic:blipFill>
                          <a:blip r:embed="rId8" r:link="rId9"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Achieve year on year Total Revenue Growth for the Business</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Identify opportunities for capital saving within regulatory framework</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Manage costs / expenses within approved budget to achieve cost efficiencies</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 xml:space="preserve">Develop and implement differentiated Credit Revenue Driver models for the business by maintaining the credit provisioning Models </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Cultivate and manage objective working relationships with a variety of stakeholders, including end-users, SME’s, project managers and senior staff members</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Maintenance of expert knowledge on relevant legislative amendments, industry best practices and provision of proactive advice and solutions to relevant stakeholders</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Retrieve and manipulate quantitative data into understandable format through extensive data mining and analysis to influence creative business solutions.</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Comply with governance in terms of legislative and audit requirements</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Responsible for performing model building and interpret models in order to minimise risk and / or maximise revenue</w:t>
            </w:r>
          </w:p>
          <w:p w:rsidR="00A119D2" w:rsidRDefault="00A119D2">
            <w:pPr>
              <w:ind w:left="720" w:hanging="630"/>
              <w:rPr>
                <w:rFonts w:ascii="Arial" w:hAnsi="Arial" w:cs="Arial"/>
                <w:color w:val="000000"/>
                <w:sz w:val="20"/>
                <w:szCs w:val="20"/>
              </w:rPr>
            </w:pPr>
            <w:r>
              <w:rPr>
                <w:rFonts w:ascii="Symbol" w:hAnsi="Symbol"/>
                <w:color w:val="000000"/>
                <w:sz w:val="20"/>
                <w:szCs w:val="20"/>
              </w:rPr>
              <w:lastRenderedPageBreak/>
              <w:t></w:t>
            </w:r>
            <w:r>
              <w:rPr>
                <w:rFonts w:ascii="Times New Roman" w:hAnsi="Times New Roman"/>
                <w:color w:val="000000"/>
                <w:sz w:val="14"/>
                <w:szCs w:val="14"/>
              </w:rPr>
              <w:t xml:space="preserve"> </w:t>
            </w:r>
            <w:r>
              <w:rPr>
                <w:rFonts w:ascii="Arial" w:hAnsi="Arial" w:cs="Arial"/>
                <w:color w:val="000000"/>
                <w:sz w:val="20"/>
                <w:szCs w:val="20"/>
              </w:rPr>
              <w:t>Monthly monitoring of existing credit applications and behavioural scorecards and performance</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Data manipulation for analysis and reporting purposed as and when required</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Research into best practices regarding the development, maintenance and use of statistical and behavioural scorecards</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Basel II compliance understanding, implementation and analyses</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Process flow mappings and implementation for the quantitative model and scorecard implementation</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Quantitative Data Analysis Revenue Drivers Report</w:t>
            </w:r>
          </w:p>
          <w:p w:rsidR="00A119D2" w:rsidRDefault="00A119D2">
            <w:pPr>
              <w:ind w:left="720" w:hanging="630"/>
              <w:rPr>
                <w:rFonts w:ascii="Arial" w:hAnsi="Arial" w:cs="Arial"/>
                <w:color w:val="000000"/>
                <w:sz w:val="20"/>
                <w:szCs w:val="20"/>
              </w:rPr>
            </w:pPr>
            <w:r>
              <w:rPr>
                <w:rFonts w:ascii="Symbol" w:hAnsi="Symbol"/>
                <w:color w:val="000000"/>
                <w:sz w:val="20"/>
                <w:szCs w:val="20"/>
              </w:rPr>
              <w:t></w:t>
            </w:r>
            <w:r>
              <w:rPr>
                <w:rFonts w:ascii="Times New Roman" w:hAnsi="Times New Roman"/>
                <w:color w:val="000000"/>
                <w:sz w:val="14"/>
                <w:szCs w:val="14"/>
              </w:rPr>
              <w:t xml:space="preserve"> </w:t>
            </w:r>
            <w:r>
              <w:rPr>
                <w:rFonts w:ascii="Arial" w:hAnsi="Arial" w:cs="Arial"/>
                <w:color w:val="000000"/>
                <w:sz w:val="20"/>
                <w:szCs w:val="20"/>
              </w:rPr>
              <w:t>Manage personal development to increase own skills and competencies</w:t>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noWrap/>
            <w:hideMark/>
          </w:tcPr>
          <w:p w:rsidR="00A119D2" w:rsidRDefault="00A119D2">
            <w:pPr>
              <w:jc w:val="right"/>
              <w:rPr>
                <w:rFonts w:ascii="Times New Roman" w:hAnsi="Times New Roman"/>
                <w:sz w:val="24"/>
                <w:szCs w:val="24"/>
              </w:rPr>
            </w:pPr>
            <w:r>
              <w:rPr>
                <w:rFonts w:ascii="Tahoma" w:hAnsi="Tahoma" w:cs="Tahoma"/>
                <w:color w:val="3C3C3C"/>
                <w:sz w:val="20"/>
                <w:szCs w:val="20"/>
              </w:rPr>
              <w:t>Additional Requirements</w:t>
            </w:r>
          </w:p>
        </w:tc>
        <w:tc>
          <w:tcPr>
            <w:tcW w:w="182" w:type="dxa"/>
            <w:vAlign w:val="center"/>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114300" cy="114300"/>
                  <wp:effectExtent l="0" t="0" r="0" b="0"/>
                  <wp:docPr id="852" name="Picture 13"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hr-prodssowsp1.fnb.co.za:4446/OA_HTML/cabo/images/swan/t.gif"/>
                          <pic:cNvPicPr>
                            <a:picLocks noChangeAspect="1" noChangeArrowheads="1"/>
                          </pic:cNvPicPr>
                        </pic:nvPicPr>
                        <pic:blipFill>
                          <a:blip r:embed="rId6" r:link="rId7"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47625" cy="47625"/>
                  <wp:effectExtent l="0" t="0" r="0" b="0"/>
                  <wp:docPr id="853" name="Picture 14"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hr-prodssowsp1.fnb.co.za:4446/OA_HTML/cabo/images/swan/t.gif"/>
                          <pic:cNvPicPr>
                            <a:picLocks noChangeAspect="1" noChangeArrowheads="1"/>
                          </pic:cNvPicPr>
                        </pic:nvPicPr>
                        <pic:blipFill>
                          <a:blip r:embed="rId8" r:link="rId9"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ind w:left="720" w:hanging="360"/>
              <w:jc w:val="both"/>
              <w:rPr>
                <w:rFonts w:ascii="Arial" w:hAnsi="Arial" w:cs="Arial"/>
                <w:sz w:val="20"/>
                <w:szCs w:val="20"/>
              </w:rPr>
            </w:pPr>
            <w:r>
              <w:rPr>
                <w:rFonts w:ascii="Symbol" w:hAnsi="Symbol"/>
                <w:sz w:val="20"/>
                <w:szCs w:val="20"/>
              </w:rPr>
              <w:t></w:t>
            </w:r>
            <w:r>
              <w:rPr>
                <w:rFonts w:ascii="Times New Roman" w:hAnsi="Times New Roman"/>
                <w:sz w:val="14"/>
                <w:szCs w:val="14"/>
              </w:rPr>
              <w:t xml:space="preserve"> </w:t>
            </w:r>
            <w:r>
              <w:rPr>
                <w:rFonts w:ascii="Arial" w:hAnsi="Arial" w:cs="Arial"/>
                <w:sz w:val="20"/>
                <w:szCs w:val="20"/>
              </w:rPr>
              <w:t xml:space="preserve">Provide management information system improvements standardised procedures. </w:t>
            </w:r>
          </w:p>
          <w:p w:rsidR="00A119D2" w:rsidRDefault="00A119D2">
            <w:pPr>
              <w:ind w:left="720" w:hanging="360"/>
              <w:jc w:val="both"/>
              <w:rPr>
                <w:rFonts w:ascii="Arial" w:hAnsi="Arial" w:cs="Arial"/>
                <w:sz w:val="20"/>
                <w:szCs w:val="20"/>
              </w:rPr>
            </w:pPr>
            <w:r>
              <w:rPr>
                <w:rFonts w:ascii="Symbol" w:hAnsi="Symbol"/>
                <w:sz w:val="20"/>
                <w:szCs w:val="20"/>
              </w:rPr>
              <w:t></w:t>
            </w:r>
            <w:r>
              <w:rPr>
                <w:rFonts w:ascii="Times New Roman" w:hAnsi="Times New Roman"/>
                <w:sz w:val="14"/>
                <w:szCs w:val="14"/>
              </w:rPr>
              <w:t xml:space="preserve"> </w:t>
            </w:r>
            <w:r>
              <w:rPr>
                <w:rFonts w:ascii="Arial" w:hAnsi="Arial" w:cs="Arial"/>
                <w:sz w:val="20"/>
                <w:szCs w:val="20"/>
              </w:rPr>
              <w:t>To develop, implement and maintain the Outcome Based Remuneration (OBR) models and other incentive structures, processes systems and procedures that ensure accurate on-time payment of Outcome Based Remuneration.</w:t>
            </w:r>
          </w:p>
          <w:p w:rsidR="00A119D2" w:rsidRDefault="00A119D2">
            <w:pPr>
              <w:ind w:left="720" w:hanging="360"/>
              <w:jc w:val="both"/>
              <w:rPr>
                <w:rFonts w:ascii="Arial" w:hAnsi="Arial" w:cs="Arial"/>
                <w:sz w:val="20"/>
                <w:szCs w:val="20"/>
              </w:rPr>
            </w:pPr>
            <w:r>
              <w:rPr>
                <w:rFonts w:ascii="Symbol" w:hAnsi="Symbol"/>
                <w:sz w:val="20"/>
                <w:szCs w:val="20"/>
              </w:rPr>
              <w:t></w:t>
            </w:r>
            <w:r>
              <w:rPr>
                <w:rFonts w:ascii="Times New Roman" w:hAnsi="Times New Roman"/>
                <w:sz w:val="14"/>
                <w:szCs w:val="14"/>
              </w:rPr>
              <w:t xml:space="preserve"> </w:t>
            </w:r>
            <w:r>
              <w:rPr>
                <w:rFonts w:ascii="Arial" w:hAnsi="Arial" w:cs="Arial"/>
                <w:sz w:val="20"/>
                <w:szCs w:val="20"/>
              </w:rPr>
              <w:t xml:space="preserve">Retrieve and manipulate quantitative data into understandable format extensive data mining and analysis to influence creative business solutions. </w:t>
            </w:r>
          </w:p>
          <w:p w:rsidR="00A119D2" w:rsidRDefault="00A119D2">
            <w:pPr>
              <w:ind w:left="720" w:hanging="360"/>
              <w:jc w:val="both"/>
              <w:rPr>
                <w:rFonts w:ascii="Arial" w:hAnsi="Arial" w:cs="Arial"/>
                <w:sz w:val="20"/>
                <w:szCs w:val="20"/>
              </w:rPr>
            </w:pPr>
            <w:r>
              <w:rPr>
                <w:rFonts w:ascii="Symbol" w:hAnsi="Symbol"/>
                <w:sz w:val="20"/>
                <w:szCs w:val="20"/>
              </w:rPr>
              <w:t></w:t>
            </w:r>
            <w:r>
              <w:rPr>
                <w:rFonts w:ascii="Times New Roman" w:hAnsi="Times New Roman"/>
                <w:sz w:val="14"/>
                <w:szCs w:val="14"/>
              </w:rPr>
              <w:t xml:space="preserve"> </w:t>
            </w:r>
            <w:r>
              <w:rPr>
                <w:rFonts w:ascii="Arial" w:hAnsi="Arial" w:cs="Arial"/>
                <w:sz w:val="20"/>
                <w:szCs w:val="20"/>
              </w:rPr>
              <w:t>To provide data in a comprehensive, simple and timely manner to management and call centre agents</w:t>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noWrap/>
            <w:hideMark/>
          </w:tcPr>
          <w:p w:rsidR="00A119D2" w:rsidRDefault="00A119D2">
            <w:pPr>
              <w:jc w:val="right"/>
              <w:rPr>
                <w:rFonts w:ascii="Times New Roman" w:hAnsi="Times New Roman"/>
                <w:sz w:val="24"/>
                <w:szCs w:val="24"/>
              </w:rPr>
            </w:pPr>
            <w:r>
              <w:rPr>
                <w:rFonts w:ascii="Tahoma" w:hAnsi="Tahoma" w:cs="Tahoma"/>
                <w:color w:val="3C3C3C"/>
                <w:sz w:val="20"/>
                <w:szCs w:val="20"/>
              </w:rPr>
              <w:t>Qualifications and Experience</w:t>
            </w:r>
          </w:p>
        </w:tc>
        <w:tc>
          <w:tcPr>
            <w:tcW w:w="182" w:type="dxa"/>
            <w:vAlign w:val="center"/>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114300" cy="114300"/>
                  <wp:effectExtent l="0" t="0" r="0" b="0"/>
                  <wp:docPr id="854" name="Picture 15"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hr-prodssowsp1.fnb.co.za:4446/OA_HTML/cabo/images/swan/t.gif"/>
                          <pic:cNvPicPr>
                            <a:picLocks noChangeAspect="1" noChangeArrowheads="1"/>
                          </pic:cNvPicPr>
                        </pic:nvPicPr>
                        <pic:blipFill>
                          <a:blip r:embed="rId6" r:link="rId7"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p>
        </w:tc>
        <w:tc>
          <w:tcPr>
            <w:tcW w:w="0" w:type="auto"/>
            <w:hideMark/>
          </w:tcPr>
          <w:p w:rsidR="00A119D2" w:rsidRDefault="00A119D2">
            <w:pPr>
              <w:rPr>
                <w:rFonts w:ascii="Times New Roman" w:hAnsi="Times New Roman"/>
                <w:sz w:val="24"/>
                <w:szCs w:val="24"/>
              </w:rPr>
            </w:pPr>
            <w:r>
              <w:rPr>
                <w:rFonts w:ascii="Times New Roman" w:hAnsi="Times New Roman"/>
                <w:noProof/>
                <w:sz w:val="24"/>
                <w:szCs w:val="24"/>
                <w:lang w:eastAsia="en-ZA"/>
              </w:rPr>
              <w:drawing>
                <wp:inline distT="0" distB="0" distL="0" distR="0">
                  <wp:extent cx="47625" cy="47625"/>
                  <wp:effectExtent l="0" t="0" r="0" b="0"/>
                  <wp:docPr id="855" name="Picture 16" descr="https://shr-prodssowsp1.fnb.co.za:4446/OA_HTML/cabo/images/sw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hr-prodssowsp1.fnb.co.za:4446/OA_HTML/cabo/images/swan/t.gif"/>
                          <pic:cNvPicPr>
                            <a:picLocks noChangeAspect="1" noChangeArrowheads="1"/>
                          </pic:cNvPicPr>
                        </pic:nvPicPr>
                        <pic:blipFill>
                          <a:blip r:embed="rId8" r:link="rId9" cstate="print"/>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r w:rsidR="00A119D2" w:rsidTr="00A119D2">
        <w:trPr>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ascii="Arial" w:hAnsi="Arial" w:cs="Arial"/>
                <w:sz w:val="20"/>
                <w:szCs w:val="20"/>
              </w:rPr>
            </w:pPr>
            <w:r>
              <w:rPr>
                <w:rFonts w:ascii="Symbol" w:hAnsi="Symbol"/>
                <w:sz w:val="20"/>
                <w:szCs w:val="20"/>
              </w:rPr>
              <w:t></w:t>
            </w:r>
            <w:r>
              <w:rPr>
                <w:rFonts w:ascii="Times New Roman" w:hAnsi="Times New Roman"/>
                <w:sz w:val="14"/>
                <w:szCs w:val="14"/>
              </w:rPr>
              <w:t xml:space="preserve"> </w:t>
            </w:r>
            <w:r>
              <w:rPr>
                <w:rFonts w:ascii="Arial" w:hAnsi="Arial" w:cs="Arial"/>
                <w:sz w:val="20"/>
                <w:szCs w:val="20"/>
              </w:rPr>
              <w:t xml:space="preserve">BSc Maths Statistics Actuarial Science. </w:t>
            </w:r>
          </w:p>
          <w:p w:rsidR="00A119D2" w:rsidRDefault="00A119D2">
            <w:pPr>
              <w:ind w:left="720" w:hanging="630"/>
              <w:rPr>
                <w:rFonts w:ascii="Arial" w:hAnsi="Arial" w:cs="Arial"/>
                <w:sz w:val="20"/>
                <w:szCs w:val="20"/>
              </w:rPr>
            </w:pPr>
            <w:r>
              <w:rPr>
                <w:rFonts w:ascii="Symbol" w:hAnsi="Symbol"/>
                <w:sz w:val="20"/>
                <w:szCs w:val="20"/>
              </w:rPr>
              <w:t></w:t>
            </w:r>
            <w:r>
              <w:rPr>
                <w:rFonts w:ascii="Times New Roman" w:hAnsi="Times New Roman"/>
                <w:sz w:val="14"/>
                <w:szCs w:val="14"/>
              </w:rPr>
              <w:t xml:space="preserve"> </w:t>
            </w:r>
            <w:r>
              <w:rPr>
                <w:rFonts w:ascii="Arial" w:hAnsi="Arial" w:cs="Arial"/>
                <w:sz w:val="20"/>
                <w:szCs w:val="20"/>
              </w:rPr>
              <w:t xml:space="preserve">4-6 Years related experience. </w:t>
            </w:r>
          </w:p>
        </w:tc>
      </w:tr>
      <w:tr w:rsidR="00A119D2" w:rsidTr="00A119D2">
        <w:trPr>
          <w:trHeight w:val="36"/>
          <w:tblCellSpacing w:w="0" w:type="dxa"/>
        </w:trPr>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c>
          <w:tcPr>
            <w:tcW w:w="0" w:type="auto"/>
            <w:vAlign w:val="center"/>
            <w:hideMark/>
          </w:tcPr>
          <w:p w:rsidR="00A119D2" w:rsidRDefault="00A119D2">
            <w:pPr>
              <w:rPr>
                <w:rFonts w:eastAsiaTheme="minorEastAsia"/>
              </w:rPr>
            </w:pPr>
          </w:p>
        </w:tc>
      </w:tr>
    </w:tbl>
    <w:p w:rsidR="001177E8" w:rsidRPr="00A119D2" w:rsidRDefault="001177E8" w:rsidP="00A119D2"/>
    <w:sectPr w:rsidR="001177E8" w:rsidRPr="00A119D2" w:rsidSect="00A119D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119D2"/>
    <w:rsid w:val="001177E8"/>
    <w:rsid w:val="0029458B"/>
    <w:rsid w:val="003D67D7"/>
    <w:rsid w:val="003F20A2"/>
    <w:rsid w:val="00437317"/>
    <w:rsid w:val="00471BFE"/>
    <w:rsid w:val="00713E5E"/>
    <w:rsid w:val="00797BAB"/>
    <w:rsid w:val="0088192C"/>
    <w:rsid w:val="008B5181"/>
    <w:rsid w:val="00A119D2"/>
    <w:rsid w:val="00A213F5"/>
    <w:rsid w:val="00AA41E1"/>
    <w:rsid w:val="00B75D44"/>
    <w:rsid w:val="00C411AD"/>
    <w:rsid w:val="00E453FC"/>
    <w:rsid w:val="00ED1653"/>
    <w:rsid w:val="00F51E3D"/>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619422">
      <w:bodyDiv w:val="1"/>
      <w:marLeft w:val="0"/>
      <w:marRight w:val="0"/>
      <w:marTop w:val="0"/>
      <w:marBottom w:val="0"/>
      <w:divBdr>
        <w:top w:val="none" w:sz="0" w:space="0" w:color="auto"/>
        <w:left w:val="none" w:sz="0" w:space="0" w:color="auto"/>
        <w:bottom w:val="none" w:sz="0" w:space="0" w:color="auto"/>
        <w:right w:val="none" w:sz="0" w:space="0" w:color="auto"/>
      </w:divBdr>
    </w:div>
    <w:div w:id="195967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cid:image002.png@01D0030C.589C8D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cid:image001.gif@01D0030C.589C8D10"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cid:image003.png@01D0030C.589C8D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537</Words>
  <Characters>3066</Characters>
  <Application>Microsoft Office Word</Application>
  <DocSecurity>0</DocSecurity>
  <Lines>25</Lines>
  <Paragraphs>7</Paragraphs>
  <ScaleCrop>false</ScaleCrop>
  <Company>FNB</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f2798488</dc:creator>
  <cp:lastModifiedBy>f2798488</cp:lastModifiedBy>
  <cp:revision>1</cp:revision>
  <dcterms:created xsi:type="dcterms:W3CDTF">2014-11-18T09:23:00Z</dcterms:created>
  <dcterms:modified xsi:type="dcterms:W3CDTF">2014-11-18T09:26:00Z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1108155012</vt:i4>
  </property>
  <property fmtid="{D5CDD505-2E9C-101B-9397-08002B2CF9AE}" pid="3" name="_NewReviewCycle">
    <vt:lpwstr/>
  </property>
  <property fmtid="{D5CDD505-2E9C-101B-9397-08002B2CF9AE}" pid="4" name="_EmailSubject">
    <vt:lpwstr>Opportunity at FNB</vt:lpwstr>
  </property>
  <property fmtid="{D5CDD505-2E9C-101B-9397-08002B2CF9AE}" pid="5" name="_AuthorEmail">
    <vt:lpwstr>antonie@quantonline.co.za</vt:lpwstr>
  </property>
  <property fmtid="{D5CDD505-2E9C-101B-9397-08002B2CF9AE}" pid="6" name="_AuthorEmailDisplayName">
    <vt:lpwstr>Antonie Kotze</vt:lpwstr>
  </property>
</Properties>
</file>