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4F2" w:rsidRDefault="000A14F2">
      <w:pPr>
        <w:rPr>
          <w:lang w:val="en-US"/>
        </w:rPr>
      </w:pPr>
      <w:r>
        <w:rPr>
          <w:lang w:val="en-US"/>
        </w:rPr>
        <w:t xml:space="preserve">   </w:t>
      </w:r>
    </w:p>
    <w:p w:rsidR="000A14F2" w:rsidRPr="00131EAD" w:rsidRDefault="000A14F2" w:rsidP="000A14F2">
      <w:pPr>
        <w:rPr>
          <w:rFonts w:ascii="Calibri" w:hAnsi="Calibri"/>
          <w:sz w:val="18"/>
          <w:szCs w:val="18"/>
        </w:rPr>
      </w:pPr>
      <w:r w:rsidRPr="00131EAD">
        <w:rPr>
          <w:rFonts w:ascii="Calibri" w:hAnsi="Calibri"/>
          <w:sz w:val="18"/>
          <w:szCs w:val="18"/>
        </w:rPr>
        <w:t>From 01 November 2017,</w:t>
      </w:r>
      <w:r w:rsidR="001B2780">
        <w:rPr>
          <w:rFonts w:ascii="Calibri" w:hAnsi="Calibri"/>
          <w:sz w:val="18"/>
          <w:szCs w:val="18"/>
        </w:rPr>
        <w:t xml:space="preserve"> M</w:t>
      </w:r>
      <w:r w:rsidR="00A44AE6">
        <w:rPr>
          <w:rFonts w:ascii="Calibri" w:hAnsi="Calibri"/>
          <w:sz w:val="18"/>
          <w:szCs w:val="18"/>
        </w:rPr>
        <w:t>a</w:t>
      </w:r>
      <w:r w:rsidR="001B2780">
        <w:rPr>
          <w:rFonts w:ascii="Calibri" w:hAnsi="Calibri"/>
          <w:sz w:val="18"/>
          <w:szCs w:val="18"/>
        </w:rPr>
        <w:t>n</w:t>
      </w:r>
      <w:r w:rsidR="00A44AE6">
        <w:rPr>
          <w:rFonts w:ascii="Calibri" w:hAnsi="Calibri"/>
          <w:sz w:val="18"/>
          <w:szCs w:val="18"/>
        </w:rPr>
        <w:t xml:space="preserve">dla Mtombeni owner </w:t>
      </w:r>
      <w:proofErr w:type="gramStart"/>
      <w:r w:rsidR="00A44AE6">
        <w:rPr>
          <w:rFonts w:ascii="Calibri" w:hAnsi="Calibri"/>
          <w:sz w:val="18"/>
          <w:szCs w:val="18"/>
        </w:rPr>
        <w:t xml:space="preserve">of </w:t>
      </w:r>
      <w:r w:rsidRPr="00131EAD">
        <w:rPr>
          <w:rFonts w:ascii="Calibri" w:hAnsi="Calibri"/>
          <w:sz w:val="18"/>
          <w:szCs w:val="18"/>
        </w:rPr>
        <w:t xml:space="preserve"> </w:t>
      </w:r>
      <w:r w:rsidR="001B2780">
        <w:rPr>
          <w:rFonts w:ascii="Calibri" w:hAnsi="Calibri"/>
          <w:sz w:val="18"/>
          <w:szCs w:val="18"/>
        </w:rPr>
        <w:t>Lesedi</w:t>
      </w:r>
      <w:proofErr w:type="gramEnd"/>
      <w:r w:rsidR="001B2780">
        <w:rPr>
          <w:rFonts w:ascii="Calibri" w:hAnsi="Calibri"/>
          <w:sz w:val="18"/>
          <w:szCs w:val="18"/>
        </w:rPr>
        <w:t xml:space="preserve"> Software Innovation</w:t>
      </w:r>
      <w:r w:rsidRPr="00131EAD">
        <w:rPr>
          <w:rFonts w:ascii="Calibri" w:hAnsi="Calibri"/>
          <w:sz w:val="18"/>
          <w:szCs w:val="18"/>
        </w:rPr>
        <w:t xml:space="preserve"> has been providing IT Services to WesBank Corporate. This service is provided by seconding 3 X Human Resources (“</w:t>
      </w:r>
      <w:r w:rsidR="001B2780">
        <w:rPr>
          <w:rFonts w:ascii="Calibri" w:hAnsi="Calibri"/>
          <w:sz w:val="18"/>
          <w:szCs w:val="18"/>
        </w:rPr>
        <w:t xml:space="preserve">Highly </w:t>
      </w:r>
      <w:proofErr w:type="spellStart"/>
      <w:r w:rsidRPr="00131EAD">
        <w:rPr>
          <w:rFonts w:ascii="Calibri" w:hAnsi="Calibri"/>
          <w:sz w:val="18"/>
          <w:szCs w:val="18"/>
        </w:rPr>
        <w:t>oftware</w:t>
      </w:r>
      <w:proofErr w:type="spellEnd"/>
      <w:r w:rsidRPr="00131EAD">
        <w:rPr>
          <w:rFonts w:ascii="Calibri" w:hAnsi="Calibri"/>
          <w:sz w:val="18"/>
          <w:szCs w:val="18"/>
        </w:rPr>
        <w:t xml:space="preserve"> Engineers”) full-time at WesBank in Fairlands. The contract between </w:t>
      </w:r>
      <w:r w:rsidR="001B2780">
        <w:rPr>
          <w:rFonts w:ascii="Calibri" w:hAnsi="Calibri"/>
          <w:sz w:val="18"/>
          <w:szCs w:val="18"/>
        </w:rPr>
        <w:t>Lesedi Software Innovation</w:t>
      </w:r>
      <w:r w:rsidRPr="00131EAD">
        <w:rPr>
          <w:rFonts w:ascii="Calibri" w:hAnsi="Calibri"/>
          <w:sz w:val="18"/>
          <w:szCs w:val="18"/>
        </w:rPr>
        <w:t xml:space="preserve"> and WesBank is coming to </w:t>
      </w:r>
      <w:r w:rsidR="001B2780">
        <w:rPr>
          <w:rFonts w:ascii="Calibri" w:hAnsi="Calibri"/>
          <w:sz w:val="18"/>
          <w:szCs w:val="18"/>
        </w:rPr>
        <w:t>an end at the end of October 2020</w:t>
      </w:r>
      <w:r w:rsidRPr="00131EAD">
        <w:rPr>
          <w:rFonts w:ascii="Calibri" w:hAnsi="Calibri"/>
          <w:sz w:val="18"/>
          <w:szCs w:val="18"/>
        </w:rPr>
        <w:t xml:space="preserve">, and WesBank has invited </w:t>
      </w:r>
      <w:r w:rsidR="001B2780">
        <w:rPr>
          <w:rFonts w:ascii="Calibri" w:hAnsi="Calibri"/>
          <w:sz w:val="18"/>
          <w:szCs w:val="18"/>
        </w:rPr>
        <w:t>Lesedi Software Innovation</w:t>
      </w:r>
      <w:r w:rsidRPr="00131EAD">
        <w:rPr>
          <w:rFonts w:ascii="Calibri" w:hAnsi="Calibri"/>
          <w:sz w:val="18"/>
          <w:szCs w:val="18"/>
        </w:rPr>
        <w:t xml:space="preserve"> to submit this Proposal, with the view of extending the current contract by another 12 months.</w:t>
      </w:r>
    </w:p>
    <w:p w:rsidR="000A14F2" w:rsidRPr="00131EAD" w:rsidRDefault="000A14F2" w:rsidP="000A14F2">
      <w:pPr>
        <w:rPr>
          <w:rFonts w:ascii="Calibri" w:hAnsi="Calibri"/>
          <w:sz w:val="18"/>
          <w:szCs w:val="18"/>
        </w:rPr>
      </w:pPr>
    </w:p>
    <w:p w:rsidR="000A14F2" w:rsidRDefault="000A14F2" w:rsidP="000A14F2">
      <w:pPr>
        <w:rPr>
          <w:rFonts w:ascii="Calibri" w:hAnsi="Calibri"/>
          <w:sz w:val="18"/>
          <w:szCs w:val="18"/>
        </w:rPr>
      </w:pPr>
      <w:r w:rsidRPr="00131EAD">
        <w:rPr>
          <w:rFonts w:ascii="Calibri" w:hAnsi="Calibri"/>
          <w:sz w:val="18"/>
          <w:szCs w:val="18"/>
        </w:rPr>
        <w:t xml:space="preserve">Under the current contract, </w:t>
      </w:r>
      <w:r w:rsidR="001B2780">
        <w:rPr>
          <w:rFonts w:ascii="Calibri" w:hAnsi="Calibri"/>
          <w:sz w:val="18"/>
          <w:szCs w:val="18"/>
        </w:rPr>
        <w:t>Lesedi Software Innovation</w:t>
      </w:r>
      <w:r w:rsidRPr="00131EAD">
        <w:rPr>
          <w:rFonts w:ascii="Calibri" w:hAnsi="Calibri"/>
          <w:sz w:val="18"/>
          <w:szCs w:val="18"/>
        </w:rPr>
        <w:t xml:space="preserve"> has provided and/or is providing the following services: -</w:t>
      </w:r>
    </w:p>
    <w:p w:rsidR="000A14F2" w:rsidRDefault="000A14F2" w:rsidP="000A14F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Running and maintaining </w:t>
      </w:r>
      <w:proofErr w:type="spellStart"/>
      <w:r>
        <w:rPr>
          <w:rFonts w:ascii="Calibri" w:hAnsi="Calibri"/>
          <w:sz w:val="18"/>
          <w:szCs w:val="18"/>
        </w:rPr>
        <w:t>FleetPortal</w:t>
      </w:r>
      <w:proofErr w:type="spellEnd"/>
      <w:r>
        <w:rPr>
          <w:rFonts w:ascii="Calibri" w:hAnsi="Calibri"/>
          <w:sz w:val="18"/>
          <w:szCs w:val="18"/>
        </w:rPr>
        <w:t xml:space="preserve"> System</w:t>
      </w:r>
    </w:p>
    <w:p w:rsidR="000A14F2" w:rsidRDefault="000A14F2" w:rsidP="000A14F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Creating Power BI and SSRS Reports</w:t>
      </w:r>
    </w:p>
    <w:p w:rsidR="000A14F2" w:rsidRDefault="000A14F2" w:rsidP="000A14F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Running and maintaining </w:t>
      </w:r>
      <w:proofErr w:type="spellStart"/>
      <w:r>
        <w:rPr>
          <w:rFonts w:ascii="Calibri" w:hAnsi="Calibri"/>
          <w:sz w:val="18"/>
          <w:szCs w:val="18"/>
        </w:rPr>
        <w:t>FleetActiv</w:t>
      </w:r>
      <w:proofErr w:type="spellEnd"/>
      <w:r>
        <w:rPr>
          <w:rFonts w:ascii="Calibri" w:hAnsi="Calibri"/>
          <w:sz w:val="18"/>
          <w:szCs w:val="18"/>
        </w:rPr>
        <w:t xml:space="preserve"> System</w:t>
      </w:r>
    </w:p>
    <w:p w:rsidR="000A14F2" w:rsidRDefault="000A14F2" w:rsidP="000A14F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Enhancing existing capability and test using automated testing</w:t>
      </w:r>
    </w:p>
    <w:p w:rsidR="000A14F2" w:rsidRDefault="000A14F2" w:rsidP="000A14F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Developing new capability and test using automated testing</w:t>
      </w:r>
    </w:p>
    <w:p w:rsidR="000A14F2" w:rsidRDefault="000A14F2" w:rsidP="000A14F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Introducing new Technologies with the Manager as a Lead.  </w:t>
      </w:r>
    </w:p>
    <w:p w:rsidR="000A14F2" w:rsidRPr="005724CE" w:rsidRDefault="000A14F2" w:rsidP="000A14F2">
      <w:pPr>
        <w:rPr>
          <w:rFonts w:ascii="Calibri" w:hAnsi="Calibri"/>
          <w:color w:val="FF0000"/>
          <w:sz w:val="18"/>
          <w:szCs w:val="18"/>
        </w:rPr>
      </w:pPr>
    </w:p>
    <w:p w:rsidR="000A14F2" w:rsidRPr="005724CE" w:rsidRDefault="000A14F2" w:rsidP="000A14F2">
      <w:pPr>
        <w:rPr>
          <w:rFonts w:ascii="Calibri" w:hAnsi="Calibri"/>
          <w:sz w:val="18"/>
          <w:szCs w:val="18"/>
        </w:rPr>
      </w:pPr>
      <w:r w:rsidRPr="005724CE">
        <w:rPr>
          <w:rFonts w:ascii="Calibri" w:hAnsi="Calibri"/>
          <w:sz w:val="18"/>
          <w:szCs w:val="18"/>
        </w:rPr>
        <w:t xml:space="preserve">Based on the work done </w:t>
      </w:r>
      <w:r>
        <w:rPr>
          <w:rFonts w:ascii="Calibri" w:hAnsi="Calibri"/>
          <w:sz w:val="18"/>
          <w:szCs w:val="18"/>
        </w:rPr>
        <w:t xml:space="preserve">(value added) </w:t>
      </w:r>
      <w:r w:rsidRPr="005724CE">
        <w:rPr>
          <w:rFonts w:ascii="Calibri" w:hAnsi="Calibri"/>
          <w:sz w:val="18"/>
          <w:szCs w:val="18"/>
        </w:rPr>
        <w:t xml:space="preserve">by </w:t>
      </w:r>
      <w:r w:rsidR="001B2780">
        <w:rPr>
          <w:rFonts w:ascii="Calibri" w:hAnsi="Calibri"/>
          <w:sz w:val="18"/>
          <w:szCs w:val="18"/>
        </w:rPr>
        <w:t>Lesedi Software Innovation</w:t>
      </w:r>
      <w:r w:rsidRPr="005724CE">
        <w:rPr>
          <w:rFonts w:ascii="Calibri" w:hAnsi="Calibri"/>
          <w:sz w:val="18"/>
          <w:szCs w:val="18"/>
        </w:rPr>
        <w:t xml:space="preserve"> at WesBank, with the same number of resources, the proposal is that </w:t>
      </w:r>
      <w:r w:rsidR="001B2780">
        <w:rPr>
          <w:rFonts w:ascii="Calibri" w:hAnsi="Calibri"/>
          <w:sz w:val="18"/>
          <w:szCs w:val="18"/>
        </w:rPr>
        <w:t>Lesedi Software Innovation</w:t>
      </w:r>
      <w:r w:rsidRPr="005724CE">
        <w:rPr>
          <w:rFonts w:ascii="Calibri" w:hAnsi="Calibri"/>
          <w:sz w:val="18"/>
          <w:szCs w:val="18"/>
        </w:rPr>
        <w:t xml:space="preserve"> continues to perform the same </w:t>
      </w:r>
      <w:r>
        <w:rPr>
          <w:rFonts w:ascii="Calibri" w:hAnsi="Calibri"/>
          <w:sz w:val="18"/>
          <w:szCs w:val="18"/>
        </w:rPr>
        <w:t>tasks</w:t>
      </w:r>
      <w:r w:rsidRPr="005724CE">
        <w:rPr>
          <w:rFonts w:ascii="Calibri" w:hAnsi="Calibri"/>
          <w:sz w:val="18"/>
          <w:szCs w:val="18"/>
        </w:rPr>
        <w:t xml:space="preserve">, where still available, </w:t>
      </w:r>
      <w:proofErr w:type="gramStart"/>
      <w:r w:rsidRPr="005724CE">
        <w:rPr>
          <w:rFonts w:ascii="Calibri" w:hAnsi="Calibri"/>
          <w:sz w:val="18"/>
          <w:szCs w:val="18"/>
        </w:rPr>
        <w:t>and also</w:t>
      </w:r>
      <w:proofErr w:type="gramEnd"/>
      <w:r w:rsidRPr="005724CE">
        <w:rPr>
          <w:rFonts w:ascii="Calibri" w:hAnsi="Calibri"/>
          <w:sz w:val="18"/>
          <w:szCs w:val="18"/>
        </w:rPr>
        <w:t xml:space="preserve"> take on new </w:t>
      </w:r>
      <w:r>
        <w:rPr>
          <w:rFonts w:ascii="Calibri" w:hAnsi="Calibri"/>
          <w:sz w:val="18"/>
          <w:szCs w:val="18"/>
        </w:rPr>
        <w:t>task</w:t>
      </w:r>
      <w:r w:rsidRPr="005724CE">
        <w:rPr>
          <w:rFonts w:ascii="Calibri" w:hAnsi="Calibri"/>
          <w:sz w:val="18"/>
          <w:szCs w:val="18"/>
        </w:rPr>
        <w:t xml:space="preserve">s as identified by WesBank. </w:t>
      </w:r>
    </w:p>
    <w:p w:rsidR="000A14F2" w:rsidRPr="005724CE" w:rsidRDefault="000A14F2" w:rsidP="000A14F2">
      <w:pPr>
        <w:rPr>
          <w:rFonts w:ascii="Calibri" w:hAnsi="Calibri"/>
          <w:sz w:val="18"/>
          <w:szCs w:val="18"/>
        </w:rPr>
      </w:pPr>
    </w:p>
    <w:p w:rsidR="000A14F2" w:rsidRPr="005724CE" w:rsidRDefault="000A14F2" w:rsidP="000A14F2">
      <w:pPr>
        <w:rPr>
          <w:rFonts w:ascii="Calibri" w:hAnsi="Calibri"/>
          <w:sz w:val="18"/>
          <w:szCs w:val="18"/>
        </w:rPr>
      </w:pPr>
      <w:r w:rsidRPr="005724CE">
        <w:rPr>
          <w:rFonts w:ascii="Calibri" w:hAnsi="Calibri"/>
          <w:sz w:val="18"/>
          <w:szCs w:val="18"/>
        </w:rPr>
        <w:t xml:space="preserve">Furthermore, on </w:t>
      </w:r>
      <w:r>
        <w:rPr>
          <w:rFonts w:ascii="Calibri" w:hAnsi="Calibri"/>
          <w:sz w:val="18"/>
          <w:szCs w:val="18"/>
        </w:rPr>
        <w:t xml:space="preserve">Page 4 of </w:t>
      </w:r>
      <w:r w:rsidRPr="005724CE">
        <w:rPr>
          <w:rFonts w:ascii="Calibri" w:hAnsi="Calibri"/>
          <w:sz w:val="18"/>
          <w:szCs w:val="18"/>
        </w:rPr>
        <w:t xml:space="preserve">the attached Addendum to this Proposal, </w:t>
      </w:r>
      <w:r w:rsidR="001B2780">
        <w:rPr>
          <w:rFonts w:ascii="Calibri" w:hAnsi="Calibri"/>
          <w:sz w:val="18"/>
          <w:szCs w:val="18"/>
        </w:rPr>
        <w:t>Lesedi Software Innovation</w:t>
      </w:r>
      <w:r w:rsidRPr="005724CE">
        <w:rPr>
          <w:rFonts w:ascii="Calibri" w:hAnsi="Calibri"/>
          <w:sz w:val="18"/>
          <w:szCs w:val="18"/>
        </w:rPr>
        <w:t xml:space="preserve"> has identified opportunities within WesBank, and accordingly proposes that WesBank considers affording </w:t>
      </w:r>
      <w:r w:rsidR="001B2780">
        <w:rPr>
          <w:rFonts w:ascii="Calibri" w:hAnsi="Calibri"/>
          <w:sz w:val="18"/>
          <w:szCs w:val="18"/>
        </w:rPr>
        <w:t>Lesedi Software Innovation</w:t>
      </w:r>
      <w:r w:rsidRPr="005724CE">
        <w:rPr>
          <w:rFonts w:ascii="Calibri" w:hAnsi="Calibri"/>
          <w:sz w:val="18"/>
          <w:szCs w:val="18"/>
        </w:rPr>
        <w:t xml:space="preserve"> to deploy additional resources for the identified opportunities.</w:t>
      </w:r>
    </w:p>
    <w:p w:rsidR="000A14F2" w:rsidRPr="00994AC9" w:rsidRDefault="000A14F2" w:rsidP="000A14F2">
      <w:pPr>
        <w:rPr>
          <w:sz w:val="20"/>
        </w:rPr>
      </w:pPr>
    </w:p>
    <w:p w:rsidR="000A14F2" w:rsidRPr="00994AC9" w:rsidRDefault="000A14F2" w:rsidP="000A14F2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DELIVERABLES</w:t>
      </w:r>
    </w:p>
    <w:p w:rsidR="000A14F2" w:rsidRPr="00193E87" w:rsidRDefault="000A14F2" w:rsidP="000A14F2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Calibri" w:eastAsia="Times New Roman" w:hAnsi="Calibri" w:cs="Arial"/>
          <w:color w:val="000000"/>
          <w:sz w:val="18"/>
          <w:szCs w:val="18"/>
          <w:lang w:eastAsia="en-ZA"/>
        </w:rPr>
      </w:pPr>
      <w:r w:rsidRPr="00193E87">
        <w:rPr>
          <w:rFonts w:ascii="Calibri" w:eastAsia="Times New Roman" w:hAnsi="Calibri" w:cs="Arial"/>
          <w:color w:val="000000"/>
          <w:sz w:val="18"/>
          <w:szCs w:val="18"/>
          <w:lang w:eastAsia="en-ZA"/>
        </w:rPr>
        <w:t>Enhanced application code (Refactored with improved algorithms and capabilities)</w:t>
      </w:r>
    </w:p>
    <w:p w:rsidR="000A14F2" w:rsidRPr="00193E87" w:rsidRDefault="000A14F2" w:rsidP="000A14F2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Calibri" w:eastAsia="Times New Roman" w:hAnsi="Calibri" w:cs="Arial"/>
          <w:color w:val="000000"/>
          <w:sz w:val="18"/>
          <w:szCs w:val="18"/>
          <w:lang w:eastAsia="en-ZA"/>
        </w:rPr>
      </w:pPr>
      <w:r w:rsidRPr="00193E87">
        <w:rPr>
          <w:rFonts w:ascii="Calibri" w:eastAsia="Times New Roman" w:hAnsi="Calibri" w:cs="Arial"/>
          <w:color w:val="000000"/>
          <w:sz w:val="18"/>
          <w:szCs w:val="18"/>
          <w:lang w:eastAsia="en-ZA"/>
        </w:rPr>
        <w:t>Maintenance and support of business as usual</w:t>
      </w:r>
    </w:p>
    <w:p w:rsidR="000A14F2" w:rsidRPr="00193E87" w:rsidRDefault="000A14F2" w:rsidP="000A14F2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Calibri" w:eastAsia="Times New Roman" w:hAnsi="Calibri" w:cs="Arial"/>
          <w:color w:val="000000"/>
          <w:sz w:val="18"/>
          <w:szCs w:val="18"/>
          <w:lang w:eastAsia="en-ZA"/>
        </w:rPr>
      </w:pPr>
      <w:r w:rsidRPr="00193E87">
        <w:rPr>
          <w:rFonts w:ascii="Calibri" w:eastAsia="Times New Roman" w:hAnsi="Calibri" w:cs="Arial"/>
          <w:color w:val="000000"/>
          <w:sz w:val="18"/>
          <w:szCs w:val="18"/>
          <w:lang w:eastAsia="en-ZA"/>
        </w:rPr>
        <w:t>Coding standards document</w:t>
      </w:r>
    </w:p>
    <w:p w:rsidR="000A14F2" w:rsidRPr="00193E87" w:rsidRDefault="000A14F2" w:rsidP="000A14F2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Calibri" w:eastAsia="Times New Roman" w:hAnsi="Calibri" w:cs="Arial"/>
          <w:color w:val="000000"/>
          <w:sz w:val="18"/>
          <w:szCs w:val="18"/>
          <w:lang w:eastAsia="en-ZA"/>
        </w:rPr>
      </w:pPr>
      <w:r w:rsidRPr="00193E87">
        <w:rPr>
          <w:rFonts w:ascii="Calibri" w:eastAsia="Times New Roman" w:hAnsi="Calibri" w:cs="Arial"/>
          <w:color w:val="000000"/>
          <w:sz w:val="18"/>
          <w:szCs w:val="18"/>
          <w:lang w:eastAsia="en-ZA"/>
        </w:rPr>
        <w:t>Day to Day business as usual changes.</w:t>
      </w:r>
    </w:p>
    <w:p w:rsidR="000A14F2" w:rsidRDefault="000A14F2">
      <w:pPr>
        <w:rPr>
          <w:lang w:val="en-US"/>
        </w:rPr>
      </w:pPr>
    </w:p>
    <w:p w:rsidR="001B2780" w:rsidRDefault="001B2780">
      <w:pPr>
        <w:rPr>
          <w:lang w:val="en-US"/>
        </w:rPr>
      </w:pPr>
    </w:p>
    <w:p w:rsidR="001B2780" w:rsidRDefault="001B2780">
      <w:pPr>
        <w:rPr>
          <w:lang w:val="en-US"/>
        </w:rPr>
      </w:pPr>
      <w:r>
        <w:rPr>
          <w:lang w:val="en-US"/>
        </w:rPr>
        <w:t xml:space="preserve">References </w:t>
      </w:r>
    </w:p>
    <w:p w:rsidR="001B2780" w:rsidRDefault="001B2780" w:rsidP="001B2780">
      <w:pPr>
        <w:pStyle w:val="CommentText"/>
        <w:tabs>
          <w:tab w:val="left" w:pos="5812"/>
        </w:tabs>
        <w:rPr>
          <w:rFonts w:ascii="Arial" w:hAnsi="Arial" w:cs="Arial"/>
        </w:rPr>
      </w:pPr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5"/>
        <w:gridCol w:w="5905"/>
      </w:tblGrid>
      <w:tr w:rsidR="001B2780" w:rsidTr="001B2780">
        <w:trPr>
          <w:trHeight w:val="43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hideMark/>
          </w:tcPr>
          <w:p w:rsidR="001B2780" w:rsidRDefault="001B2780">
            <w:pPr>
              <w:pStyle w:val="NormalWeb"/>
              <w:tabs>
                <w:tab w:val="left" w:pos="5812"/>
              </w:tabs>
              <w:rPr>
                <w:rFonts w:ascii="Arial" w:hAnsi="Arial" w:cs="Arial"/>
                <w:b/>
                <w:bCs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lang w:val="en-GB"/>
              </w:rPr>
              <w:t>Referee 1:</w:t>
            </w:r>
          </w:p>
        </w:tc>
        <w:tc>
          <w:tcPr>
            <w:tcW w:w="5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780" w:rsidRDefault="001B2780">
            <w:pPr>
              <w:pStyle w:val="NormalWeb"/>
              <w:tabs>
                <w:tab w:val="left" w:pos="5812"/>
              </w:tabs>
              <w:rPr>
                <w:rFonts w:ascii="Arial" w:hAnsi="Arial" w:cs="Arial"/>
                <w:b/>
                <w:bCs/>
                <w:caps/>
                <w:sz w:val="20"/>
                <w:lang w:val="en-GB"/>
              </w:rPr>
            </w:pPr>
          </w:p>
        </w:tc>
      </w:tr>
      <w:tr w:rsidR="001B2780" w:rsidTr="001B2780">
        <w:trPr>
          <w:trHeight w:val="43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hideMark/>
          </w:tcPr>
          <w:p w:rsidR="001B2780" w:rsidRDefault="001B2780">
            <w:pPr>
              <w:pStyle w:val="NormalWeb"/>
              <w:tabs>
                <w:tab w:val="left" w:pos="5812"/>
              </w:tabs>
              <w:rPr>
                <w:rFonts w:ascii="Arial" w:hAnsi="Arial" w:cs="Arial"/>
                <w:b/>
                <w:bCs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lang w:val="en-GB"/>
              </w:rPr>
              <w:t>Name:</w:t>
            </w:r>
          </w:p>
        </w:tc>
        <w:tc>
          <w:tcPr>
            <w:tcW w:w="5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780" w:rsidRDefault="001B2780">
            <w:pPr>
              <w:pStyle w:val="NormalWeb"/>
              <w:tabs>
                <w:tab w:val="left" w:pos="5812"/>
              </w:tabs>
              <w:rPr>
                <w:rFonts w:ascii="Arial" w:hAnsi="Arial" w:cs="Arial"/>
                <w:b/>
                <w:bCs/>
                <w:caps/>
                <w:sz w:val="20"/>
                <w:lang w:val="en-GB"/>
              </w:rPr>
            </w:pPr>
            <w:r>
              <w:t>Molefi Moeketsi</w:t>
            </w:r>
          </w:p>
        </w:tc>
      </w:tr>
      <w:tr w:rsidR="001B2780" w:rsidTr="001B2780">
        <w:trPr>
          <w:trHeight w:val="493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hideMark/>
          </w:tcPr>
          <w:p w:rsidR="001B2780" w:rsidRDefault="001B2780">
            <w:pPr>
              <w:pStyle w:val="NormalWeb"/>
              <w:tabs>
                <w:tab w:val="left" w:pos="5812"/>
              </w:tabs>
              <w:rPr>
                <w:rFonts w:ascii="Arial" w:hAnsi="Arial" w:cs="Arial"/>
                <w:b/>
                <w:bCs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lang w:val="en-GB"/>
              </w:rPr>
              <w:t>Position:</w:t>
            </w:r>
          </w:p>
        </w:tc>
        <w:tc>
          <w:tcPr>
            <w:tcW w:w="5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780" w:rsidRDefault="001B2780">
            <w:pPr>
              <w:pStyle w:val="NormalWeb"/>
              <w:tabs>
                <w:tab w:val="left" w:pos="5812"/>
              </w:tabs>
              <w:rPr>
                <w:rFonts w:ascii="Arial" w:hAnsi="Arial" w:cs="Arial"/>
                <w:b/>
                <w:bCs/>
                <w:caps/>
                <w:sz w:val="20"/>
                <w:lang w:val="en-GB"/>
              </w:rPr>
            </w:pPr>
            <w:r>
              <w:t>Head of Technology Officer</w:t>
            </w:r>
          </w:p>
        </w:tc>
      </w:tr>
      <w:tr w:rsidR="001B2780" w:rsidTr="001B2780">
        <w:trPr>
          <w:trHeight w:val="614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000000" w:fill="FFFFFF"/>
            <w:hideMark/>
          </w:tcPr>
          <w:p w:rsidR="001B2780" w:rsidRDefault="001B2780">
            <w:pPr>
              <w:pStyle w:val="NormalWeb"/>
              <w:tabs>
                <w:tab w:val="left" w:pos="5812"/>
              </w:tabs>
              <w:rPr>
                <w:rFonts w:ascii="Arial" w:hAnsi="Arial" w:cs="Arial"/>
                <w:b/>
                <w:bCs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lang w:val="en-GB"/>
              </w:rPr>
              <w:t>Telephone Number:</w:t>
            </w:r>
          </w:p>
        </w:tc>
        <w:tc>
          <w:tcPr>
            <w:tcW w:w="59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2780" w:rsidRDefault="001B2780">
            <w:pPr>
              <w:pStyle w:val="NormalWeb"/>
              <w:tabs>
                <w:tab w:val="left" w:pos="5812"/>
              </w:tabs>
              <w:rPr>
                <w:rFonts w:ascii="Arial" w:hAnsi="Arial" w:cs="Arial"/>
                <w:b/>
                <w:bCs/>
                <w:caps/>
                <w:sz w:val="20"/>
                <w:lang w:val="en-GB"/>
              </w:rPr>
            </w:pPr>
            <w:r>
              <w:rPr>
                <w:color w:val="000000"/>
              </w:rPr>
              <w:t xml:space="preserve">0116326930 or </w:t>
            </w:r>
            <w:r>
              <w:rPr>
                <w:color w:val="000000"/>
              </w:rPr>
              <w:t>0836924180</w:t>
            </w:r>
          </w:p>
        </w:tc>
      </w:tr>
      <w:tr w:rsidR="001B2780" w:rsidTr="001B2780">
        <w:trPr>
          <w:trHeight w:val="391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hideMark/>
          </w:tcPr>
          <w:p w:rsidR="001B2780" w:rsidRDefault="001B2780">
            <w:pPr>
              <w:pStyle w:val="NormalWeb"/>
              <w:tabs>
                <w:tab w:val="left" w:pos="5812"/>
              </w:tabs>
              <w:rPr>
                <w:rFonts w:ascii="Arial" w:hAnsi="Arial" w:cs="Arial"/>
                <w:b/>
                <w:bCs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lang w:val="en-GB"/>
              </w:rPr>
              <w:lastRenderedPageBreak/>
              <w:t>E-mail address:</w:t>
            </w:r>
          </w:p>
        </w:tc>
        <w:tc>
          <w:tcPr>
            <w:tcW w:w="5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780" w:rsidRDefault="001B2780">
            <w:pPr>
              <w:rPr>
                <w:rFonts w:ascii="MS Shell Dlg" w:hAnsi="MS Shell Dlg" w:cs="MS Shell Dlg"/>
                <w:color w:val="000000"/>
                <w:sz w:val="20"/>
                <w:lang w:val="af-ZA"/>
              </w:rPr>
            </w:pPr>
            <w:r>
              <w:rPr>
                <w:color w:val="0000FF"/>
                <w:u w:val="single"/>
              </w:rPr>
              <w:t>Molefi.Moeketsi@wesbank.co.za</w:t>
            </w:r>
          </w:p>
        </w:tc>
      </w:tr>
    </w:tbl>
    <w:p w:rsidR="001B2780" w:rsidRDefault="001B2780" w:rsidP="001B2780">
      <w:pPr>
        <w:pStyle w:val="CommentText"/>
        <w:tabs>
          <w:tab w:val="left" w:pos="5812"/>
        </w:tabs>
        <w:rPr>
          <w:rFonts w:ascii="Arial" w:hAnsi="Arial" w:cs="Arial"/>
        </w:rPr>
      </w:pPr>
    </w:p>
    <w:p w:rsidR="001B2780" w:rsidRDefault="001B2780" w:rsidP="001B2780">
      <w:pPr>
        <w:pStyle w:val="CommentText"/>
        <w:tabs>
          <w:tab w:val="left" w:pos="5812"/>
        </w:tabs>
        <w:rPr>
          <w:rFonts w:ascii="Arial" w:hAnsi="Arial" w:cs="Arial"/>
        </w:rPr>
      </w:pPr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5"/>
        <w:gridCol w:w="5905"/>
      </w:tblGrid>
      <w:tr w:rsidR="001B2780" w:rsidTr="001B2780">
        <w:trPr>
          <w:trHeight w:val="43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hideMark/>
          </w:tcPr>
          <w:p w:rsidR="001B2780" w:rsidRDefault="001B2780">
            <w:pPr>
              <w:pStyle w:val="NormalWeb"/>
              <w:tabs>
                <w:tab w:val="left" w:pos="5812"/>
              </w:tabs>
              <w:rPr>
                <w:rFonts w:ascii="Arial" w:hAnsi="Arial" w:cs="Arial"/>
                <w:b/>
                <w:bCs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lang w:val="en-GB"/>
              </w:rPr>
              <w:t>Referee 2:</w:t>
            </w:r>
          </w:p>
        </w:tc>
        <w:tc>
          <w:tcPr>
            <w:tcW w:w="5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780" w:rsidRDefault="001B2780">
            <w:pPr>
              <w:pStyle w:val="NormalWeb"/>
              <w:tabs>
                <w:tab w:val="left" w:pos="5812"/>
              </w:tabs>
              <w:rPr>
                <w:rFonts w:ascii="Arial" w:hAnsi="Arial" w:cs="Arial"/>
                <w:b/>
                <w:bCs/>
                <w:caps/>
                <w:sz w:val="20"/>
                <w:lang w:val="en-GB"/>
              </w:rPr>
            </w:pPr>
          </w:p>
        </w:tc>
      </w:tr>
      <w:tr w:rsidR="001B2780" w:rsidTr="001B2780">
        <w:trPr>
          <w:trHeight w:val="43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hideMark/>
          </w:tcPr>
          <w:p w:rsidR="001B2780" w:rsidRDefault="001B2780">
            <w:pPr>
              <w:pStyle w:val="NormalWeb"/>
              <w:tabs>
                <w:tab w:val="left" w:pos="5812"/>
              </w:tabs>
              <w:rPr>
                <w:rFonts w:ascii="Arial" w:hAnsi="Arial" w:cs="Arial"/>
                <w:b/>
                <w:bCs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lang w:val="en-GB"/>
              </w:rPr>
              <w:t>Name:</w:t>
            </w:r>
          </w:p>
        </w:tc>
        <w:tc>
          <w:tcPr>
            <w:tcW w:w="5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780" w:rsidRDefault="001B2780">
            <w:pPr>
              <w:pStyle w:val="NormalWeb"/>
              <w:tabs>
                <w:tab w:val="left" w:pos="5812"/>
              </w:tabs>
              <w:rPr>
                <w:rFonts w:ascii="Arial" w:hAnsi="Arial" w:cs="Arial"/>
                <w:b/>
                <w:bCs/>
                <w:caps/>
                <w:sz w:val="20"/>
                <w:lang w:val="en-GB"/>
              </w:rPr>
            </w:pPr>
            <w:r>
              <w:t>Gangatha Mkele</w:t>
            </w:r>
          </w:p>
        </w:tc>
      </w:tr>
      <w:tr w:rsidR="001B2780" w:rsidTr="001B2780">
        <w:trPr>
          <w:trHeight w:val="493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hideMark/>
          </w:tcPr>
          <w:p w:rsidR="001B2780" w:rsidRDefault="001B2780">
            <w:pPr>
              <w:pStyle w:val="NormalWeb"/>
              <w:tabs>
                <w:tab w:val="left" w:pos="5812"/>
              </w:tabs>
              <w:rPr>
                <w:rFonts w:ascii="Arial" w:hAnsi="Arial" w:cs="Arial"/>
                <w:b/>
                <w:bCs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lang w:val="en-GB"/>
              </w:rPr>
              <w:t>Position:</w:t>
            </w:r>
          </w:p>
        </w:tc>
        <w:tc>
          <w:tcPr>
            <w:tcW w:w="5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780" w:rsidRDefault="001B2780">
            <w:pPr>
              <w:pStyle w:val="NormalWeb"/>
              <w:tabs>
                <w:tab w:val="left" w:pos="5812"/>
              </w:tabs>
              <w:rPr>
                <w:rFonts w:ascii="Arial" w:hAnsi="Arial" w:cs="Arial"/>
                <w:b/>
                <w:bCs/>
                <w:caps/>
                <w:sz w:val="20"/>
                <w:lang w:val="en-GB"/>
              </w:rPr>
            </w:pPr>
            <w:r>
              <w:t>Application Development Manager</w:t>
            </w:r>
          </w:p>
        </w:tc>
      </w:tr>
      <w:tr w:rsidR="001B2780" w:rsidTr="001B2780">
        <w:trPr>
          <w:trHeight w:val="614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000000" w:fill="FFFFFF"/>
            <w:hideMark/>
          </w:tcPr>
          <w:p w:rsidR="001B2780" w:rsidRDefault="001B2780">
            <w:pPr>
              <w:pStyle w:val="NormalWeb"/>
              <w:tabs>
                <w:tab w:val="left" w:pos="5812"/>
              </w:tabs>
              <w:rPr>
                <w:rFonts w:ascii="Arial" w:hAnsi="Arial" w:cs="Arial"/>
                <w:b/>
                <w:bCs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lang w:val="en-GB"/>
              </w:rPr>
              <w:t>Telephone Number:</w:t>
            </w:r>
          </w:p>
        </w:tc>
        <w:tc>
          <w:tcPr>
            <w:tcW w:w="59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2780" w:rsidRDefault="001B2780" w:rsidP="00DD731C">
            <w:pPr>
              <w:pStyle w:val="NormalWeb"/>
              <w:tabs>
                <w:tab w:val="left" w:pos="5812"/>
              </w:tabs>
              <w:rPr>
                <w:rFonts w:ascii="Arial" w:hAnsi="Arial" w:cs="Arial"/>
                <w:b/>
                <w:bCs/>
                <w:caps/>
                <w:sz w:val="20"/>
                <w:lang w:val="en-GB"/>
              </w:rPr>
            </w:pPr>
            <w:r>
              <w:rPr>
                <w:color w:val="000000"/>
              </w:rPr>
              <w:t xml:space="preserve">0116326932 </w:t>
            </w:r>
            <w:proofErr w:type="gramStart"/>
            <w:r>
              <w:rPr>
                <w:color w:val="000000"/>
              </w:rPr>
              <w:t xml:space="preserve">or </w:t>
            </w:r>
            <w:bookmarkStart w:id="0" w:name="_GoBack"/>
            <w:bookmarkEnd w:id="0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0845852398</w:t>
            </w:r>
            <w:proofErr w:type="gramEnd"/>
          </w:p>
        </w:tc>
      </w:tr>
      <w:tr w:rsidR="001B2780" w:rsidTr="001B2780">
        <w:trPr>
          <w:trHeight w:val="391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hideMark/>
          </w:tcPr>
          <w:p w:rsidR="001B2780" w:rsidRDefault="001B2780">
            <w:pPr>
              <w:pStyle w:val="NormalWeb"/>
              <w:tabs>
                <w:tab w:val="left" w:pos="5812"/>
              </w:tabs>
              <w:rPr>
                <w:rFonts w:ascii="Arial" w:hAnsi="Arial" w:cs="Arial"/>
                <w:b/>
                <w:bCs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lang w:val="en-GB"/>
              </w:rPr>
              <w:t>E-mail address:</w:t>
            </w:r>
          </w:p>
        </w:tc>
        <w:tc>
          <w:tcPr>
            <w:tcW w:w="5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780" w:rsidRDefault="001B2780">
            <w:pPr>
              <w:rPr>
                <w:rFonts w:ascii="MS Shell Dlg" w:hAnsi="MS Shell Dlg" w:cs="MS Shell Dlg"/>
                <w:color w:val="000000"/>
                <w:sz w:val="20"/>
                <w:lang w:val="af-ZA"/>
              </w:rPr>
            </w:pPr>
            <w:hyperlink r:id="rId8" w:history="1">
              <w:r>
                <w:rPr>
                  <w:rStyle w:val="Hyperlink"/>
                  <w:rFonts w:ascii="MS Shell Dlg" w:hAnsi="MS Shell Dlg" w:cs="MS Shell Dlg"/>
                </w:rPr>
                <w:t>Gangatha.Mkele@fnb.co.za</w:t>
              </w:r>
            </w:hyperlink>
          </w:p>
          <w:p w:rsidR="001B2780" w:rsidRDefault="001B2780">
            <w:pPr>
              <w:rPr>
                <w:rFonts w:ascii="MS Shell Dlg" w:hAnsi="MS Shell Dlg" w:cs="MS Shell Dlg"/>
                <w:color w:val="000000"/>
              </w:rPr>
            </w:pPr>
          </w:p>
        </w:tc>
      </w:tr>
    </w:tbl>
    <w:p w:rsidR="001B2780" w:rsidRDefault="001B2780" w:rsidP="001B2780">
      <w:pPr>
        <w:pStyle w:val="CommentText"/>
        <w:tabs>
          <w:tab w:val="left" w:pos="5812"/>
        </w:tabs>
        <w:rPr>
          <w:rFonts w:ascii="Arial" w:hAnsi="Arial" w:cs="Arial"/>
        </w:rPr>
      </w:pPr>
    </w:p>
    <w:p w:rsidR="001B2780" w:rsidRPr="00867888" w:rsidRDefault="001B2780">
      <w:pPr>
        <w:rPr>
          <w:lang w:val="en-US"/>
        </w:rPr>
      </w:pPr>
    </w:p>
    <w:sectPr w:rsidR="001B2780" w:rsidRPr="0086788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086" w:rsidRDefault="008E3086" w:rsidP="00867888">
      <w:pPr>
        <w:spacing w:after="0" w:line="240" w:lineRule="auto"/>
      </w:pPr>
      <w:r>
        <w:separator/>
      </w:r>
    </w:p>
  </w:endnote>
  <w:endnote w:type="continuationSeparator" w:id="0">
    <w:p w:rsidR="008E3086" w:rsidRDefault="008E3086" w:rsidP="0086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086" w:rsidRDefault="008E3086" w:rsidP="00867888">
      <w:pPr>
        <w:spacing w:after="0" w:line="240" w:lineRule="auto"/>
      </w:pPr>
      <w:r>
        <w:separator/>
      </w:r>
    </w:p>
  </w:footnote>
  <w:footnote w:type="continuationSeparator" w:id="0">
    <w:p w:rsidR="008E3086" w:rsidRDefault="008E3086" w:rsidP="00867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888" w:rsidRPr="000A14F2" w:rsidRDefault="000A14F2" w:rsidP="000A14F2">
    <w:pPr>
      <w:pStyle w:val="Header"/>
    </w:pPr>
    <w:r>
      <w:rPr>
        <w:noProof/>
      </w:rPr>
      <w:drawing>
        <wp:inline distT="0" distB="0" distL="0" distR="0" wp14:anchorId="7B80C928" wp14:editId="2272A850">
          <wp:extent cx="3328872" cy="910590"/>
          <wp:effectExtent l="0" t="0" r="508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55923" cy="917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64F62"/>
    <w:multiLevelType w:val="hybridMultilevel"/>
    <w:tmpl w:val="5F20A520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610B7"/>
    <w:multiLevelType w:val="multilevel"/>
    <w:tmpl w:val="E1DC37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88"/>
    <w:rsid w:val="000A14F2"/>
    <w:rsid w:val="001B2780"/>
    <w:rsid w:val="003C5E0A"/>
    <w:rsid w:val="006210F6"/>
    <w:rsid w:val="007E0E5B"/>
    <w:rsid w:val="00867888"/>
    <w:rsid w:val="008E3086"/>
    <w:rsid w:val="0092425A"/>
    <w:rsid w:val="00A205F4"/>
    <w:rsid w:val="00A44AE6"/>
    <w:rsid w:val="00CA242F"/>
    <w:rsid w:val="00D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E5DFD"/>
  <w15:chartTrackingRefBased/>
  <w15:docId w15:val="{81C7165F-82F2-4BB7-A1DD-56D6C47C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888"/>
  </w:style>
  <w:style w:type="paragraph" w:styleId="Footer">
    <w:name w:val="footer"/>
    <w:basedOn w:val="Normal"/>
    <w:link w:val="FooterChar"/>
    <w:uiPriority w:val="99"/>
    <w:unhideWhenUsed/>
    <w:rsid w:val="00867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888"/>
  </w:style>
  <w:style w:type="character" w:styleId="Hyperlink">
    <w:name w:val="Hyperlink"/>
    <w:semiHidden/>
    <w:unhideWhenUsed/>
    <w:rsid w:val="001B2780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1B2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CommentText">
    <w:name w:val="annotation text"/>
    <w:basedOn w:val="Normal"/>
    <w:link w:val="CommentTextChar"/>
    <w:semiHidden/>
    <w:unhideWhenUsed/>
    <w:rsid w:val="001B27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B2780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gatha.Mkele@fnb.co.z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6692D-06EA-4F29-AF0D-E1F48DE7E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Mtombeni, Mandla</dc:creator>
  <cp:keywords/>
  <dc:description/>
  <cp:lastModifiedBy>Mtombeni, Mandla</cp:lastModifiedBy>
  <cp:revision>3</cp:revision>
  <dcterms:created xsi:type="dcterms:W3CDTF">2020-01-17T09:29:00Z</dcterms:created>
  <dcterms:modified xsi:type="dcterms:W3CDTF">2020-01-17T09:42:00Z</dcterms:modified>
</cp:coreProperties>
</file>