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0F1" w:rsidRPr="000E70F1" w:rsidRDefault="000E70F1" w:rsidP="000E70F1">
      <w:pPr>
        <w:jc w:val="center"/>
        <w:rPr>
          <w:rFonts w:ascii="Arial" w:hAnsi="Arial" w:cs="Arial"/>
          <w:u w:val="single"/>
        </w:rPr>
      </w:pPr>
      <w:r w:rsidRPr="000E70F1">
        <w:rPr>
          <w:rFonts w:ascii="Arial" w:hAnsi="Arial" w:cs="Arial"/>
          <w:u w:val="single"/>
        </w:rPr>
        <w:t>Master of Business Administration</w:t>
      </w:r>
    </w:p>
    <w:p w:rsidR="00076B6A" w:rsidRPr="000E70F1" w:rsidRDefault="000E70F1" w:rsidP="000E70F1">
      <w:pPr>
        <w:jc w:val="center"/>
        <w:rPr>
          <w:rFonts w:ascii="Arial" w:hAnsi="Arial" w:cs="Arial"/>
          <w:u w:val="single"/>
        </w:rPr>
      </w:pPr>
      <w:r w:rsidRPr="000E70F1">
        <w:rPr>
          <w:rFonts w:ascii="Arial" w:hAnsi="Arial" w:cs="Arial"/>
          <w:u w:val="single"/>
        </w:rPr>
        <w:t>Operations</w:t>
      </w:r>
      <w:r w:rsidR="00295EA4">
        <w:rPr>
          <w:rFonts w:ascii="Arial" w:hAnsi="Arial" w:cs="Arial"/>
          <w:u w:val="single"/>
        </w:rPr>
        <w:t xml:space="preserve"> and Supply C</w:t>
      </w:r>
      <w:r w:rsidRPr="000E70F1">
        <w:rPr>
          <w:rFonts w:ascii="Arial" w:hAnsi="Arial" w:cs="Arial"/>
          <w:u w:val="single"/>
        </w:rPr>
        <w:t>hain Management</w:t>
      </w:r>
    </w:p>
    <w:p w:rsidR="000E70F1" w:rsidRDefault="000E70F1" w:rsidP="000E70F1">
      <w:pPr>
        <w:jc w:val="center"/>
        <w:rPr>
          <w:rFonts w:ascii="Arial" w:hAnsi="Arial" w:cs="Arial"/>
          <w:u w:val="single"/>
        </w:rPr>
      </w:pPr>
      <w:bookmarkStart w:id="0" w:name="_GoBack"/>
      <w:bookmarkEnd w:id="0"/>
      <w:r w:rsidRPr="000E70F1">
        <w:rPr>
          <w:rFonts w:ascii="Arial" w:hAnsi="Arial" w:cs="Arial"/>
          <w:u w:val="single"/>
        </w:rPr>
        <w:t>Trimester 3: 2016</w:t>
      </w:r>
    </w:p>
    <w:p w:rsidR="000E70F1" w:rsidRDefault="000E70F1" w:rsidP="000E70F1">
      <w:pPr>
        <w:rPr>
          <w:rFonts w:ascii="Arial" w:hAnsi="Arial" w:cs="Arial"/>
        </w:rPr>
      </w:pPr>
      <w:r w:rsidRPr="000E70F1">
        <w:rPr>
          <w:rFonts w:ascii="Arial" w:hAnsi="Arial" w:cs="Arial"/>
        </w:rPr>
        <w:t>The approach</w:t>
      </w:r>
      <w:r>
        <w:rPr>
          <w:rFonts w:ascii="Arial" w:hAnsi="Arial" w:cs="Arial"/>
        </w:rPr>
        <w:t xml:space="preserve"> to this module should be a focus on Supply Chain Management (SCM) that will incorporate the ‘Operations Management’ topics that are in the study guide.</w:t>
      </w:r>
    </w:p>
    <w:p w:rsidR="000E70F1" w:rsidRDefault="000E70F1" w:rsidP="000E70F1">
      <w:pPr>
        <w:rPr>
          <w:rFonts w:ascii="Arial" w:hAnsi="Arial" w:cs="Arial"/>
        </w:rPr>
      </w:pPr>
      <w:r>
        <w:rPr>
          <w:rFonts w:ascii="Arial" w:hAnsi="Arial" w:cs="Arial"/>
        </w:rPr>
        <w:t xml:space="preserve">The lectures should therefore be structured as follows: </w:t>
      </w:r>
    </w:p>
    <w:p w:rsidR="000E70F1" w:rsidRDefault="000E70F1" w:rsidP="000E70F1">
      <w:pPr>
        <w:pStyle w:val="ListParagraph"/>
        <w:numPr>
          <w:ilvl w:val="0"/>
          <w:numId w:val="1"/>
        </w:numPr>
        <w:rPr>
          <w:rFonts w:ascii="Arial" w:hAnsi="Arial" w:cs="Arial"/>
        </w:rPr>
      </w:pPr>
      <w:r>
        <w:rPr>
          <w:rFonts w:ascii="Arial" w:hAnsi="Arial" w:cs="Arial"/>
        </w:rPr>
        <w:t>Introduction to SCM</w:t>
      </w:r>
    </w:p>
    <w:p w:rsidR="000E70F1" w:rsidRDefault="000E70F1" w:rsidP="000E70F1">
      <w:pPr>
        <w:pStyle w:val="ListParagraph"/>
        <w:rPr>
          <w:rFonts w:ascii="Arial" w:hAnsi="Arial" w:cs="Arial"/>
        </w:rPr>
      </w:pPr>
      <w:r>
        <w:rPr>
          <w:rFonts w:ascii="Arial" w:hAnsi="Arial" w:cs="Arial"/>
        </w:rPr>
        <w:t>SCM concepts</w:t>
      </w:r>
    </w:p>
    <w:p w:rsidR="000E70F1" w:rsidRDefault="000E70F1" w:rsidP="000E70F1">
      <w:pPr>
        <w:pStyle w:val="ListParagraph"/>
        <w:rPr>
          <w:rFonts w:ascii="Arial" w:hAnsi="Arial" w:cs="Arial"/>
        </w:rPr>
      </w:pPr>
      <w:r>
        <w:rPr>
          <w:rFonts w:ascii="Arial" w:hAnsi="Arial" w:cs="Arial"/>
        </w:rPr>
        <w:t>Understanding the strategic significance of the supply chain</w:t>
      </w:r>
    </w:p>
    <w:p w:rsidR="000E70F1" w:rsidRDefault="000E70F1" w:rsidP="000E70F1">
      <w:pPr>
        <w:pStyle w:val="ListParagraph"/>
        <w:rPr>
          <w:rFonts w:ascii="Arial" w:hAnsi="Arial" w:cs="Arial"/>
        </w:rPr>
      </w:pPr>
    </w:p>
    <w:p w:rsidR="000E70F1" w:rsidRDefault="000E70F1" w:rsidP="000E70F1">
      <w:pPr>
        <w:pStyle w:val="ListParagraph"/>
        <w:numPr>
          <w:ilvl w:val="0"/>
          <w:numId w:val="1"/>
        </w:numPr>
        <w:rPr>
          <w:rFonts w:ascii="Arial" w:hAnsi="Arial" w:cs="Arial"/>
        </w:rPr>
      </w:pPr>
      <w:r>
        <w:rPr>
          <w:rFonts w:ascii="Arial" w:hAnsi="Arial" w:cs="Arial"/>
        </w:rPr>
        <w:t>Supply Chain process integration</w:t>
      </w:r>
      <w:r w:rsidR="00506E4E">
        <w:rPr>
          <w:rFonts w:ascii="Arial" w:hAnsi="Arial" w:cs="Arial"/>
        </w:rPr>
        <w:t>**</w:t>
      </w:r>
    </w:p>
    <w:p w:rsidR="000E70F1" w:rsidRDefault="000E70F1" w:rsidP="000E70F1">
      <w:pPr>
        <w:pStyle w:val="ListParagraph"/>
        <w:rPr>
          <w:rFonts w:ascii="Arial" w:hAnsi="Arial" w:cs="Arial"/>
        </w:rPr>
      </w:pPr>
      <w:r>
        <w:rPr>
          <w:rFonts w:ascii="Arial" w:hAnsi="Arial" w:cs="Arial"/>
        </w:rPr>
        <w:t>Supply Chain Performance</w:t>
      </w:r>
      <w:r w:rsidR="00506E4E">
        <w:rPr>
          <w:rFonts w:ascii="Arial" w:hAnsi="Arial" w:cs="Arial"/>
        </w:rPr>
        <w:t>**</w:t>
      </w:r>
    </w:p>
    <w:p w:rsidR="000E70F1" w:rsidRDefault="000E70F1" w:rsidP="000E70F1">
      <w:pPr>
        <w:pStyle w:val="ListParagraph"/>
        <w:rPr>
          <w:rFonts w:ascii="Arial" w:hAnsi="Arial" w:cs="Arial"/>
        </w:rPr>
      </w:pPr>
      <w:r>
        <w:rPr>
          <w:rFonts w:ascii="Arial" w:hAnsi="Arial" w:cs="Arial"/>
        </w:rPr>
        <w:t>Supply chain strategies</w:t>
      </w:r>
      <w:r w:rsidR="001535B7">
        <w:rPr>
          <w:rFonts w:ascii="Arial" w:hAnsi="Arial" w:cs="Arial"/>
        </w:rPr>
        <w:tab/>
      </w:r>
      <w:r w:rsidR="001535B7">
        <w:rPr>
          <w:rFonts w:ascii="Arial" w:hAnsi="Arial" w:cs="Arial"/>
        </w:rPr>
        <w:tab/>
        <w:t>(Relate to strategy module)</w:t>
      </w:r>
    </w:p>
    <w:p w:rsidR="000E70F1" w:rsidRDefault="000E70F1" w:rsidP="000E70F1">
      <w:pPr>
        <w:pStyle w:val="ListParagraph"/>
        <w:rPr>
          <w:rFonts w:ascii="Arial" w:hAnsi="Arial" w:cs="Arial"/>
        </w:rPr>
      </w:pPr>
      <w:r>
        <w:rPr>
          <w:rFonts w:ascii="Arial" w:hAnsi="Arial" w:cs="Arial"/>
        </w:rPr>
        <w:t>Operations and SC strategies</w:t>
      </w:r>
    </w:p>
    <w:p w:rsidR="000E70F1" w:rsidRDefault="000E70F1" w:rsidP="000E70F1">
      <w:pPr>
        <w:pStyle w:val="ListParagraph"/>
        <w:rPr>
          <w:rFonts w:ascii="Arial" w:hAnsi="Arial" w:cs="Arial"/>
        </w:rPr>
      </w:pPr>
      <w:r>
        <w:rPr>
          <w:rFonts w:ascii="Arial" w:hAnsi="Arial" w:cs="Arial"/>
        </w:rPr>
        <w:t>Sustainability and the Supply chain</w:t>
      </w:r>
      <w:r w:rsidR="001535B7">
        <w:rPr>
          <w:rFonts w:ascii="Arial" w:hAnsi="Arial" w:cs="Arial"/>
        </w:rPr>
        <w:t xml:space="preserve">  (Relate to sustainability and CG module)</w:t>
      </w:r>
    </w:p>
    <w:p w:rsidR="000E70F1" w:rsidRDefault="000E70F1" w:rsidP="000E70F1">
      <w:pPr>
        <w:pStyle w:val="ListParagraph"/>
        <w:rPr>
          <w:rFonts w:ascii="Arial" w:hAnsi="Arial" w:cs="Arial"/>
        </w:rPr>
      </w:pPr>
      <w:r>
        <w:rPr>
          <w:rFonts w:ascii="Arial" w:hAnsi="Arial" w:cs="Arial"/>
        </w:rPr>
        <w:t>Managing quality</w:t>
      </w:r>
      <w:r w:rsidR="001535B7">
        <w:rPr>
          <w:rFonts w:ascii="Arial" w:hAnsi="Arial" w:cs="Arial"/>
        </w:rPr>
        <w:t>*</w:t>
      </w:r>
    </w:p>
    <w:p w:rsidR="000E70F1" w:rsidRDefault="000E70F1" w:rsidP="000E70F1">
      <w:pPr>
        <w:pStyle w:val="ListParagraph"/>
        <w:rPr>
          <w:rFonts w:ascii="Arial" w:hAnsi="Arial" w:cs="Arial"/>
        </w:rPr>
      </w:pPr>
    </w:p>
    <w:p w:rsidR="000E70F1" w:rsidRPr="001535B7" w:rsidRDefault="000E70F1" w:rsidP="000E70F1">
      <w:pPr>
        <w:pStyle w:val="ListParagraph"/>
        <w:numPr>
          <w:ilvl w:val="0"/>
          <w:numId w:val="1"/>
        </w:numPr>
        <w:rPr>
          <w:rFonts w:ascii="Arial" w:hAnsi="Arial" w:cs="Arial"/>
          <w:u w:val="single"/>
        </w:rPr>
      </w:pPr>
      <w:r w:rsidRPr="001535B7">
        <w:rPr>
          <w:rFonts w:ascii="Arial" w:hAnsi="Arial" w:cs="Arial"/>
          <w:u w:val="single"/>
        </w:rPr>
        <w:t>Supply issues</w:t>
      </w:r>
      <w:r w:rsidR="001535B7" w:rsidRPr="001535B7">
        <w:rPr>
          <w:rFonts w:ascii="Arial" w:hAnsi="Arial" w:cs="Arial"/>
          <w:u w:val="single"/>
        </w:rPr>
        <w:t>:</w:t>
      </w:r>
    </w:p>
    <w:p w:rsidR="000E70F1" w:rsidRDefault="000E70F1" w:rsidP="000E70F1">
      <w:pPr>
        <w:pStyle w:val="ListParagraph"/>
        <w:rPr>
          <w:rFonts w:ascii="Arial" w:hAnsi="Arial" w:cs="Arial"/>
        </w:rPr>
      </w:pPr>
      <w:r>
        <w:rPr>
          <w:rFonts w:ascii="Arial" w:hAnsi="Arial" w:cs="Arial"/>
        </w:rPr>
        <w:t>Purchasing Management</w:t>
      </w:r>
    </w:p>
    <w:p w:rsidR="000E70F1" w:rsidRDefault="000E70F1" w:rsidP="000E70F1">
      <w:pPr>
        <w:pStyle w:val="ListParagraph"/>
        <w:rPr>
          <w:rFonts w:ascii="Arial" w:hAnsi="Arial" w:cs="Arial"/>
        </w:rPr>
      </w:pPr>
      <w:r>
        <w:rPr>
          <w:rFonts w:ascii="Arial" w:hAnsi="Arial" w:cs="Arial"/>
        </w:rPr>
        <w:t>Sourcing decisions</w:t>
      </w:r>
      <w:r w:rsidR="00506E4E">
        <w:rPr>
          <w:rFonts w:ascii="Arial" w:hAnsi="Arial" w:cs="Arial"/>
        </w:rPr>
        <w:t>**</w:t>
      </w:r>
    </w:p>
    <w:p w:rsidR="001535B7" w:rsidRDefault="000E70F1" w:rsidP="001535B7">
      <w:pPr>
        <w:pStyle w:val="ListParagraph"/>
        <w:rPr>
          <w:rFonts w:ascii="Arial" w:hAnsi="Arial" w:cs="Arial"/>
        </w:rPr>
      </w:pPr>
      <w:r>
        <w:rPr>
          <w:rFonts w:ascii="Arial" w:hAnsi="Arial" w:cs="Arial"/>
        </w:rPr>
        <w:t>Ethical and sustainable sourcing</w:t>
      </w:r>
      <w:r w:rsidR="00506E4E">
        <w:rPr>
          <w:rFonts w:ascii="Arial" w:hAnsi="Arial" w:cs="Arial"/>
        </w:rPr>
        <w:t>**</w:t>
      </w:r>
      <w:r w:rsidR="001535B7">
        <w:rPr>
          <w:rFonts w:ascii="Arial" w:hAnsi="Arial" w:cs="Arial"/>
        </w:rPr>
        <w:t xml:space="preserve">  (Relate to sustainability and CG module)</w:t>
      </w:r>
    </w:p>
    <w:p w:rsidR="000E70F1" w:rsidRDefault="000E70F1" w:rsidP="000E70F1">
      <w:pPr>
        <w:pStyle w:val="ListParagraph"/>
        <w:rPr>
          <w:rFonts w:ascii="Arial" w:hAnsi="Arial" w:cs="Arial"/>
        </w:rPr>
      </w:pPr>
      <w:r>
        <w:rPr>
          <w:rFonts w:ascii="Arial" w:hAnsi="Arial" w:cs="Arial"/>
        </w:rPr>
        <w:t>Supply strategies</w:t>
      </w:r>
    </w:p>
    <w:p w:rsidR="000E70F1" w:rsidRDefault="000E70F1" w:rsidP="000E70F1">
      <w:pPr>
        <w:pStyle w:val="ListParagraph"/>
        <w:rPr>
          <w:rFonts w:ascii="Arial" w:hAnsi="Arial" w:cs="Arial"/>
        </w:rPr>
      </w:pPr>
    </w:p>
    <w:p w:rsidR="000E70F1" w:rsidRPr="001535B7" w:rsidRDefault="001535B7" w:rsidP="000E70F1">
      <w:pPr>
        <w:pStyle w:val="ListParagraph"/>
        <w:numPr>
          <w:ilvl w:val="0"/>
          <w:numId w:val="1"/>
        </w:numPr>
        <w:rPr>
          <w:rFonts w:ascii="Arial" w:hAnsi="Arial" w:cs="Arial"/>
          <w:u w:val="single"/>
        </w:rPr>
      </w:pPr>
      <w:r w:rsidRPr="001535B7">
        <w:rPr>
          <w:rFonts w:ascii="Arial" w:hAnsi="Arial" w:cs="Arial"/>
          <w:u w:val="single"/>
        </w:rPr>
        <w:t>Operations Issues:</w:t>
      </w:r>
      <w:r w:rsidR="00506E4E">
        <w:rPr>
          <w:rFonts w:ascii="Arial" w:hAnsi="Arial" w:cs="Arial"/>
          <w:u w:val="single"/>
        </w:rPr>
        <w:t xml:space="preserve"> </w:t>
      </w:r>
      <w:r w:rsidR="00506E4E">
        <w:rPr>
          <w:rFonts w:ascii="Arial" w:hAnsi="Arial" w:cs="Arial"/>
        </w:rPr>
        <w:t>**</w:t>
      </w:r>
    </w:p>
    <w:p w:rsidR="001535B7" w:rsidRDefault="001535B7" w:rsidP="001535B7">
      <w:pPr>
        <w:pStyle w:val="ListParagraph"/>
        <w:rPr>
          <w:rFonts w:ascii="Arial" w:hAnsi="Arial" w:cs="Arial"/>
        </w:rPr>
      </w:pPr>
      <w:r>
        <w:rPr>
          <w:rFonts w:ascii="Arial" w:hAnsi="Arial" w:cs="Arial"/>
        </w:rPr>
        <w:t>Operations Strategy*</w:t>
      </w:r>
    </w:p>
    <w:p w:rsidR="001535B7" w:rsidRDefault="001535B7" w:rsidP="001535B7">
      <w:pPr>
        <w:pStyle w:val="ListParagraph"/>
        <w:rPr>
          <w:rFonts w:ascii="Arial" w:hAnsi="Arial" w:cs="Arial"/>
        </w:rPr>
      </w:pPr>
      <w:r>
        <w:rPr>
          <w:rFonts w:ascii="Arial" w:hAnsi="Arial" w:cs="Arial"/>
        </w:rPr>
        <w:t>Demand Forecasting*</w:t>
      </w:r>
    </w:p>
    <w:p w:rsidR="001535B7" w:rsidRDefault="001535B7" w:rsidP="001535B7">
      <w:pPr>
        <w:pStyle w:val="ListParagraph"/>
        <w:rPr>
          <w:rFonts w:ascii="Arial" w:hAnsi="Arial" w:cs="Arial"/>
        </w:rPr>
      </w:pPr>
      <w:r>
        <w:rPr>
          <w:rFonts w:ascii="Arial" w:hAnsi="Arial" w:cs="Arial"/>
        </w:rPr>
        <w:t>Resource planning systems*</w:t>
      </w:r>
    </w:p>
    <w:p w:rsidR="001535B7" w:rsidRDefault="001535B7" w:rsidP="001535B7">
      <w:pPr>
        <w:pStyle w:val="ListParagraph"/>
        <w:rPr>
          <w:rFonts w:ascii="Arial" w:hAnsi="Arial" w:cs="Arial"/>
        </w:rPr>
      </w:pPr>
      <w:r>
        <w:rPr>
          <w:rFonts w:ascii="Arial" w:hAnsi="Arial" w:cs="Arial"/>
        </w:rPr>
        <w:t>Aggregate planning*</w:t>
      </w:r>
    </w:p>
    <w:p w:rsidR="001535B7" w:rsidRDefault="001535B7" w:rsidP="001535B7">
      <w:pPr>
        <w:pStyle w:val="ListParagraph"/>
        <w:rPr>
          <w:rFonts w:ascii="Arial" w:hAnsi="Arial" w:cs="Arial"/>
        </w:rPr>
      </w:pPr>
      <w:r>
        <w:rPr>
          <w:rFonts w:ascii="Arial" w:hAnsi="Arial" w:cs="Arial"/>
        </w:rPr>
        <w:t>Capacity Management*</w:t>
      </w:r>
    </w:p>
    <w:p w:rsidR="001535B7" w:rsidRDefault="001535B7" w:rsidP="001535B7">
      <w:pPr>
        <w:pStyle w:val="ListParagraph"/>
        <w:rPr>
          <w:rFonts w:ascii="Arial" w:hAnsi="Arial" w:cs="Arial"/>
        </w:rPr>
      </w:pPr>
      <w:r>
        <w:rPr>
          <w:rFonts w:ascii="Arial" w:hAnsi="Arial" w:cs="Arial"/>
        </w:rPr>
        <w:t>Inventory Management*</w:t>
      </w:r>
    </w:p>
    <w:p w:rsidR="001535B7" w:rsidRDefault="001535B7" w:rsidP="001535B7">
      <w:pPr>
        <w:pStyle w:val="ListParagraph"/>
        <w:rPr>
          <w:rFonts w:ascii="Arial" w:hAnsi="Arial" w:cs="Arial"/>
        </w:rPr>
      </w:pPr>
      <w:r>
        <w:rPr>
          <w:rFonts w:ascii="Arial" w:hAnsi="Arial" w:cs="Arial"/>
        </w:rPr>
        <w:t>Process Management*</w:t>
      </w:r>
    </w:p>
    <w:p w:rsidR="001535B7" w:rsidRDefault="001535B7" w:rsidP="001535B7">
      <w:pPr>
        <w:pStyle w:val="ListParagraph"/>
        <w:rPr>
          <w:rFonts w:ascii="Arial" w:hAnsi="Arial" w:cs="Arial"/>
        </w:rPr>
      </w:pPr>
      <w:r>
        <w:rPr>
          <w:rFonts w:ascii="Arial" w:hAnsi="Arial" w:cs="Arial"/>
        </w:rPr>
        <w:t>Location decisions*</w:t>
      </w:r>
    </w:p>
    <w:p w:rsidR="001535B7" w:rsidRDefault="001535B7" w:rsidP="001535B7">
      <w:pPr>
        <w:pStyle w:val="ListParagraph"/>
        <w:rPr>
          <w:rFonts w:ascii="Arial" w:hAnsi="Arial" w:cs="Arial"/>
        </w:rPr>
      </w:pPr>
    </w:p>
    <w:p w:rsidR="001535B7" w:rsidRDefault="001535B7" w:rsidP="000E70F1">
      <w:pPr>
        <w:pStyle w:val="ListParagraph"/>
        <w:numPr>
          <w:ilvl w:val="0"/>
          <w:numId w:val="1"/>
        </w:numPr>
        <w:rPr>
          <w:rFonts w:ascii="Arial" w:hAnsi="Arial" w:cs="Arial"/>
        </w:rPr>
      </w:pPr>
      <w:r w:rsidRPr="001535B7">
        <w:rPr>
          <w:rFonts w:ascii="Arial" w:hAnsi="Arial" w:cs="Arial"/>
          <w:u w:val="single"/>
        </w:rPr>
        <w:t>Distribution issues</w:t>
      </w:r>
      <w:r>
        <w:rPr>
          <w:rFonts w:ascii="Arial" w:hAnsi="Arial" w:cs="Arial"/>
        </w:rPr>
        <w:t>:</w:t>
      </w:r>
    </w:p>
    <w:p w:rsidR="001535B7" w:rsidRDefault="001535B7" w:rsidP="001535B7">
      <w:pPr>
        <w:pStyle w:val="ListParagraph"/>
        <w:rPr>
          <w:rFonts w:ascii="Arial" w:hAnsi="Arial" w:cs="Arial"/>
        </w:rPr>
      </w:pPr>
      <w:r>
        <w:rPr>
          <w:rFonts w:ascii="Arial" w:hAnsi="Arial" w:cs="Arial"/>
        </w:rPr>
        <w:t>Integrated Logistics</w:t>
      </w:r>
    </w:p>
    <w:p w:rsidR="001535B7" w:rsidRDefault="001535B7" w:rsidP="001535B7">
      <w:pPr>
        <w:pStyle w:val="ListParagraph"/>
        <w:rPr>
          <w:rFonts w:ascii="Arial" w:hAnsi="Arial" w:cs="Arial"/>
        </w:rPr>
      </w:pPr>
      <w:r>
        <w:rPr>
          <w:rFonts w:ascii="Arial" w:hAnsi="Arial" w:cs="Arial"/>
        </w:rPr>
        <w:t>Distribution management</w:t>
      </w:r>
    </w:p>
    <w:p w:rsidR="001535B7" w:rsidRDefault="001535B7" w:rsidP="001535B7">
      <w:pPr>
        <w:pStyle w:val="ListParagraph"/>
        <w:rPr>
          <w:rFonts w:ascii="Arial" w:hAnsi="Arial" w:cs="Arial"/>
        </w:rPr>
      </w:pPr>
      <w:r>
        <w:rPr>
          <w:rFonts w:ascii="Arial" w:hAnsi="Arial" w:cs="Arial"/>
        </w:rPr>
        <w:t xml:space="preserve">Customer Relationship </w:t>
      </w:r>
      <w:r w:rsidR="00506E4E">
        <w:rPr>
          <w:rFonts w:ascii="Arial" w:hAnsi="Arial" w:cs="Arial"/>
        </w:rPr>
        <w:t>management **   (relate to Strategic Marketing module)</w:t>
      </w:r>
    </w:p>
    <w:p w:rsidR="001535B7" w:rsidRDefault="001535B7" w:rsidP="001535B7">
      <w:pPr>
        <w:pStyle w:val="ListParagraph"/>
        <w:rPr>
          <w:rFonts w:ascii="Arial" w:hAnsi="Arial" w:cs="Arial"/>
        </w:rPr>
      </w:pPr>
      <w:r>
        <w:rPr>
          <w:rFonts w:ascii="Arial" w:hAnsi="Arial" w:cs="Arial"/>
        </w:rPr>
        <w:t>Location decisions*</w:t>
      </w:r>
    </w:p>
    <w:p w:rsidR="001535B7" w:rsidRDefault="001535B7" w:rsidP="001535B7">
      <w:pPr>
        <w:pStyle w:val="ListParagraph"/>
        <w:rPr>
          <w:rFonts w:ascii="Arial" w:hAnsi="Arial" w:cs="Arial"/>
        </w:rPr>
      </w:pPr>
    </w:p>
    <w:p w:rsidR="001535B7" w:rsidRDefault="001535B7" w:rsidP="000E70F1">
      <w:pPr>
        <w:pStyle w:val="ListParagraph"/>
        <w:numPr>
          <w:ilvl w:val="0"/>
          <w:numId w:val="1"/>
        </w:numPr>
        <w:rPr>
          <w:rFonts w:ascii="Arial" w:hAnsi="Arial" w:cs="Arial"/>
        </w:rPr>
      </w:pPr>
      <w:r>
        <w:rPr>
          <w:rFonts w:ascii="Arial" w:hAnsi="Arial" w:cs="Arial"/>
        </w:rPr>
        <w:t>E-Commerce and SCM</w:t>
      </w:r>
      <w:r w:rsidR="00506E4E">
        <w:rPr>
          <w:rFonts w:ascii="Arial" w:hAnsi="Arial" w:cs="Arial"/>
        </w:rPr>
        <w:t>**</w:t>
      </w:r>
    </w:p>
    <w:p w:rsidR="001535B7" w:rsidRDefault="001535B7" w:rsidP="001535B7">
      <w:pPr>
        <w:pStyle w:val="ListParagraph"/>
        <w:rPr>
          <w:rFonts w:ascii="Arial" w:hAnsi="Arial" w:cs="Arial"/>
        </w:rPr>
      </w:pPr>
      <w:r>
        <w:rPr>
          <w:rFonts w:ascii="Arial" w:hAnsi="Arial" w:cs="Arial"/>
        </w:rPr>
        <w:t>Supply Chain information systems</w:t>
      </w:r>
      <w:r w:rsidR="00506E4E">
        <w:rPr>
          <w:rFonts w:ascii="Arial" w:hAnsi="Arial" w:cs="Arial"/>
        </w:rPr>
        <w:t>**</w:t>
      </w:r>
    </w:p>
    <w:p w:rsidR="001535B7" w:rsidRDefault="001535B7" w:rsidP="001535B7">
      <w:pPr>
        <w:pStyle w:val="ListParagraph"/>
        <w:rPr>
          <w:rFonts w:ascii="Arial" w:hAnsi="Arial" w:cs="Arial"/>
        </w:rPr>
      </w:pPr>
      <w:r>
        <w:rPr>
          <w:rFonts w:ascii="Arial" w:hAnsi="Arial" w:cs="Arial"/>
        </w:rPr>
        <w:t>Information Technology in a supply chain</w:t>
      </w:r>
      <w:r w:rsidR="00506E4E">
        <w:rPr>
          <w:rFonts w:ascii="Arial" w:hAnsi="Arial" w:cs="Arial"/>
        </w:rPr>
        <w:t>**</w:t>
      </w:r>
    </w:p>
    <w:p w:rsidR="000E70F1" w:rsidRDefault="000E70F1" w:rsidP="000E70F1">
      <w:pPr>
        <w:pStyle w:val="ListParagraph"/>
        <w:rPr>
          <w:rFonts w:ascii="Arial" w:hAnsi="Arial" w:cs="Arial"/>
        </w:rPr>
      </w:pPr>
    </w:p>
    <w:p w:rsidR="000E70F1" w:rsidRDefault="001535B7" w:rsidP="000E70F1">
      <w:pPr>
        <w:pStyle w:val="ListParagraph"/>
        <w:rPr>
          <w:rFonts w:ascii="Arial" w:hAnsi="Arial" w:cs="Arial"/>
        </w:rPr>
      </w:pPr>
      <w:r>
        <w:rPr>
          <w:rFonts w:ascii="Arial" w:hAnsi="Arial" w:cs="Arial"/>
        </w:rPr>
        <w:lastRenderedPageBreak/>
        <w:t>The topics marked with an * are in the current module. The plan is to provide additional notes to students during the trimester.</w:t>
      </w:r>
    </w:p>
    <w:p w:rsidR="001535B7" w:rsidRDefault="001535B7" w:rsidP="000E70F1">
      <w:pPr>
        <w:pStyle w:val="ListParagraph"/>
        <w:rPr>
          <w:rFonts w:ascii="Arial" w:hAnsi="Arial" w:cs="Arial"/>
        </w:rPr>
      </w:pPr>
    </w:p>
    <w:p w:rsidR="001535B7" w:rsidRDefault="001535B7" w:rsidP="000E70F1">
      <w:pPr>
        <w:pStyle w:val="ListParagraph"/>
        <w:rPr>
          <w:rFonts w:ascii="Arial" w:hAnsi="Arial" w:cs="Arial"/>
        </w:rPr>
      </w:pPr>
      <w:r>
        <w:rPr>
          <w:rFonts w:ascii="Arial" w:hAnsi="Arial" w:cs="Arial"/>
        </w:rPr>
        <w:t>In December, there will be one examination for Operations and Supply Chain Management</w:t>
      </w:r>
      <w:r w:rsidR="00506E4E">
        <w:rPr>
          <w:rFonts w:ascii="Arial" w:hAnsi="Arial" w:cs="Arial"/>
        </w:rPr>
        <w:t xml:space="preserve"> </w:t>
      </w:r>
      <w:r>
        <w:rPr>
          <w:rFonts w:ascii="Arial" w:hAnsi="Arial" w:cs="Arial"/>
        </w:rPr>
        <w:t xml:space="preserve">and Information and Knowledge </w:t>
      </w:r>
      <w:r w:rsidR="00295EA4">
        <w:rPr>
          <w:rFonts w:ascii="Arial" w:hAnsi="Arial" w:cs="Arial"/>
        </w:rPr>
        <w:t>Management (</w:t>
      </w:r>
      <w:r w:rsidR="00506E4E">
        <w:rPr>
          <w:rFonts w:ascii="Arial" w:hAnsi="Arial" w:cs="Arial"/>
        </w:rPr>
        <w:t>IKM)</w:t>
      </w:r>
      <w:r>
        <w:rPr>
          <w:rFonts w:ascii="Arial" w:hAnsi="Arial" w:cs="Arial"/>
        </w:rPr>
        <w:t xml:space="preserve">. </w:t>
      </w:r>
      <w:r w:rsidR="00506E4E">
        <w:rPr>
          <w:rFonts w:ascii="Arial" w:hAnsi="Arial" w:cs="Arial"/>
        </w:rPr>
        <w:t>The examination will consist of at least two case studies. The areas marked ** will be the focus of the examination, with the intention being an integrated assessment of the concepts in these two modules.</w:t>
      </w:r>
    </w:p>
    <w:p w:rsidR="00506E4E" w:rsidRDefault="00506E4E" w:rsidP="000E70F1">
      <w:pPr>
        <w:pStyle w:val="ListParagraph"/>
        <w:rPr>
          <w:rFonts w:ascii="Arial" w:hAnsi="Arial" w:cs="Arial"/>
        </w:rPr>
      </w:pPr>
    </w:p>
    <w:p w:rsidR="00506E4E" w:rsidRDefault="00506E4E" w:rsidP="000E70F1">
      <w:pPr>
        <w:pStyle w:val="ListParagraph"/>
        <w:rPr>
          <w:rFonts w:ascii="Arial" w:hAnsi="Arial" w:cs="Arial"/>
        </w:rPr>
      </w:pPr>
      <w:r>
        <w:rPr>
          <w:rFonts w:ascii="Arial" w:hAnsi="Arial" w:cs="Arial"/>
        </w:rPr>
        <w:t>The sections covered in the assignment (with the exception of Question1) will not be covered in the examination paper. There will also not be any quantitative type questions requiring calculations and numerical analysis. The focus will be on strategic aspects of SCM and IKM.</w:t>
      </w:r>
    </w:p>
    <w:p w:rsidR="00506E4E" w:rsidRDefault="00506E4E" w:rsidP="000E70F1">
      <w:pPr>
        <w:pStyle w:val="ListParagraph"/>
        <w:rPr>
          <w:rFonts w:ascii="Arial" w:hAnsi="Arial" w:cs="Arial"/>
        </w:rPr>
      </w:pPr>
    </w:p>
    <w:p w:rsidR="00506E4E" w:rsidRDefault="00506E4E" w:rsidP="000E70F1">
      <w:pPr>
        <w:pStyle w:val="ListParagraph"/>
        <w:rPr>
          <w:rFonts w:ascii="Arial" w:hAnsi="Arial" w:cs="Arial"/>
        </w:rPr>
      </w:pPr>
      <w:r>
        <w:rPr>
          <w:rFonts w:ascii="Arial" w:hAnsi="Arial" w:cs="Arial"/>
        </w:rPr>
        <w:t>The prescribed textbook (Heizer and Render) is unfortunately not available. However, the PowerPoint slides are available for the previous edition.</w:t>
      </w:r>
    </w:p>
    <w:p w:rsidR="00506E4E" w:rsidRDefault="00506E4E" w:rsidP="000E70F1">
      <w:pPr>
        <w:pStyle w:val="ListParagraph"/>
        <w:rPr>
          <w:rFonts w:ascii="Arial" w:hAnsi="Arial" w:cs="Arial"/>
        </w:rPr>
      </w:pPr>
    </w:p>
    <w:p w:rsidR="00295EA4" w:rsidRDefault="00295EA4" w:rsidP="000E70F1">
      <w:pPr>
        <w:pStyle w:val="ListParagraph"/>
        <w:rPr>
          <w:rFonts w:ascii="Arial" w:hAnsi="Arial" w:cs="Arial"/>
        </w:rPr>
      </w:pPr>
    </w:p>
    <w:p w:rsidR="00506E4E" w:rsidRDefault="00506E4E" w:rsidP="000E70F1">
      <w:pPr>
        <w:pStyle w:val="ListParagraph"/>
        <w:rPr>
          <w:rFonts w:ascii="Arial" w:hAnsi="Arial" w:cs="Arial"/>
        </w:rPr>
      </w:pPr>
      <w:r>
        <w:rPr>
          <w:rFonts w:ascii="Arial" w:hAnsi="Arial" w:cs="Arial"/>
        </w:rPr>
        <w:t>Students will be advised to consider obtaining one or more of the following books:</w:t>
      </w:r>
    </w:p>
    <w:p w:rsidR="00506E4E" w:rsidRDefault="00506E4E" w:rsidP="000E70F1">
      <w:pPr>
        <w:pStyle w:val="ListParagraph"/>
        <w:rPr>
          <w:rFonts w:ascii="Arial" w:hAnsi="Arial" w:cs="Arial"/>
        </w:rPr>
      </w:pPr>
    </w:p>
    <w:p w:rsidR="005068D1" w:rsidRDefault="005068D1" w:rsidP="005068D1">
      <w:pPr>
        <w:pStyle w:val="ListParagraph"/>
        <w:numPr>
          <w:ilvl w:val="0"/>
          <w:numId w:val="2"/>
        </w:numPr>
        <w:spacing w:line="360" w:lineRule="auto"/>
        <w:rPr>
          <w:rFonts w:ascii="Arial" w:hAnsi="Arial" w:cs="Arial"/>
        </w:rPr>
      </w:pPr>
      <w:r>
        <w:rPr>
          <w:rFonts w:ascii="Arial" w:hAnsi="Arial" w:cs="Arial"/>
        </w:rPr>
        <w:t xml:space="preserve">Russell RS and Taylor BW (2014) </w:t>
      </w:r>
      <w:r>
        <w:rPr>
          <w:rFonts w:ascii="Arial" w:hAnsi="Arial" w:cs="Arial"/>
          <w:u w:val="single"/>
        </w:rPr>
        <w:t>Operations and Supply Chain Management 8</w:t>
      </w:r>
      <w:r w:rsidRPr="005068D1">
        <w:rPr>
          <w:rFonts w:ascii="Arial" w:hAnsi="Arial" w:cs="Arial"/>
          <w:u w:val="single"/>
          <w:vertAlign w:val="superscript"/>
        </w:rPr>
        <w:t>th</w:t>
      </w:r>
      <w:r>
        <w:rPr>
          <w:rFonts w:ascii="Arial" w:hAnsi="Arial" w:cs="Arial"/>
          <w:u w:val="single"/>
        </w:rPr>
        <w:t xml:space="preserve"> edition</w:t>
      </w:r>
      <w:r>
        <w:rPr>
          <w:rFonts w:ascii="Arial" w:hAnsi="Arial" w:cs="Arial"/>
        </w:rPr>
        <w:t xml:space="preserve"> Wiley </w:t>
      </w:r>
    </w:p>
    <w:p w:rsidR="005068D1" w:rsidRDefault="005068D1" w:rsidP="005068D1">
      <w:pPr>
        <w:pStyle w:val="ListParagraph"/>
        <w:numPr>
          <w:ilvl w:val="0"/>
          <w:numId w:val="2"/>
        </w:numPr>
        <w:spacing w:line="360" w:lineRule="auto"/>
        <w:rPr>
          <w:rFonts w:ascii="Arial" w:hAnsi="Arial" w:cs="Arial"/>
        </w:rPr>
      </w:pPr>
      <w:r>
        <w:rPr>
          <w:rFonts w:ascii="Arial" w:hAnsi="Arial" w:cs="Arial"/>
        </w:rPr>
        <w:t xml:space="preserve">Schroeder RG, Goldstein SM and Rungtusanatham (2013) </w:t>
      </w:r>
      <w:r w:rsidRPr="005068D1">
        <w:rPr>
          <w:rFonts w:ascii="Arial" w:hAnsi="Arial" w:cs="Arial"/>
          <w:u w:val="single"/>
        </w:rPr>
        <w:t>Operations Management in the Supply Chain Decisions and Cases 6</w:t>
      </w:r>
      <w:r w:rsidRPr="005068D1">
        <w:rPr>
          <w:rFonts w:ascii="Arial" w:hAnsi="Arial" w:cs="Arial"/>
          <w:u w:val="single"/>
          <w:vertAlign w:val="superscript"/>
        </w:rPr>
        <w:t>th</w:t>
      </w:r>
      <w:r w:rsidRPr="005068D1">
        <w:rPr>
          <w:rFonts w:ascii="Arial" w:hAnsi="Arial" w:cs="Arial"/>
          <w:u w:val="single"/>
        </w:rPr>
        <w:t xml:space="preserve"> edition</w:t>
      </w:r>
      <w:r>
        <w:rPr>
          <w:rFonts w:ascii="Arial" w:hAnsi="Arial" w:cs="Arial"/>
          <w:u w:val="single"/>
        </w:rPr>
        <w:t xml:space="preserve"> </w:t>
      </w:r>
      <w:r>
        <w:rPr>
          <w:rFonts w:ascii="Arial" w:hAnsi="Arial" w:cs="Arial"/>
        </w:rPr>
        <w:t>McGraw-Hill</w:t>
      </w:r>
    </w:p>
    <w:p w:rsidR="005068D1" w:rsidRDefault="005068D1" w:rsidP="005068D1">
      <w:pPr>
        <w:pStyle w:val="ListParagraph"/>
        <w:numPr>
          <w:ilvl w:val="0"/>
          <w:numId w:val="2"/>
        </w:numPr>
        <w:spacing w:line="360" w:lineRule="auto"/>
        <w:rPr>
          <w:rFonts w:ascii="Arial" w:hAnsi="Arial" w:cs="Arial"/>
        </w:rPr>
      </w:pPr>
      <w:r>
        <w:rPr>
          <w:rFonts w:ascii="Arial" w:hAnsi="Arial" w:cs="Arial"/>
        </w:rPr>
        <w:t xml:space="preserve">Chopra S and Meindl P (2016) </w:t>
      </w:r>
      <w:r>
        <w:rPr>
          <w:rFonts w:ascii="Arial" w:hAnsi="Arial" w:cs="Arial"/>
          <w:u w:val="single"/>
        </w:rPr>
        <w:t>Supply Chain Management Strategy, Planning and Operation 6</w:t>
      </w:r>
      <w:r w:rsidRPr="005068D1">
        <w:rPr>
          <w:rFonts w:ascii="Arial" w:hAnsi="Arial" w:cs="Arial"/>
          <w:u w:val="single"/>
          <w:vertAlign w:val="superscript"/>
        </w:rPr>
        <w:t>th</w:t>
      </w:r>
      <w:r>
        <w:rPr>
          <w:rFonts w:ascii="Arial" w:hAnsi="Arial" w:cs="Arial"/>
          <w:u w:val="single"/>
        </w:rPr>
        <w:t xml:space="preserve"> edition. </w:t>
      </w:r>
      <w:r w:rsidRPr="005068D1">
        <w:rPr>
          <w:rFonts w:ascii="Arial" w:hAnsi="Arial" w:cs="Arial"/>
        </w:rPr>
        <w:t>Pearson</w:t>
      </w:r>
    </w:p>
    <w:p w:rsidR="005068D1" w:rsidRDefault="005068D1" w:rsidP="005068D1">
      <w:pPr>
        <w:pStyle w:val="ListParagraph"/>
        <w:numPr>
          <w:ilvl w:val="0"/>
          <w:numId w:val="2"/>
        </w:numPr>
        <w:spacing w:line="360" w:lineRule="auto"/>
        <w:rPr>
          <w:rFonts w:ascii="Arial" w:hAnsi="Arial" w:cs="Arial"/>
        </w:rPr>
      </w:pPr>
      <w:r>
        <w:rPr>
          <w:rFonts w:ascii="Arial" w:hAnsi="Arial" w:cs="Arial"/>
        </w:rPr>
        <w:t xml:space="preserve">Wisner JD, Tan KC and Leong GK (2016) </w:t>
      </w:r>
      <w:r w:rsidRPr="005068D1">
        <w:rPr>
          <w:rFonts w:ascii="Arial" w:hAnsi="Arial" w:cs="Arial"/>
          <w:u w:val="single"/>
        </w:rPr>
        <w:t>Principles of Supply Chain Management</w:t>
      </w:r>
      <w:r>
        <w:rPr>
          <w:rFonts w:ascii="Arial" w:hAnsi="Arial" w:cs="Arial"/>
          <w:u w:val="single"/>
        </w:rPr>
        <w:t xml:space="preserve"> A Balanced Approach 4</w:t>
      </w:r>
      <w:r w:rsidRPr="005068D1">
        <w:rPr>
          <w:rFonts w:ascii="Arial" w:hAnsi="Arial" w:cs="Arial"/>
          <w:u w:val="single"/>
          <w:vertAlign w:val="superscript"/>
        </w:rPr>
        <w:t>th</w:t>
      </w:r>
      <w:r>
        <w:rPr>
          <w:rFonts w:ascii="Arial" w:hAnsi="Arial" w:cs="Arial"/>
          <w:u w:val="single"/>
        </w:rPr>
        <w:t xml:space="preserve"> edition</w:t>
      </w:r>
      <w:r>
        <w:rPr>
          <w:rFonts w:ascii="Arial" w:hAnsi="Arial" w:cs="Arial"/>
        </w:rPr>
        <w:t xml:space="preserve"> Cengage Learning</w:t>
      </w:r>
    </w:p>
    <w:p w:rsidR="005068D1" w:rsidRDefault="005068D1" w:rsidP="005068D1">
      <w:pPr>
        <w:pStyle w:val="ListParagraph"/>
        <w:numPr>
          <w:ilvl w:val="0"/>
          <w:numId w:val="2"/>
        </w:numPr>
        <w:spacing w:line="360" w:lineRule="auto"/>
        <w:rPr>
          <w:rFonts w:ascii="Arial" w:hAnsi="Arial" w:cs="Arial"/>
        </w:rPr>
      </w:pPr>
      <w:r>
        <w:rPr>
          <w:rFonts w:ascii="Arial" w:hAnsi="Arial" w:cs="Arial"/>
        </w:rPr>
        <w:t xml:space="preserve">Bozarth CC and Handfield RB (2016) </w:t>
      </w:r>
      <w:r>
        <w:rPr>
          <w:rFonts w:ascii="Arial" w:hAnsi="Arial" w:cs="Arial"/>
          <w:u w:val="single"/>
        </w:rPr>
        <w:t>Introduction to Operations and Supply Chain Management 4</w:t>
      </w:r>
      <w:r w:rsidRPr="005068D1">
        <w:rPr>
          <w:rFonts w:ascii="Arial" w:hAnsi="Arial" w:cs="Arial"/>
          <w:u w:val="single"/>
          <w:vertAlign w:val="superscript"/>
        </w:rPr>
        <w:t>th</w:t>
      </w:r>
      <w:r>
        <w:rPr>
          <w:rFonts w:ascii="Arial" w:hAnsi="Arial" w:cs="Arial"/>
          <w:u w:val="single"/>
        </w:rPr>
        <w:t xml:space="preserve"> edition</w:t>
      </w:r>
      <w:r>
        <w:rPr>
          <w:rFonts w:ascii="Arial" w:hAnsi="Arial" w:cs="Arial"/>
        </w:rPr>
        <w:t xml:space="preserve"> Pearson</w:t>
      </w:r>
    </w:p>
    <w:p w:rsidR="005068D1" w:rsidRPr="005068D1" w:rsidRDefault="00295EA4" w:rsidP="005068D1">
      <w:pPr>
        <w:pStyle w:val="ListParagraph"/>
        <w:numPr>
          <w:ilvl w:val="0"/>
          <w:numId w:val="2"/>
        </w:numPr>
        <w:spacing w:line="360" w:lineRule="auto"/>
        <w:rPr>
          <w:rFonts w:ascii="Arial" w:hAnsi="Arial" w:cs="Arial"/>
        </w:rPr>
      </w:pPr>
      <w:r>
        <w:rPr>
          <w:rFonts w:ascii="Arial" w:hAnsi="Arial" w:cs="Arial"/>
        </w:rPr>
        <w:t xml:space="preserve">Hugo WMJ, Badenhorst-Weiss JA and van Biljon EHB (Editors)  (2015) </w:t>
      </w:r>
      <w:r>
        <w:rPr>
          <w:rFonts w:ascii="Arial" w:hAnsi="Arial" w:cs="Arial"/>
          <w:u w:val="single"/>
        </w:rPr>
        <w:t xml:space="preserve">Supply Chain Management  Logistics in Perspective </w:t>
      </w:r>
      <w:r>
        <w:rPr>
          <w:rFonts w:ascii="Arial" w:hAnsi="Arial" w:cs="Arial"/>
        </w:rPr>
        <w:t>Van Schaik</w:t>
      </w:r>
    </w:p>
    <w:sectPr w:rsidR="005068D1" w:rsidRPr="00506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744F5"/>
    <w:multiLevelType w:val="hybridMultilevel"/>
    <w:tmpl w:val="11D0B4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17B3CC5"/>
    <w:multiLevelType w:val="hybridMultilevel"/>
    <w:tmpl w:val="1BFA8CCC"/>
    <w:lvl w:ilvl="0" w:tplc="1C090001">
      <w:start w:val="1"/>
      <w:numFmt w:val="bullet"/>
      <w:lvlText w:val=""/>
      <w:lvlJc w:val="left"/>
      <w:pPr>
        <w:ind w:left="1070" w:hanging="360"/>
      </w:pPr>
      <w:rPr>
        <w:rFonts w:ascii="Symbol" w:hAnsi="Symbol" w:hint="default"/>
      </w:rPr>
    </w:lvl>
    <w:lvl w:ilvl="1" w:tplc="1C090003" w:tentative="1">
      <w:start w:val="1"/>
      <w:numFmt w:val="bullet"/>
      <w:lvlText w:val="o"/>
      <w:lvlJc w:val="left"/>
      <w:pPr>
        <w:ind w:left="1790" w:hanging="360"/>
      </w:pPr>
      <w:rPr>
        <w:rFonts w:ascii="Courier New" w:hAnsi="Courier New" w:cs="Courier New" w:hint="default"/>
      </w:rPr>
    </w:lvl>
    <w:lvl w:ilvl="2" w:tplc="1C090005" w:tentative="1">
      <w:start w:val="1"/>
      <w:numFmt w:val="bullet"/>
      <w:lvlText w:val=""/>
      <w:lvlJc w:val="left"/>
      <w:pPr>
        <w:ind w:left="2510" w:hanging="360"/>
      </w:pPr>
      <w:rPr>
        <w:rFonts w:ascii="Wingdings" w:hAnsi="Wingdings" w:hint="default"/>
      </w:rPr>
    </w:lvl>
    <w:lvl w:ilvl="3" w:tplc="1C090001" w:tentative="1">
      <w:start w:val="1"/>
      <w:numFmt w:val="bullet"/>
      <w:lvlText w:val=""/>
      <w:lvlJc w:val="left"/>
      <w:pPr>
        <w:ind w:left="3230" w:hanging="360"/>
      </w:pPr>
      <w:rPr>
        <w:rFonts w:ascii="Symbol" w:hAnsi="Symbol" w:hint="default"/>
      </w:rPr>
    </w:lvl>
    <w:lvl w:ilvl="4" w:tplc="1C090003" w:tentative="1">
      <w:start w:val="1"/>
      <w:numFmt w:val="bullet"/>
      <w:lvlText w:val="o"/>
      <w:lvlJc w:val="left"/>
      <w:pPr>
        <w:ind w:left="3950" w:hanging="360"/>
      </w:pPr>
      <w:rPr>
        <w:rFonts w:ascii="Courier New" w:hAnsi="Courier New" w:cs="Courier New" w:hint="default"/>
      </w:rPr>
    </w:lvl>
    <w:lvl w:ilvl="5" w:tplc="1C090005" w:tentative="1">
      <w:start w:val="1"/>
      <w:numFmt w:val="bullet"/>
      <w:lvlText w:val=""/>
      <w:lvlJc w:val="left"/>
      <w:pPr>
        <w:ind w:left="4670" w:hanging="360"/>
      </w:pPr>
      <w:rPr>
        <w:rFonts w:ascii="Wingdings" w:hAnsi="Wingdings" w:hint="default"/>
      </w:rPr>
    </w:lvl>
    <w:lvl w:ilvl="6" w:tplc="1C090001" w:tentative="1">
      <w:start w:val="1"/>
      <w:numFmt w:val="bullet"/>
      <w:lvlText w:val=""/>
      <w:lvlJc w:val="left"/>
      <w:pPr>
        <w:ind w:left="5390" w:hanging="360"/>
      </w:pPr>
      <w:rPr>
        <w:rFonts w:ascii="Symbol" w:hAnsi="Symbol" w:hint="default"/>
      </w:rPr>
    </w:lvl>
    <w:lvl w:ilvl="7" w:tplc="1C090003" w:tentative="1">
      <w:start w:val="1"/>
      <w:numFmt w:val="bullet"/>
      <w:lvlText w:val="o"/>
      <w:lvlJc w:val="left"/>
      <w:pPr>
        <w:ind w:left="6110" w:hanging="360"/>
      </w:pPr>
      <w:rPr>
        <w:rFonts w:ascii="Courier New" w:hAnsi="Courier New" w:cs="Courier New" w:hint="default"/>
      </w:rPr>
    </w:lvl>
    <w:lvl w:ilvl="8" w:tplc="1C090005" w:tentative="1">
      <w:start w:val="1"/>
      <w:numFmt w:val="bullet"/>
      <w:lvlText w:val=""/>
      <w:lvlJc w:val="left"/>
      <w:pPr>
        <w:ind w:left="68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F1"/>
    <w:rsid w:val="00076B6A"/>
    <w:rsid w:val="000E70F1"/>
    <w:rsid w:val="001535B7"/>
    <w:rsid w:val="00295EA4"/>
    <w:rsid w:val="005068D1"/>
    <w:rsid w:val="00506E4E"/>
    <w:rsid w:val="00E2642E"/>
    <w:rsid w:val="00E30C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2495</Characters>
  <Application>Microsoft Office Word</Application>
  <DocSecurity>0</DocSecurity>
  <Lines>44</Lines>
  <Paragraphs>34</Paragraphs>
  <ScaleCrop>false</ScaleCrop>
  <HeadingPairs>
    <vt:vector size="2" baseType="variant">
      <vt:variant>
        <vt:lpstr>Title</vt:lpstr>
      </vt:variant>
      <vt:variant>
        <vt:i4>1</vt:i4>
      </vt:variant>
    </vt:vector>
  </HeadingPairs>
  <TitlesOfParts>
    <vt:vector size="1" baseType="lpstr">
      <vt:lpstr/>
    </vt:vector>
  </TitlesOfParts>
  <Company>Sasol LTD</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osman.seedat</dc:creator>
  <cp:lastModifiedBy>Khan, Farida (F)</cp:lastModifiedBy>
  <cp:revision>2</cp:revision>
  <dcterms:created xsi:type="dcterms:W3CDTF">2016-10-08T11:14:00Z</dcterms:created>
  <dcterms:modified xsi:type="dcterms:W3CDTF">2016-10-08T11:14:00Z</dcterms:modified>
</cp:coreProperties>
</file>