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4A7" w:rsidRPr="00184692" w:rsidRDefault="00272DF8" w:rsidP="001C66CD">
      <w:pPr>
        <w:jc w:val="both"/>
        <w:rPr>
          <w:b/>
        </w:rPr>
      </w:pPr>
      <w:r w:rsidRPr="00184692">
        <w:rPr>
          <w:b/>
        </w:rPr>
        <w:t>What are doing?</w:t>
      </w:r>
    </w:p>
    <w:p w:rsidR="00272DF8" w:rsidRDefault="00272DF8" w:rsidP="001C66CD">
      <w:pPr>
        <w:jc w:val="both"/>
      </w:pPr>
      <w:r>
        <w:t xml:space="preserve">Moving from three months to two weekly cycles. </w:t>
      </w:r>
      <w:r w:rsidR="00184692">
        <w:t xml:space="preserve"> </w:t>
      </w:r>
      <w:r w:rsidR="007B7247">
        <w:t>Once o</w:t>
      </w:r>
      <w:r w:rsidR="00184692">
        <w:t xml:space="preserve">perational changes are in development </w:t>
      </w:r>
      <w:r>
        <w:t xml:space="preserve">it </w:t>
      </w:r>
      <w:r w:rsidR="00184692">
        <w:t>is</w:t>
      </w:r>
      <w:r>
        <w:t xml:space="preserve"> possible to have them developed, tested and deployed to production within in two weeks.</w:t>
      </w:r>
      <w:r w:rsidR="007B7247">
        <w:t xml:space="preserve">  This does not apply to emergency changes.</w:t>
      </w:r>
    </w:p>
    <w:p w:rsidR="00272DF8" w:rsidRPr="00184692" w:rsidRDefault="00272DF8" w:rsidP="001C66CD">
      <w:pPr>
        <w:jc w:val="both"/>
        <w:rPr>
          <w:b/>
        </w:rPr>
      </w:pPr>
      <w:r w:rsidRPr="00184692">
        <w:rPr>
          <w:b/>
        </w:rPr>
        <w:t>Why are we doing this?</w:t>
      </w:r>
    </w:p>
    <w:p w:rsidR="00272DF8" w:rsidRDefault="00272DF8" w:rsidP="001C66CD">
      <w:pPr>
        <w:jc w:val="both"/>
      </w:pPr>
      <w:r>
        <w:t>We want to provide v</w:t>
      </w:r>
      <w:r w:rsidR="00114D67">
        <w:t xml:space="preserve">alue more often, </w:t>
      </w:r>
      <w:r>
        <w:t>with greater consistency</w:t>
      </w:r>
      <w:r w:rsidR="00184692">
        <w:t xml:space="preserve"> and alignment to our</w:t>
      </w:r>
      <w:r w:rsidR="00114D67">
        <w:t xml:space="preserve"> business</w:t>
      </w:r>
      <w:r>
        <w:t xml:space="preserve">. </w:t>
      </w:r>
      <w:r w:rsidR="00114D67">
        <w:t>For development, this will introduce predictability in our processes.</w:t>
      </w:r>
      <w:r w:rsidR="007B5D8B">
        <w:t xml:space="preserve">  For Corporate IT</w:t>
      </w:r>
      <w:r w:rsidR="007B7247">
        <w:t>,</w:t>
      </w:r>
      <w:r w:rsidR="007B5D8B">
        <w:t xml:space="preserve"> </w:t>
      </w:r>
      <w:r w:rsidR="007B7247">
        <w:t>we are making it possible to have self</w:t>
      </w:r>
      <w:r w:rsidR="007B5D8B">
        <w:t>-directed work teams</w:t>
      </w:r>
      <w:r w:rsidR="007B7247">
        <w:t xml:space="preserve"> that are well integrated.</w:t>
      </w:r>
    </w:p>
    <w:p w:rsidR="00272DF8" w:rsidRPr="00184692" w:rsidRDefault="00272DF8" w:rsidP="001C66CD">
      <w:pPr>
        <w:jc w:val="both"/>
        <w:rPr>
          <w:b/>
        </w:rPr>
      </w:pPr>
      <w:r w:rsidRPr="00184692">
        <w:rPr>
          <w:b/>
        </w:rPr>
        <w:t>How is it possible?</w:t>
      </w:r>
    </w:p>
    <w:p w:rsidR="0084325F" w:rsidRDefault="00114D67" w:rsidP="001C66CD">
      <w:pPr>
        <w:jc w:val="both"/>
      </w:pPr>
      <w:r>
        <w:t xml:space="preserve">The development team has been piloting this type of process over several </w:t>
      </w:r>
      <w:r w:rsidR="0084325F">
        <w:t>months</w:t>
      </w:r>
      <w:r>
        <w:t xml:space="preserve">. It was used successfully on </w:t>
      </w:r>
      <w:r w:rsidR="0084325F">
        <w:t>the for IFM Reallocation and FleetActiv</w:t>
      </w:r>
      <w:r>
        <w:t xml:space="preserve"> </w:t>
      </w:r>
      <w:r w:rsidR="0084325F">
        <w:t>Backlog.</w:t>
      </w:r>
    </w:p>
    <w:p w:rsidR="0084325F" w:rsidRPr="00184692" w:rsidRDefault="0084325F" w:rsidP="001C66CD">
      <w:pPr>
        <w:jc w:val="both"/>
        <w:rPr>
          <w:b/>
        </w:rPr>
      </w:pPr>
      <w:r w:rsidRPr="00184692">
        <w:rPr>
          <w:b/>
        </w:rPr>
        <w:t>The Backlog</w:t>
      </w:r>
      <w:r w:rsidR="007B7247">
        <w:rPr>
          <w:b/>
        </w:rPr>
        <w:t xml:space="preserve"> </w:t>
      </w:r>
      <w:proofErr w:type="gramStart"/>
      <w:r w:rsidR="007B7247">
        <w:rPr>
          <w:b/>
        </w:rPr>
        <w:t>example</w:t>
      </w:r>
      <w:proofErr w:type="gramEnd"/>
    </w:p>
    <w:p w:rsidR="00114D67" w:rsidRDefault="00114D67" w:rsidP="001C66CD">
      <w:pPr>
        <w:jc w:val="both"/>
      </w:pPr>
      <w:r>
        <w:t xml:space="preserve">We had new developers who had to learn the system and start </w:t>
      </w:r>
      <w:r w:rsidR="0084325F">
        <w:t>producing</w:t>
      </w:r>
      <w:r>
        <w:t xml:space="preserve"> result in a relatively short pace of time.  We started with </w:t>
      </w:r>
      <w:r w:rsidR="00184692">
        <w:t>80</w:t>
      </w:r>
      <w:r>
        <w:t xml:space="preserve"> </w:t>
      </w:r>
      <w:r w:rsidR="00184692">
        <w:t xml:space="preserve">work </w:t>
      </w:r>
      <w:r>
        <w:t xml:space="preserve">items </w:t>
      </w:r>
      <w:r w:rsidR="00184692">
        <w:t xml:space="preserve">in the backlog and predicted that it would take 5 months to attend to them completely. I rated the changes based on complexity and assigned the simplest changes to the new developers. I also set the timelines for the to complete the changes which initially was 5 days of development.  With the support of the senior developers the guys </w:t>
      </w:r>
      <w:r w:rsidR="008E59E5">
        <w:t>could</w:t>
      </w:r>
      <w:r w:rsidR="00184692">
        <w:t xml:space="preserve"> make the 5 days target with relative easy. From there I started scaling up the changes. What we learnt was that given the size of the team, </w:t>
      </w:r>
      <w:r w:rsidR="008E59E5">
        <w:t>5-day</w:t>
      </w:r>
      <w:r w:rsidR="00184692">
        <w:t xml:space="preserve"> time line, system </w:t>
      </w:r>
      <w:r w:rsidR="008E59E5">
        <w:t>dependencies</w:t>
      </w:r>
      <w:r w:rsidR="00184692">
        <w:t>,</w:t>
      </w:r>
      <w:r w:rsidR="008E59E5">
        <w:t xml:space="preserve"> the optimal number of changes per developer is two. If we loaded more changes it would create bottleneck down the line. </w:t>
      </w:r>
      <w:r w:rsidR="0084325F">
        <w:t>The result was that the backlog was eradicated a month before the predicated completion date.</w:t>
      </w:r>
    </w:p>
    <w:p w:rsidR="008E59E5" w:rsidRDefault="008E59E5" w:rsidP="001C66CD">
      <w:pPr>
        <w:jc w:val="both"/>
      </w:pPr>
      <w:r>
        <w:t>We have continued to use this model and I want to make it official.</w:t>
      </w:r>
    </w:p>
    <w:p w:rsidR="0084325F" w:rsidRPr="00184692" w:rsidRDefault="0084325F" w:rsidP="001C66CD">
      <w:pPr>
        <w:jc w:val="both"/>
        <w:rPr>
          <w:b/>
        </w:rPr>
      </w:pPr>
      <w:r w:rsidRPr="00184692">
        <w:rPr>
          <w:b/>
        </w:rPr>
        <w:t>Engagement</w:t>
      </w:r>
    </w:p>
    <w:p w:rsidR="00130D19" w:rsidRDefault="0084325F" w:rsidP="001C66CD">
      <w:pPr>
        <w:jc w:val="both"/>
      </w:pPr>
      <w:r>
        <w:t xml:space="preserve">I then engaged with the stakeholder from different team to walk them through the process and what the expectations would be for all. BA, IT operations, SA, Development and Testing were amongst the teams that were involved. </w:t>
      </w:r>
      <w:r w:rsidR="00130D19">
        <w:t>It was well received and the teams are on board.</w:t>
      </w:r>
    </w:p>
    <w:p w:rsidR="00130D19" w:rsidRDefault="0084325F" w:rsidP="001C66CD">
      <w:pPr>
        <w:jc w:val="both"/>
      </w:pPr>
      <w:r>
        <w:t xml:space="preserve">One of the key stakeholder infrastructure, was not involved.  However, they </w:t>
      </w:r>
      <w:r w:rsidR="008E59E5">
        <w:t>could</w:t>
      </w:r>
      <w:r>
        <w:t xml:space="preserve"> accommodate out two weekly cycles.</w:t>
      </w:r>
      <w:r w:rsidR="008E59E5">
        <w:t xml:space="preserve">  </w:t>
      </w:r>
      <w:r w:rsidR="00130D19">
        <w:t>Further engagement with infrastructure is necessary to ensure alignment.</w:t>
      </w:r>
    </w:p>
    <w:p w:rsidR="0084325F" w:rsidRDefault="008E59E5" w:rsidP="001C66CD">
      <w:pPr>
        <w:jc w:val="both"/>
      </w:pPr>
      <w:r>
        <w:t>Also, I did not engage with project management, because the sequencing of activities in a project form part of the project managers responsibilities. Essentially this</w:t>
      </w:r>
      <w:r w:rsidR="00130D19">
        <w:t xml:space="preserve"> process</w:t>
      </w:r>
      <w:r>
        <w:t>, for now, will not apply to projects.</w:t>
      </w:r>
    </w:p>
    <w:p w:rsidR="0084325F" w:rsidRDefault="0084325F" w:rsidP="001C66CD">
      <w:pPr>
        <w:jc w:val="both"/>
        <w:rPr>
          <w:b/>
        </w:rPr>
      </w:pPr>
      <w:r w:rsidRPr="008E59E5">
        <w:rPr>
          <w:b/>
        </w:rPr>
        <w:t>The Process</w:t>
      </w:r>
    </w:p>
    <w:p w:rsidR="004033A4" w:rsidRDefault="004033A4" w:rsidP="004033A4">
      <w:pPr>
        <w:pStyle w:val="ListParagraph"/>
        <w:numPr>
          <w:ilvl w:val="0"/>
          <w:numId w:val="1"/>
        </w:numPr>
        <w:jc w:val="both"/>
      </w:pPr>
      <w:r>
        <w:t>Discuss changes with team and plan 2-week cycle</w:t>
      </w:r>
    </w:p>
    <w:p w:rsidR="004033A4" w:rsidRDefault="004033A4" w:rsidP="004033A4">
      <w:pPr>
        <w:pStyle w:val="ListParagraph"/>
        <w:numPr>
          <w:ilvl w:val="0"/>
          <w:numId w:val="1"/>
        </w:numPr>
        <w:jc w:val="both"/>
      </w:pPr>
      <w:r>
        <w:t>Communicate cycle with team</w:t>
      </w:r>
    </w:p>
    <w:p w:rsidR="004033A4" w:rsidRDefault="004033A4" w:rsidP="004033A4">
      <w:pPr>
        <w:pStyle w:val="ListParagraph"/>
        <w:numPr>
          <w:ilvl w:val="0"/>
          <w:numId w:val="1"/>
        </w:numPr>
        <w:jc w:val="both"/>
      </w:pPr>
      <w:r>
        <w:t>Each team is responsible for own communication</w:t>
      </w:r>
      <w:r w:rsidR="0077037E">
        <w:t xml:space="preserve"> with relevant stakeholder</w:t>
      </w:r>
    </w:p>
    <w:p w:rsidR="007B5D8B" w:rsidRDefault="007B5D8B" w:rsidP="007B5D8B">
      <w:pPr>
        <w:pStyle w:val="ListParagraph"/>
        <w:numPr>
          <w:ilvl w:val="1"/>
          <w:numId w:val="1"/>
        </w:numPr>
        <w:jc w:val="both"/>
      </w:pPr>
      <w:r>
        <w:t>i.e. dev to testing done, operations to end-users</w:t>
      </w:r>
    </w:p>
    <w:p w:rsidR="007B5D8B" w:rsidRPr="004033A4" w:rsidRDefault="007B5D8B" w:rsidP="007B5D8B">
      <w:pPr>
        <w:ind w:left="360"/>
        <w:jc w:val="both"/>
      </w:pPr>
    </w:p>
    <w:p w:rsidR="00272DF8" w:rsidRDefault="005B3D7F" w:rsidP="001C66CD">
      <w:pPr>
        <w:jc w:val="both"/>
      </w:pPr>
      <w:r>
        <w:rPr>
          <w:noProof/>
        </w:rPr>
        <w:drawing>
          <wp:inline distT="0" distB="0" distL="0" distR="0">
            <wp:extent cx="5486400" cy="3200400"/>
            <wp:effectExtent l="1905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sectPr w:rsidR="00272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53F16"/>
    <w:multiLevelType w:val="hybridMultilevel"/>
    <w:tmpl w:val="7CA2E874"/>
    <w:lvl w:ilvl="0" w:tplc="B0ECC330">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DF8"/>
    <w:rsid w:val="00114D67"/>
    <w:rsid w:val="00130D19"/>
    <w:rsid w:val="00184692"/>
    <w:rsid w:val="001C66CD"/>
    <w:rsid w:val="00272DF8"/>
    <w:rsid w:val="004033A4"/>
    <w:rsid w:val="005B3D7F"/>
    <w:rsid w:val="006512FD"/>
    <w:rsid w:val="0077037E"/>
    <w:rsid w:val="007B5D8B"/>
    <w:rsid w:val="007B7247"/>
    <w:rsid w:val="0084325F"/>
    <w:rsid w:val="008E59E5"/>
    <w:rsid w:val="00A5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65DE"/>
  <w15:chartTrackingRefBased/>
  <w15:docId w15:val="{AC3C6DAC-342F-4A12-B9BF-BC1CCCDA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99B079-82BD-4629-AD16-979D3D18F6A5}"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n-US"/>
        </a:p>
      </dgm:t>
    </dgm:pt>
    <dgm:pt modelId="{5F1B5968-2168-4EBA-B7FB-47299DA37529}">
      <dgm:prSet phldrT="[Text]"/>
      <dgm:spPr/>
      <dgm:t>
        <a:bodyPr/>
        <a:lstStyle/>
        <a:p>
          <a:r>
            <a:rPr lang="en-US"/>
            <a:t>Development</a:t>
          </a:r>
        </a:p>
      </dgm:t>
    </dgm:pt>
    <dgm:pt modelId="{007FAE72-7C6E-4E7C-B60E-D7CECCE7176A}" type="parTrans" cxnId="{872F62E2-E2E9-42A0-B7D1-DE6C40D62F52}">
      <dgm:prSet/>
      <dgm:spPr/>
      <dgm:t>
        <a:bodyPr/>
        <a:lstStyle/>
        <a:p>
          <a:endParaRPr lang="en-US"/>
        </a:p>
      </dgm:t>
    </dgm:pt>
    <dgm:pt modelId="{FBCA4EC2-9C4A-4A6B-815C-F48BAC4F8E2E}" type="sibTrans" cxnId="{872F62E2-E2E9-42A0-B7D1-DE6C40D62F52}">
      <dgm:prSet/>
      <dgm:spPr/>
      <dgm:t>
        <a:bodyPr/>
        <a:lstStyle/>
        <a:p>
          <a:endParaRPr lang="en-US"/>
        </a:p>
      </dgm:t>
    </dgm:pt>
    <dgm:pt modelId="{01EF49B5-02A5-448C-8FBE-FF1932F0E0FC}">
      <dgm:prSet phldrT="[Text]"/>
      <dgm:spPr/>
      <dgm:t>
        <a:bodyPr/>
        <a:lstStyle/>
        <a:p>
          <a:r>
            <a:rPr lang="en-US"/>
            <a:t>Write code, Run Unit Test, Review Code,  Deploy, Document CBR</a:t>
          </a:r>
        </a:p>
      </dgm:t>
    </dgm:pt>
    <dgm:pt modelId="{F80CB26E-1FEB-450F-8286-02FC99CEEE11}" type="parTrans" cxnId="{B8E1030C-8628-42B0-9C83-D558D6C06742}">
      <dgm:prSet/>
      <dgm:spPr/>
      <dgm:t>
        <a:bodyPr/>
        <a:lstStyle/>
        <a:p>
          <a:endParaRPr lang="en-US"/>
        </a:p>
      </dgm:t>
    </dgm:pt>
    <dgm:pt modelId="{B224C765-74C3-4EE7-949E-46990C12B5D9}" type="sibTrans" cxnId="{B8E1030C-8628-42B0-9C83-D558D6C06742}">
      <dgm:prSet/>
      <dgm:spPr/>
      <dgm:t>
        <a:bodyPr/>
        <a:lstStyle/>
        <a:p>
          <a:endParaRPr lang="en-US"/>
        </a:p>
      </dgm:t>
    </dgm:pt>
    <dgm:pt modelId="{EE548BF0-AB03-471D-BE48-2C7F3D4E86BB}">
      <dgm:prSet phldrT="[Text]"/>
      <dgm:spPr/>
      <dgm:t>
        <a:bodyPr/>
        <a:lstStyle/>
        <a:p>
          <a:r>
            <a:rPr lang="en-US"/>
            <a:t>Testing</a:t>
          </a:r>
        </a:p>
      </dgm:t>
    </dgm:pt>
    <dgm:pt modelId="{73E45101-40EF-4C4F-A3FB-FABA805A5F67}" type="parTrans" cxnId="{EE6660DC-DA12-47E0-AFAC-021BA51BDF43}">
      <dgm:prSet/>
      <dgm:spPr/>
      <dgm:t>
        <a:bodyPr/>
        <a:lstStyle/>
        <a:p>
          <a:endParaRPr lang="en-US"/>
        </a:p>
      </dgm:t>
    </dgm:pt>
    <dgm:pt modelId="{18121E7D-5408-4E65-9840-D1B88DB25DF4}" type="sibTrans" cxnId="{EE6660DC-DA12-47E0-AFAC-021BA51BDF43}">
      <dgm:prSet/>
      <dgm:spPr/>
      <dgm:t>
        <a:bodyPr/>
        <a:lstStyle/>
        <a:p>
          <a:endParaRPr lang="en-US"/>
        </a:p>
      </dgm:t>
    </dgm:pt>
    <dgm:pt modelId="{FB2867CC-4770-4B69-8D81-2C0F2E350F40}">
      <dgm:prSet phldrT="[Text]"/>
      <dgm:spPr/>
      <dgm:t>
        <a:bodyPr/>
        <a:lstStyle/>
        <a:p>
          <a:r>
            <a:rPr lang="en-US"/>
            <a:t>Functional Testing</a:t>
          </a:r>
        </a:p>
      </dgm:t>
    </dgm:pt>
    <dgm:pt modelId="{F1ED841C-B699-4ADE-979E-1FDC2E68DDF6}" type="parTrans" cxnId="{1C4512BC-2409-47C5-8AF9-5D8478D96B07}">
      <dgm:prSet/>
      <dgm:spPr/>
      <dgm:t>
        <a:bodyPr/>
        <a:lstStyle/>
        <a:p>
          <a:endParaRPr lang="en-US"/>
        </a:p>
      </dgm:t>
    </dgm:pt>
    <dgm:pt modelId="{1F0E6BE4-93BC-430B-B88E-9C099046747E}" type="sibTrans" cxnId="{1C4512BC-2409-47C5-8AF9-5D8478D96B07}">
      <dgm:prSet/>
      <dgm:spPr/>
      <dgm:t>
        <a:bodyPr/>
        <a:lstStyle/>
        <a:p>
          <a:endParaRPr lang="en-US"/>
        </a:p>
      </dgm:t>
    </dgm:pt>
    <dgm:pt modelId="{1FE9C558-860C-4ADF-A5D5-C6EA3222261B}">
      <dgm:prSet phldrT="[Text]"/>
      <dgm:spPr/>
      <dgm:t>
        <a:bodyPr/>
        <a:lstStyle/>
        <a:p>
          <a:r>
            <a:rPr lang="en-US"/>
            <a:t>UAT</a:t>
          </a:r>
        </a:p>
      </dgm:t>
    </dgm:pt>
    <dgm:pt modelId="{64A2084B-D03F-4D7F-85AD-48E111F131D8}" type="parTrans" cxnId="{868DEEED-9367-4622-A757-D55F31C9DF40}">
      <dgm:prSet/>
      <dgm:spPr/>
      <dgm:t>
        <a:bodyPr/>
        <a:lstStyle/>
        <a:p>
          <a:endParaRPr lang="en-US"/>
        </a:p>
      </dgm:t>
    </dgm:pt>
    <dgm:pt modelId="{34BB31A8-3C80-4BFA-970C-234E57E68854}" type="sibTrans" cxnId="{868DEEED-9367-4622-A757-D55F31C9DF40}">
      <dgm:prSet/>
      <dgm:spPr/>
      <dgm:t>
        <a:bodyPr/>
        <a:lstStyle/>
        <a:p>
          <a:endParaRPr lang="en-US"/>
        </a:p>
      </dgm:t>
    </dgm:pt>
    <dgm:pt modelId="{8CC84832-2D1D-46F1-BFCB-5AADF5345958}">
      <dgm:prSet phldrT="[Text]"/>
      <dgm:spPr/>
      <dgm:t>
        <a:bodyPr/>
        <a:lstStyle/>
        <a:p>
          <a:r>
            <a:rPr lang="en-US"/>
            <a:t>User testing</a:t>
          </a:r>
        </a:p>
      </dgm:t>
    </dgm:pt>
    <dgm:pt modelId="{6A0908F5-F1A0-4023-B9B7-49C80B64B3EC}" type="parTrans" cxnId="{6E3204D7-0EAB-42DB-8668-3079D185BB3C}">
      <dgm:prSet/>
      <dgm:spPr/>
      <dgm:t>
        <a:bodyPr/>
        <a:lstStyle/>
        <a:p>
          <a:endParaRPr lang="en-US"/>
        </a:p>
      </dgm:t>
    </dgm:pt>
    <dgm:pt modelId="{0FB5A861-2E3B-49C6-B121-33B8DBC3503E}" type="sibTrans" cxnId="{6E3204D7-0EAB-42DB-8668-3079D185BB3C}">
      <dgm:prSet/>
      <dgm:spPr/>
      <dgm:t>
        <a:bodyPr/>
        <a:lstStyle/>
        <a:p>
          <a:endParaRPr lang="en-US"/>
        </a:p>
      </dgm:t>
    </dgm:pt>
    <dgm:pt modelId="{52ACAD94-43D8-4C32-99E0-7ACDA30526D5}">
      <dgm:prSet phldrT="[Text]"/>
      <dgm:spPr/>
      <dgm:t>
        <a:bodyPr/>
        <a:lstStyle/>
        <a:p>
          <a:r>
            <a:rPr lang="en-US"/>
            <a:t>5d</a:t>
          </a:r>
        </a:p>
      </dgm:t>
    </dgm:pt>
    <dgm:pt modelId="{3E889295-30EA-4E7C-B64F-55FE791645FA}" type="parTrans" cxnId="{D7A3FE8B-4272-46DE-8CAE-7DF686390A8D}">
      <dgm:prSet/>
      <dgm:spPr/>
      <dgm:t>
        <a:bodyPr/>
        <a:lstStyle/>
        <a:p>
          <a:endParaRPr lang="en-US"/>
        </a:p>
      </dgm:t>
    </dgm:pt>
    <dgm:pt modelId="{BBF728E3-7DFD-4843-9469-12F44058287C}" type="sibTrans" cxnId="{D7A3FE8B-4272-46DE-8CAE-7DF686390A8D}">
      <dgm:prSet/>
      <dgm:spPr/>
      <dgm:t>
        <a:bodyPr/>
        <a:lstStyle/>
        <a:p>
          <a:endParaRPr lang="en-US"/>
        </a:p>
      </dgm:t>
    </dgm:pt>
    <dgm:pt modelId="{2858F89C-8EBD-4F2B-BA19-6E71F76239AA}">
      <dgm:prSet phldrT="[Text]"/>
      <dgm:spPr/>
      <dgm:t>
        <a:bodyPr/>
        <a:lstStyle/>
        <a:p>
          <a:r>
            <a:rPr lang="en-US"/>
            <a:t>4d</a:t>
          </a:r>
        </a:p>
      </dgm:t>
    </dgm:pt>
    <dgm:pt modelId="{D2241400-CCC1-4B2C-AEFF-6C2AA6D75A52}" type="parTrans" cxnId="{C7149F80-B818-479F-B6B5-EEEC8837CD0F}">
      <dgm:prSet/>
      <dgm:spPr/>
      <dgm:t>
        <a:bodyPr/>
        <a:lstStyle/>
        <a:p>
          <a:endParaRPr lang="en-US"/>
        </a:p>
      </dgm:t>
    </dgm:pt>
    <dgm:pt modelId="{EE782CB2-1873-417C-B2ED-924112766116}" type="sibTrans" cxnId="{C7149F80-B818-479F-B6B5-EEEC8837CD0F}">
      <dgm:prSet/>
      <dgm:spPr/>
      <dgm:t>
        <a:bodyPr/>
        <a:lstStyle/>
        <a:p>
          <a:endParaRPr lang="en-US"/>
        </a:p>
      </dgm:t>
    </dgm:pt>
    <dgm:pt modelId="{9D7A5A2B-4509-48FB-8B71-90FF48423FA0}">
      <dgm:prSet phldrT="[Text]"/>
      <dgm:spPr/>
      <dgm:t>
        <a:bodyPr/>
        <a:lstStyle/>
        <a:p>
          <a:r>
            <a:rPr lang="en-US"/>
            <a:t>1d</a:t>
          </a:r>
        </a:p>
      </dgm:t>
    </dgm:pt>
    <dgm:pt modelId="{63555EC7-8B5E-41DC-B2A9-33656BDAD770}" type="parTrans" cxnId="{AD49411E-D502-4FE1-B0E7-19B45A07EAE7}">
      <dgm:prSet/>
      <dgm:spPr/>
      <dgm:t>
        <a:bodyPr/>
        <a:lstStyle/>
        <a:p>
          <a:endParaRPr lang="en-US"/>
        </a:p>
      </dgm:t>
    </dgm:pt>
    <dgm:pt modelId="{DEF37844-D725-49D6-A06D-9D8F4E44FB02}" type="sibTrans" cxnId="{AD49411E-D502-4FE1-B0E7-19B45A07EAE7}">
      <dgm:prSet/>
      <dgm:spPr/>
      <dgm:t>
        <a:bodyPr/>
        <a:lstStyle/>
        <a:p>
          <a:endParaRPr lang="en-US"/>
        </a:p>
      </dgm:t>
    </dgm:pt>
    <dgm:pt modelId="{396BFD0C-54C5-48B9-8C4C-425BFAFE0FBA}" type="pres">
      <dgm:prSet presAssocID="{2D99B079-82BD-4629-AD16-979D3D18F6A5}" presName="Name0" presStyleCnt="0">
        <dgm:presLayoutVars>
          <dgm:chPref val="3"/>
          <dgm:dir/>
          <dgm:animLvl val="lvl"/>
          <dgm:resizeHandles/>
        </dgm:presLayoutVars>
      </dgm:prSet>
      <dgm:spPr/>
    </dgm:pt>
    <dgm:pt modelId="{8F4B62A3-7B75-49C5-82FD-83EB351F1D22}" type="pres">
      <dgm:prSet presAssocID="{5F1B5968-2168-4EBA-B7FB-47299DA37529}" presName="horFlow" presStyleCnt="0"/>
      <dgm:spPr/>
    </dgm:pt>
    <dgm:pt modelId="{D18ECDAB-CD31-46D6-A92B-2AA213751438}" type="pres">
      <dgm:prSet presAssocID="{5F1B5968-2168-4EBA-B7FB-47299DA37529}" presName="bigChev" presStyleLbl="node1" presStyleIdx="0" presStyleCnt="3"/>
      <dgm:spPr/>
    </dgm:pt>
    <dgm:pt modelId="{A5FAFE47-BACC-4239-9F7B-0A3D80F7653D}" type="pres">
      <dgm:prSet presAssocID="{F80CB26E-1FEB-450F-8286-02FC99CEEE11}" presName="parTrans" presStyleCnt="0"/>
      <dgm:spPr/>
    </dgm:pt>
    <dgm:pt modelId="{E3CDE7BB-2D4F-4B78-8E7B-0CB3D145F6DD}" type="pres">
      <dgm:prSet presAssocID="{01EF49B5-02A5-448C-8FBE-FF1932F0E0FC}" presName="node" presStyleLbl="alignAccFollowNode1" presStyleIdx="0" presStyleCnt="6">
        <dgm:presLayoutVars>
          <dgm:bulletEnabled val="1"/>
        </dgm:presLayoutVars>
      </dgm:prSet>
      <dgm:spPr/>
    </dgm:pt>
    <dgm:pt modelId="{1BEEB6E0-EF17-4437-B5A4-1C49B1DA8A24}" type="pres">
      <dgm:prSet presAssocID="{B224C765-74C3-4EE7-949E-46990C12B5D9}" presName="sibTrans" presStyleCnt="0"/>
      <dgm:spPr/>
    </dgm:pt>
    <dgm:pt modelId="{C7DB1D44-A086-45AC-A8D2-6D0B41E89956}" type="pres">
      <dgm:prSet presAssocID="{52ACAD94-43D8-4C32-99E0-7ACDA30526D5}" presName="node" presStyleLbl="alignAccFollowNode1" presStyleIdx="1" presStyleCnt="6">
        <dgm:presLayoutVars>
          <dgm:bulletEnabled val="1"/>
        </dgm:presLayoutVars>
      </dgm:prSet>
      <dgm:spPr/>
    </dgm:pt>
    <dgm:pt modelId="{DC1DF827-D9E6-4774-B922-6F47A3DC643E}" type="pres">
      <dgm:prSet presAssocID="{5F1B5968-2168-4EBA-B7FB-47299DA37529}" presName="vSp" presStyleCnt="0"/>
      <dgm:spPr/>
    </dgm:pt>
    <dgm:pt modelId="{12DBFAF5-323A-4512-B341-BE2E565BAB62}" type="pres">
      <dgm:prSet presAssocID="{EE548BF0-AB03-471D-BE48-2C7F3D4E86BB}" presName="horFlow" presStyleCnt="0"/>
      <dgm:spPr/>
    </dgm:pt>
    <dgm:pt modelId="{D7B38721-6844-4FC6-A67A-8DFE87CA680C}" type="pres">
      <dgm:prSet presAssocID="{EE548BF0-AB03-471D-BE48-2C7F3D4E86BB}" presName="bigChev" presStyleLbl="node1" presStyleIdx="1" presStyleCnt="3"/>
      <dgm:spPr/>
    </dgm:pt>
    <dgm:pt modelId="{D415810F-CA38-465E-AB2A-688495E83CBC}" type="pres">
      <dgm:prSet presAssocID="{F1ED841C-B699-4ADE-979E-1FDC2E68DDF6}" presName="parTrans" presStyleCnt="0"/>
      <dgm:spPr/>
    </dgm:pt>
    <dgm:pt modelId="{BFF47242-D689-4416-BBFD-32A361E375EA}" type="pres">
      <dgm:prSet presAssocID="{FB2867CC-4770-4B69-8D81-2C0F2E350F40}" presName="node" presStyleLbl="alignAccFollowNode1" presStyleIdx="2" presStyleCnt="6">
        <dgm:presLayoutVars>
          <dgm:bulletEnabled val="1"/>
        </dgm:presLayoutVars>
      </dgm:prSet>
      <dgm:spPr/>
    </dgm:pt>
    <dgm:pt modelId="{734CAEE4-817B-411F-8403-219A0CA6F65C}" type="pres">
      <dgm:prSet presAssocID="{1F0E6BE4-93BC-430B-B88E-9C099046747E}" presName="sibTrans" presStyleCnt="0"/>
      <dgm:spPr/>
    </dgm:pt>
    <dgm:pt modelId="{989C3263-8506-42B5-88FC-C4B95DAED3F3}" type="pres">
      <dgm:prSet presAssocID="{2858F89C-8EBD-4F2B-BA19-6E71F76239AA}" presName="node" presStyleLbl="alignAccFollowNode1" presStyleIdx="3" presStyleCnt="6">
        <dgm:presLayoutVars>
          <dgm:bulletEnabled val="1"/>
        </dgm:presLayoutVars>
      </dgm:prSet>
      <dgm:spPr/>
    </dgm:pt>
    <dgm:pt modelId="{F2856E06-7633-4D2A-8114-441653A36FE7}" type="pres">
      <dgm:prSet presAssocID="{EE548BF0-AB03-471D-BE48-2C7F3D4E86BB}" presName="vSp" presStyleCnt="0"/>
      <dgm:spPr/>
    </dgm:pt>
    <dgm:pt modelId="{058D5396-05BF-406D-89E6-0C23BB2E4DA6}" type="pres">
      <dgm:prSet presAssocID="{1FE9C558-860C-4ADF-A5D5-C6EA3222261B}" presName="horFlow" presStyleCnt="0"/>
      <dgm:spPr/>
    </dgm:pt>
    <dgm:pt modelId="{B59477C1-B3DF-4CF0-AB58-8F86CFFB8CFE}" type="pres">
      <dgm:prSet presAssocID="{1FE9C558-860C-4ADF-A5D5-C6EA3222261B}" presName="bigChev" presStyleLbl="node1" presStyleIdx="2" presStyleCnt="3"/>
      <dgm:spPr/>
    </dgm:pt>
    <dgm:pt modelId="{06A9E318-50BD-4B61-B8A3-FBF42695782C}" type="pres">
      <dgm:prSet presAssocID="{6A0908F5-F1A0-4023-B9B7-49C80B64B3EC}" presName="parTrans" presStyleCnt="0"/>
      <dgm:spPr/>
    </dgm:pt>
    <dgm:pt modelId="{BB2D4511-0499-4BDE-92E8-3C98EDE76FBD}" type="pres">
      <dgm:prSet presAssocID="{8CC84832-2D1D-46F1-BFCB-5AADF5345958}" presName="node" presStyleLbl="alignAccFollowNode1" presStyleIdx="4" presStyleCnt="6">
        <dgm:presLayoutVars>
          <dgm:bulletEnabled val="1"/>
        </dgm:presLayoutVars>
      </dgm:prSet>
      <dgm:spPr/>
    </dgm:pt>
    <dgm:pt modelId="{76BE84DB-8332-46D4-918E-A681A1040BAD}" type="pres">
      <dgm:prSet presAssocID="{0FB5A861-2E3B-49C6-B121-33B8DBC3503E}" presName="sibTrans" presStyleCnt="0"/>
      <dgm:spPr/>
    </dgm:pt>
    <dgm:pt modelId="{2372E49C-729F-438D-8CEF-190C040B384F}" type="pres">
      <dgm:prSet presAssocID="{9D7A5A2B-4509-48FB-8B71-90FF48423FA0}" presName="node" presStyleLbl="alignAccFollowNode1" presStyleIdx="5" presStyleCnt="6">
        <dgm:presLayoutVars>
          <dgm:bulletEnabled val="1"/>
        </dgm:presLayoutVars>
      </dgm:prSet>
      <dgm:spPr/>
    </dgm:pt>
  </dgm:ptLst>
  <dgm:cxnLst>
    <dgm:cxn modelId="{C87C1C02-1D33-4E23-BBA0-ED3E6C07EB39}" type="presOf" srcId="{2D99B079-82BD-4629-AD16-979D3D18F6A5}" destId="{396BFD0C-54C5-48B9-8C4C-425BFAFE0FBA}" srcOrd="0" destOrd="0" presId="urn:microsoft.com/office/officeart/2005/8/layout/lProcess3"/>
    <dgm:cxn modelId="{FAE30006-6B59-4FEE-B82B-1681D1F3BC72}" type="presOf" srcId="{EE548BF0-AB03-471D-BE48-2C7F3D4E86BB}" destId="{D7B38721-6844-4FC6-A67A-8DFE87CA680C}" srcOrd="0" destOrd="0" presId="urn:microsoft.com/office/officeart/2005/8/layout/lProcess3"/>
    <dgm:cxn modelId="{B8E1030C-8628-42B0-9C83-D558D6C06742}" srcId="{5F1B5968-2168-4EBA-B7FB-47299DA37529}" destId="{01EF49B5-02A5-448C-8FBE-FF1932F0E0FC}" srcOrd="0" destOrd="0" parTransId="{F80CB26E-1FEB-450F-8286-02FC99CEEE11}" sibTransId="{B224C765-74C3-4EE7-949E-46990C12B5D9}"/>
    <dgm:cxn modelId="{581E471C-D623-4E46-B892-F4E02C209569}" type="presOf" srcId="{2858F89C-8EBD-4F2B-BA19-6E71F76239AA}" destId="{989C3263-8506-42B5-88FC-C4B95DAED3F3}" srcOrd="0" destOrd="0" presId="urn:microsoft.com/office/officeart/2005/8/layout/lProcess3"/>
    <dgm:cxn modelId="{AD49411E-D502-4FE1-B0E7-19B45A07EAE7}" srcId="{1FE9C558-860C-4ADF-A5D5-C6EA3222261B}" destId="{9D7A5A2B-4509-48FB-8B71-90FF48423FA0}" srcOrd="1" destOrd="0" parTransId="{63555EC7-8B5E-41DC-B2A9-33656BDAD770}" sibTransId="{DEF37844-D725-49D6-A06D-9D8F4E44FB02}"/>
    <dgm:cxn modelId="{1EBA1622-3228-442B-9776-F288D232554A}" type="presOf" srcId="{8CC84832-2D1D-46F1-BFCB-5AADF5345958}" destId="{BB2D4511-0499-4BDE-92E8-3C98EDE76FBD}" srcOrd="0" destOrd="0" presId="urn:microsoft.com/office/officeart/2005/8/layout/lProcess3"/>
    <dgm:cxn modelId="{13136A37-E4B6-4A33-BE20-2CF37488BDA2}" type="presOf" srcId="{5F1B5968-2168-4EBA-B7FB-47299DA37529}" destId="{D18ECDAB-CD31-46D6-A92B-2AA213751438}" srcOrd="0" destOrd="0" presId="urn:microsoft.com/office/officeart/2005/8/layout/lProcess3"/>
    <dgm:cxn modelId="{8728AA3F-203E-492F-9D7F-F413DF81185D}" type="presOf" srcId="{52ACAD94-43D8-4C32-99E0-7ACDA30526D5}" destId="{C7DB1D44-A086-45AC-A8D2-6D0B41E89956}" srcOrd="0" destOrd="0" presId="urn:microsoft.com/office/officeart/2005/8/layout/lProcess3"/>
    <dgm:cxn modelId="{C7149F80-B818-479F-B6B5-EEEC8837CD0F}" srcId="{EE548BF0-AB03-471D-BE48-2C7F3D4E86BB}" destId="{2858F89C-8EBD-4F2B-BA19-6E71F76239AA}" srcOrd="1" destOrd="0" parTransId="{D2241400-CCC1-4B2C-AEFF-6C2AA6D75A52}" sibTransId="{EE782CB2-1873-417C-B2ED-924112766116}"/>
    <dgm:cxn modelId="{D7A3FE8B-4272-46DE-8CAE-7DF686390A8D}" srcId="{5F1B5968-2168-4EBA-B7FB-47299DA37529}" destId="{52ACAD94-43D8-4C32-99E0-7ACDA30526D5}" srcOrd="1" destOrd="0" parTransId="{3E889295-30EA-4E7C-B64F-55FE791645FA}" sibTransId="{BBF728E3-7DFD-4843-9469-12F44058287C}"/>
    <dgm:cxn modelId="{DB91ACA5-D567-44AC-84EE-3C2F85B9625A}" type="presOf" srcId="{1FE9C558-860C-4ADF-A5D5-C6EA3222261B}" destId="{B59477C1-B3DF-4CF0-AB58-8F86CFFB8CFE}" srcOrd="0" destOrd="0" presId="urn:microsoft.com/office/officeart/2005/8/layout/lProcess3"/>
    <dgm:cxn modelId="{1C4512BC-2409-47C5-8AF9-5D8478D96B07}" srcId="{EE548BF0-AB03-471D-BE48-2C7F3D4E86BB}" destId="{FB2867CC-4770-4B69-8D81-2C0F2E350F40}" srcOrd="0" destOrd="0" parTransId="{F1ED841C-B699-4ADE-979E-1FDC2E68DDF6}" sibTransId="{1F0E6BE4-93BC-430B-B88E-9C099046747E}"/>
    <dgm:cxn modelId="{6E3204D7-0EAB-42DB-8668-3079D185BB3C}" srcId="{1FE9C558-860C-4ADF-A5D5-C6EA3222261B}" destId="{8CC84832-2D1D-46F1-BFCB-5AADF5345958}" srcOrd="0" destOrd="0" parTransId="{6A0908F5-F1A0-4023-B9B7-49C80B64B3EC}" sibTransId="{0FB5A861-2E3B-49C6-B121-33B8DBC3503E}"/>
    <dgm:cxn modelId="{3798A6D8-BCB5-40EB-B6C7-F518BA28688D}" type="presOf" srcId="{01EF49B5-02A5-448C-8FBE-FF1932F0E0FC}" destId="{E3CDE7BB-2D4F-4B78-8E7B-0CB3D145F6DD}" srcOrd="0" destOrd="0" presId="urn:microsoft.com/office/officeart/2005/8/layout/lProcess3"/>
    <dgm:cxn modelId="{EE6660DC-DA12-47E0-AFAC-021BA51BDF43}" srcId="{2D99B079-82BD-4629-AD16-979D3D18F6A5}" destId="{EE548BF0-AB03-471D-BE48-2C7F3D4E86BB}" srcOrd="1" destOrd="0" parTransId="{73E45101-40EF-4C4F-A3FB-FABA805A5F67}" sibTransId="{18121E7D-5408-4E65-9840-D1B88DB25DF4}"/>
    <dgm:cxn modelId="{872F62E2-E2E9-42A0-B7D1-DE6C40D62F52}" srcId="{2D99B079-82BD-4629-AD16-979D3D18F6A5}" destId="{5F1B5968-2168-4EBA-B7FB-47299DA37529}" srcOrd="0" destOrd="0" parTransId="{007FAE72-7C6E-4E7C-B60E-D7CECCE7176A}" sibTransId="{FBCA4EC2-9C4A-4A6B-815C-F48BAC4F8E2E}"/>
    <dgm:cxn modelId="{4E5580E4-0F3E-4D55-BD15-E91CCDBE5C8E}" type="presOf" srcId="{9D7A5A2B-4509-48FB-8B71-90FF48423FA0}" destId="{2372E49C-729F-438D-8CEF-190C040B384F}" srcOrd="0" destOrd="0" presId="urn:microsoft.com/office/officeart/2005/8/layout/lProcess3"/>
    <dgm:cxn modelId="{868DEEED-9367-4622-A757-D55F31C9DF40}" srcId="{2D99B079-82BD-4629-AD16-979D3D18F6A5}" destId="{1FE9C558-860C-4ADF-A5D5-C6EA3222261B}" srcOrd="2" destOrd="0" parTransId="{64A2084B-D03F-4D7F-85AD-48E111F131D8}" sibTransId="{34BB31A8-3C80-4BFA-970C-234E57E68854}"/>
    <dgm:cxn modelId="{5A5BEFFA-A27A-4AFC-8341-DE584CF56F88}" type="presOf" srcId="{FB2867CC-4770-4B69-8D81-2C0F2E350F40}" destId="{BFF47242-D689-4416-BBFD-32A361E375EA}" srcOrd="0" destOrd="0" presId="urn:microsoft.com/office/officeart/2005/8/layout/lProcess3"/>
    <dgm:cxn modelId="{6F3F247F-EB33-4B7F-B201-72A728528678}" type="presParOf" srcId="{396BFD0C-54C5-48B9-8C4C-425BFAFE0FBA}" destId="{8F4B62A3-7B75-49C5-82FD-83EB351F1D22}" srcOrd="0" destOrd="0" presId="urn:microsoft.com/office/officeart/2005/8/layout/lProcess3"/>
    <dgm:cxn modelId="{652FC6A2-9026-4411-BB12-969C3A858249}" type="presParOf" srcId="{8F4B62A3-7B75-49C5-82FD-83EB351F1D22}" destId="{D18ECDAB-CD31-46D6-A92B-2AA213751438}" srcOrd="0" destOrd="0" presId="urn:microsoft.com/office/officeart/2005/8/layout/lProcess3"/>
    <dgm:cxn modelId="{229A0CCD-6FF8-4B2B-B09F-B6D3CFE18C48}" type="presParOf" srcId="{8F4B62A3-7B75-49C5-82FD-83EB351F1D22}" destId="{A5FAFE47-BACC-4239-9F7B-0A3D80F7653D}" srcOrd="1" destOrd="0" presId="urn:microsoft.com/office/officeart/2005/8/layout/lProcess3"/>
    <dgm:cxn modelId="{19744482-67E3-4EA3-9E9B-7BF5E62F34A6}" type="presParOf" srcId="{8F4B62A3-7B75-49C5-82FD-83EB351F1D22}" destId="{E3CDE7BB-2D4F-4B78-8E7B-0CB3D145F6DD}" srcOrd="2" destOrd="0" presId="urn:microsoft.com/office/officeart/2005/8/layout/lProcess3"/>
    <dgm:cxn modelId="{687F0400-AECA-4CEC-AC10-E1028CD9B463}" type="presParOf" srcId="{8F4B62A3-7B75-49C5-82FD-83EB351F1D22}" destId="{1BEEB6E0-EF17-4437-B5A4-1C49B1DA8A24}" srcOrd="3" destOrd="0" presId="urn:microsoft.com/office/officeart/2005/8/layout/lProcess3"/>
    <dgm:cxn modelId="{AE0AB183-DB8B-45BE-BD57-05969DE6789C}" type="presParOf" srcId="{8F4B62A3-7B75-49C5-82FD-83EB351F1D22}" destId="{C7DB1D44-A086-45AC-A8D2-6D0B41E89956}" srcOrd="4" destOrd="0" presId="urn:microsoft.com/office/officeart/2005/8/layout/lProcess3"/>
    <dgm:cxn modelId="{9942EC04-489D-4B0C-98AF-CD88E4DB421A}" type="presParOf" srcId="{396BFD0C-54C5-48B9-8C4C-425BFAFE0FBA}" destId="{DC1DF827-D9E6-4774-B922-6F47A3DC643E}" srcOrd="1" destOrd="0" presId="urn:microsoft.com/office/officeart/2005/8/layout/lProcess3"/>
    <dgm:cxn modelId="{96357EA8-F5AF-42B3-B580-387F6EC7A9F8}" type="presParOf" srcId="{396BFD0C-54C5-48B9-8C4C-425BFAFE0FBA}" destId="{12DBFAF5-323A-4512-B341-BE2E565BAB62}" srcOrd="2" destOrd="0" presId="urn:microsoft.com/office/officeart/2005/8/layout/lProcess3"/>
    <dgm:cxn modelId="{605D6516-41C3-41A6-AB6F-2B2E408D3426}" type="presParOf" srcId="{12DBFAF5-323A-4512-B341-BE2E565BAB62}" destId="{D7B38721-6844-4FC6-A67A-8DFE87CA680C}" srcOrd="0" destOrd="0" presId="urn:microsoft.com/office/officeart/2005/8/layout/lProcess3"/>
    <dgm:cxn modelId="{0D420EAC-6B08-453B-8BD3-2A66E19CD906}" type="presParOf" srcId="{12DBFAF5-323A-4512-B341-BE2E565BAB62}" destId="{D415810F-CA38-465E-AB2A-688495E83CBC}" srcOrd="1" destOrd="0" presId="urn:microsoft.com/office/officeart/2005/8/layout/lProcess3"/>
    <dgm:cxn modelId="{AA2AD62A-568F-486F-B3B4-C86C78194967}" type="presParOf" srcId="{12DBFAF5-323A-4512-B341-BE2E565BAB62}" destId="{BFF47242-D689-4416-BBFD-32A361E375EA}" srcOrd="2" destOrd="0" presId="urn:microsoft.com/office/officeart/2005/8/layout/lProcess3"/>
    <dgm:cxn modelId="{C76A9F31-7A7E-4B91-A53D-D811DBCE085E}" type="presParOf" srcId="{12DBFAF5-323A-4512-B341-BE2E565BAB62}" destId="{734CAEE4-817B-411F-8403-219A0CA6F65C}" srcOrd="3" destOrd="0" presId="urn:microsoft.com/office/officeart/2005/8/layout/lProcess3"/>
    <dgm:cxn modelId="{2D6EB80D-C370-469A-8521-C10E98FC5A64}" type="presParOf" srcId="{12DBFAF5-323A-4512-B341-BE2E565BAB62}" destId="{989C3263-8506-42B5-88FC-C4B95DAED3F3}" srcOrd="4" destOrd="0" presId="urn:microsoft.com/office/officeart/2005/8/layout/lProcess3"/>
    <dgm:cxn modelId="{D2901273-6B12-4BC0-8000-DD014B2BCBAE}" type="presParOf" srcId="{396BFD0C-54C5-48B9-8C4C-425BFAFE0FBA}" destId="{F2856E06-7633-4D2A-8114-441653A36FE7}" srcOrd="3" destOrd="0" presId="urn:microsoft.com/office/officeart/2005/8/layout/lProcess3"/>
    <dgm:cxn modelId="{38A2A955-C07D-48F8-A553-34A0FE3B755A}" type="presParOf" srcId="{396BFD0C-54C5-48B9-8C4C-425BFAFE0FBA}" destId="{058D5396-05BF-406D-89E6-0C23BB2E4DA6}" srcOrd="4" destOrd="0" presId="urn:microsoft.com/office/officeart/2005/8/layout/lProcess3"/>
    <dgm:cxn modelId="{7F726EA1-D5ED-4438-9D85-AB1DC78C8094}" type="presParOf" srcId="{058D5396-05BF-406D-89E6-0C23BB2E4DA6}" destId="{B59477C1-B3DF-4CF0-AB58-8F86CFFB8CFE}" srcOrd="0" destOrd="0" presId="urn:microsoft.com/office/officeart/2005/8/layout/lProcess3"/>
    <dgm:cxn modelId="{00D96ECC-92B0-471B-B715-B878B5D33EC0}" type="presParOf" srcId="{058D5396-05BF-406D-89E6-0C23BB2E4DA6}" destId="{06A9E318-50BD-4B61-B8A3-FBF42695782C}" srcOrd="1" destOrd="0" presId="urn:microsoft.com/office/officeart/2005/8/layout/lProcess3"/>
    <dgm:cxn modelId="{2B33E958-E429-46B8-BBBC-BC8C480C1F06}" type="presParOf" srcId="{058D5396-05BF-406D-89E6-0C23BB2E4DA6}" destId="{BB2D4511-0499-4BDE-92E8-3C98EDE76FBD}" srcOrd="2" destOrd="0" presId="urn:microsoft.com/office/officeart/2005/8/layout/lProcess3"/>
    <dgm:cxn modelId="{2A13378F-2A17-4131-98CD-FBEAD6DF21DB}" type="presParOf" srcId="{058D5396-05BF-406D-89E6-0C23BB2E4DA6}" destId="{76BE84DB-8332-46D4-918E-A681A1040BAD}" srcOrd="3" destOrd="0" presId="urn:microsoft.com/office/officeart/2005/8/layout/lProcess3"/>
    <dgm:cxn modelId="{35D27D20-00B3-4DBA-AAC4-4F12FDFB0E1E}" type="presParOf" srcId="{058D5396-05BF-406D-89E6-0C23BB2E4DA6}" destId="{2372E49C-729F-438D-8CEF-190C040B384F}" srcOrd="4" destOrd="0" presId="urn:microsoft.com/office/officeart/2005/8/layout/l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8ECDAB-CD31-46D6-A92B-2AA213751438}">
      <dsp:nvSpPr>
        <dsp:cNvPr id="0" name=""/>
        <dsp:cNvSpPr/>
      </dsp:nvSpPr>
      <dsp:spPr>
        <a:xfrm>
          <a:off x="1470" y="109956"/>
          <a:ext cx="2271712" cy="90868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12065" rIns="0" bIns="12065" numCol="1" spcCol="1270" anchor="ctr" anchorCtr="0">
          <a:noAutofit/>
        </a:bodyPr>
        <a:lstStyle/>
        <a:p>
          <a:pPr marL="0" lvl="0" indent="0" algn="ctr" defTabSz="844550">
            <a:lnSpc>
              <a:spcPct val="90000"/>
            </a:lnSpc>
            <a:spcBef>
              <a:spcPct val="0"/>
            </a:spcBef>
            <a:spcAft>
              <a:spcPct val="35000"/>
            </a:spcAft>
            <a:buNone/>
          </a:pPr>
          <a:r>
            <a:rPr lang="en-US" sz="1900" kern="1200"/>
            <a:t>Development</a:t>
          </a:r>
        </a:p>
      </dsp:txBody>
      <dsp:txXfrm>
        <a:off x="455812" y="109956"/>
        <a:ext cx="1363028" cy="908684"/>
      </dsp:txXfrm>
    </dsp:sp>
    <dsp:sp modelId="{E3CDE7BB-2D4F-4B78-8E7B-0CB3D145F6DD}">
      <dsp:nvSpPr>
        <dsp:cNvPr id="0" name=""/>
        <dsp:cNvSpPr/>
      </dsp:nvSpPr>
      <dsp:spPr>
        <a:xfrm>
          <a:off x="1977860" y="187194"/>
          <a:ext cx="1885521" cy="754208"/>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n-US" sz="1200" kern="1200"/>
            <a:t>Write code, Run Unit Test, Review Code,  Deploy, Document CBR</a:t>
          </a:r>
        </a:p>
      </dsp:txBody>
      <dsp:txXfrm>
        <a:off x="2354964" y="187194"/>
        <a:ext cx="1131313" cy="754208"/>
      </dsp:txXfrm>
    </dsp:sp>
    <dsp:sp modelId="{C7DB1D44-A086-45AC-A8D2-6D0B41E89956}">
      <dsp:nvSpPr>
        <dsp:cNvPr id="0" name=""/>
        <dsp:cNvSpPr/>
      </dsp:nvSpPr>
      <dsp:spPr>
        <a:xfrm>
          <a:off x="3599408" y="187194"/>
          <a:ext cx="1885521" cy="754208"/>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n-US" sz="1200" kern="1200"/>
            <a:t>5d</a:t>
          </a:r>
        </a:p>
      </dsp:txBody>
      <dsp:txXfrm>
        <a:off x="3976512" y="187194"/>
        <a:ext cx="1131313" cy="754208"/>
      </dsp:txXfrm>
    </dsp:sp>
    <dsp:sp modelId="{D7B38721-6844-4FC6-A67A-8DFE87CA680C}">
      <dsp:nvSpPr>
        <dsp:cNvPr id="0" name=""/>
        <dsp:cNvSpPr/>
      </dsp:nvSpPr>
      <dsp:spPr>
        <a:xfrm>
          <a:off x="1470" y="1145857"/>
          <a:ext cx="2271712" cy="90868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12065" rIns="0" bIns="12065" numCol="1" spcCol="1270" anchor="ctr" anchorCtr="0">
          <a:noAutofit/>
        </a:bodyPr>
        <a:lstStyle/>
        <a:p>
          <a:pPr marL="0" lvl="0" indent="0" algn="ctr" defTabSz="844550">
            <a:lnSpc>
              <a:spcPct val="90000"/>
            </a:lnSpc>
            <a:spcBef>
              <a:spcPct val="0"/>
            </a:spcBef>
            <a:spcAft>
              <a:spcPct val="35000"/>
            </a:spcAft>
            <a:buNone/>
          </a:pPr>
          <a:r>
            <a:rPr lang="en-US" sz="1900" kern="1200"/>
            <a:t>Testing</a:t>
          </a:r>
        </a:p>
      </dsp:txBody>
      <dsp:txXfrm>
        <a:off x="455812" y="1145857"/>
        <a:ext cx="1363028" cy="908684"/>
      </dsp:txXfrm>
    </dsp:sp>
    <dsp:sp modelId="{BFF47242-D689-4416-BBFD-32A361E375EA}">
      <dsp:nvSpPr>
        <dsp:cNvPr id="0" name=""/>
        <dsp:cNvSpPr/>
      </dsp:nvSpPr>
      <dsp:spPr>
        <a:xfrm>
          <a:off x="1977860" y="1223095"/>
          <a:ext cx="1885521" cy="754208"/>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n-US" sz="1200" kern="1200"/>
            <a:t>Functional Testing</a:t>
          </a:r>
        </a:p>
      </dsp:txBody>
      <dsp:txXfrm>
        <a:off x="2354964" y="1223095"/>
        <a:ext cx="1131313" cy="754208"/>
      </dsp:txXfrm>
    </dsp:sp>
    <dsp:sp modelId="{989C3263-8506-42B5-88FC-C4B95DAED3F3}">
      <dsp:nvSpPr>
        <dsp:cNvPr id="0" name=""/>
        <dsp:cNvSpPr/>
      </dsp:nvSpPr>
      <dsp:spPr>
        <a:xfrm>
          <a:off x="3599408" y="1223095"/>
          <a:ext cx="1885521" cy="754208"/>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n-US" sz="1200" kern="1200"/>
            <a:t>4d</a:t>
          </a:r>
        </a:p>
      </dsp:txBody>
      <dsp:txXfrm>
        <a:off x="3976512" y="1223095"/>
        <a:ext cx="1131313" cy="754208"/>
      </dsp:txXfrm>
    </dsp:sp>
    <dsp:sp modelId="{B59477C1-B3DF-4CF0-AB58-8F86CFFB8CFE}">
      <dsp:nvSpPr>
        <dsp:cNvPr id="0" name=""/>
        <dsp:cNvSpPr/>
      </dsp:nvSpPr>
      <dsp:spPr>
        <a:xfrm>
          <a:off x="1470" y="2181758"/>
          <a:ext cx="2271712" cy="90868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12065" rIns="0" bIns="12065" numCol="1" spcCol="1270" anchor="ctr" anchorCtr="0">
          <a:noAutofit/>
        </a:bodyPr>
        <a:lstStyle/>
        <a:p>
          <a:pPr marL="0" lvl="0" indent="0" algn="ctr" defTabSz="844550">
            <a:lnSpc>
              <a:spcPct val="90000"/>
            </a:lnSpc>
            <a:spcBef>
              <a:spcPct val="0"/>
            </a:spcBef>
            <a:spcAft>
              <a:spcPct val="35000"/>
            </a:spcAft>
            <a:buNone/>
          </a:pPr>
          <a:r>
            <a:rPr lang="en-US" sz="1900" kern="1200"/>
            <a:t>UAT</a:t>
          </a:r>
        </a:p>
      </dsp:txBody>
      <dsp:txXfrm>
        <a:off x="455812" y="2181758"/>
        <a:ext cx="1363028" cy="908684"/>
      </dsp:txXfrm>
    </dsp:sp>
    <dsp:sp modelId="{BB2D4511-0499-4BDE-92E8-3C98EDE76FBD}">
      <dsp:nvSpPr>
        <dsp:cNvPr id="0" name=""/>
        <dsp:cNvSpPr/>
      </dsp:nvSpPr>
      <dsp:spPr>
        <a:xfrm>
          <a:off x="1977860" y="2258996"/>
          <a:ext cx="1885521" cy="754208"/>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n-US" sz="1200" kern="1200"/>
            <a:t>User testing</a:t>
          </a:r>
        </a:p>
      </dsp:txBody>
      <dsp:txXfrm>
        <a:off x="2354964" y="2258996"/>
        <a:ext cx="1131313" cy="754208"/>
      </dsp:txXfrm>
    </dsp:sp>
    <dsp:sp modelId="{2372E49C-729F-438D-8CEF-190C040B384F}">
      <dsp:nvSpPr>
        <dsp:cNvPr id="0" name=""/>
        <dsp:cNvSpPr/>
      </dsp:nvSpPr>
      <dsp:spPr>
        <a:xfrm>
          <a:off x="3599408" y="2258996"/>
          <a:ext cx="1885521" cy="754208"/>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n-US" sz="1200" kern="1200"/>
            <a:t>1d</a:t>
          </a:r>
        </a:p>
      </dsp:txBody>
      <dsp:txXfrm>
        <a:off x="3976512" y="2258996"/>
        <a:ext cx="1131313" cy="754208"/>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Mkele, Gangatha</dc:creator>
  <cp:keywords/>
  <dc:description/>
  <cp:lastModifiedBy>Mkele, Gangatha</cp:lastModifiedBy>
  <cp:revision>7</cp:revision>
  <dcterms:created xsi:type="dcterms:W3CDTF">2018-07-10T10:25:00Z</dcterms:created>
  <dcterms:modified xsi:type="dcterms:W3CDTF">2018-07-17T19:27:00Z</dcterms:modified>
</cp:coreProperties>
</file>