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And Manual Effort</w:t>
      </w:r>
    </w:p>
    <w:p>
      <w:pPr>
        <w:pStyle w:val="Heading1"/>
      </w:pPr>
      <w:r>
        <w:t>Project Estimation Report</w:t>
      </w:r>
    </w:p>
    <w:p>
      <w:r>
        <w:t>Version: 1.0</w:t>
      </w:r>
    </w:p>
    <w:p>
      <w:r>
        <w:t>Generated Date: 2026-10-12 08:21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which is currently fragmented across various departments. The scope includes developing a centralized system that enhances the onboarding experience, ensures timely provisioning of assets and access, and provides real-time visibility into onboarding status. The estimation is based on the number of functional requirements (FRs) outlined in the Functional Requirements Document (FRD), their complexity, and the technology stack specified in the Business Requirements Document (BRD), which includes Python/FastAPI for the backend, Next.js for the frontend, and SQL for the database.</w:t>
      </w:r>
    </w:p>
    <w:p>
      <w:pPr>
        <w:pStyle w:val="Heading2"/>
      </w:pPr>
      <w:r>
        <w:t>2. Timeline</w:t>
      </w:r>
    </w:p>
    <w:p>
      <w:pPr>
        <w:pStyle w:val="Heading3"/>
      </w:pPr>
      <w:r>
        <w:t>2.1 Sprint Breakdown</w:t>
      </w:r>
    </w:p>
    <w:p>
      <w:r>
        <w:t>The project will be executed in a series of sprints, each lasting two weeks. The following table outlines the sprint breakdown, focus areas, and the corresponding functional requirements:</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Onboarding Checklist &amp; Notifications</w:t>
            </w:r>
          </w:p>
        </w:tc>
        <w:tc>
          <w:tcPr>
            <w:tcW w:type="dxa" w:w="2484"/>
          </w:tcPr>
          <w:p>
            <w:r>
              <w:t>FR-001, FR-002</w:t>
            </w:r>
          </w:p>
        </w:tc>
      </w:tr>
      <w:tr>
        <w:tc>
          <w:tcPr>
            <w:tcW w:type="dxa" w:w="2484"/>
          </w:tcPr>
          <w:p>
            <w:r>
              <w:t>Sprint 2</w:t>
            </w:r>
          </w:p>
        </w:tc>
        <w:tc>
          <w:tcPr>
            <w:tcW w:type="dxa" w:w="2484"/>
          </w:tcPr>
          <w:p>
            <w:r>
              <w:t>2 weeks</w:t>
            </w:r>
          </w:p>
        </w:tc>
        <w:tc>
          <w:tcPr>
            <w:tcW w:type="dxa" w:w="2484"/>
          </w:tcPr>
          <w:p>
            <w:r>
              <w:t>Document Management</w:t>
            </w:r>
          </w:p>
        </w:tc>
        <w:tc>
          <w:tcPr>
            <w:tcW w:type="dxa" w:w="2484"/>
          </w:tcPr>
          <w:p>
            <w:r>
              <w:t>FR-003</w:t>
            </w:r>
          </w:p>
        </w:tc>
      </w:tr>
      <w:tr>
        <w:tc>
          <w:tcPr>
            <w:tcW w:type="dxa" w:w="2484"/>
          </w:tcPr>
          <w:p>
            <w:r>
              <w:t>Sprint 3</w:t>
            </w:r>
          </w:p>
        </w:tc>
        <w:tc>
          <w:tcPr>
            <w:tcW w:type="dxa" w:w="2484"/>
          </w:tcPr>
          <w:p>
            <w:r>
              <w:t>2 weeks</w:t>
            </w:r>
          </w:p>
        </w:tc>
        <w:tc>
          <w:tcPr>
            <w:tcW w:type="dxa" w:w="2484"/>
          </w:tcPr>
          <w:p>
            <w:r>
              <w:t>Status Tracking &amp; Asset Requests</w:t>
            </w:r>
          </w:p>
        </w:tc>
        <w:tc>
          <w:tcPr>
            <w:tcW w:type="dxa" w:w="2484"/>
          </w:tcPr>
          <w:p>
            <w:r>
              <w:t>FR-004, FR-005</w:t>
            </w:r>
          </w:p>
        </w:tc>
      </w:tr>
      <w:tr>
        <w:tc>
          <w:tcPr>
            <w:tcW w:type="dxa" w:w="2484"/>
          </w:tcPr>
          <w:p>
            <w:r>
              <w:t>Sprint 4</w:t>
            </w:r>
          </w:p>
        </w:tc>
        <w:tc>
          <w:tcPr>
            <w:tcW w:type="dxa" w:w="2484"/>
          </w:tcPr>
          <w:p>
            <w:r>
              <w:t>2 weeks</w:t>
            </w:r>
          </w:p>
        </w:tc>
        <w:tc>
          <w:tcPr>
            <w:tcW w:type="dxa" w:w="2484"/>
          </w:tcPr>
          <w:p>
            <w:r>
              <w:t>Meeting Scheduling</w:t>
            </w:r>
          </w:p>
        </w:tc>
        <w:tc>
          <w:tcPr>
            <w:tcW w:type="dxa" w:w="2484"/>
          </w:tcPr>
          <w:p>
            <w:r>
              <w:t>FR-006</w:t>
            </w:r>
          </w:p>
        </w:tc>
      </w:tr>
      <w:tr>
        <w:tc>
          <w:tcPr>
            <w:tcW w:type="dxa" w:w="2484"/>
          </w:tcPr>
          <w:p>
            <w:r>
              <w:t>Sprint 5</w:t>
            </w:r>
          </w:p>
        </w:tc>
        <w:tc>
          <w:tcPr>
            <w:tcW w:type="dxa" w:w="2484"/>
          </w:tcPr>
          <w:p>
            <w:r>
              <w:t>2 weeks</w:t>
            </w:r>
          </w:p>
        </w:tc>
        <w:tc>
          <w:tcPr>
            <w:tcW w:type="dxa" w:w="2484"/>
          </w:tcPr>
          <w:p>
            <w:r>
              <w:t>SLA Tracking &amp; Escalation</w:t>
            </w:r>
          </w:p>
        </w:tc>
        <w:tc>
          <w:tcPr>
            <w:tcW w:type="dxa" w:w="2484"/>
          </w:tcPr>
          <w:p>
            <w:r>
              <w:t>FR-008</w:t>
            </w:r>
          </w:p>
        </w:tc>
      </w:tr>
      <w:tr>
        <w:tc>
          <w:tcPr>
            <w:tcW w:type="dxa" w:w="2484"/>
          </w:tcPr>
          <w:p>
            <w:r>
              <w:t>Sprint 6</w:t>
            </w:r>
          </w:p>
        </w:tc>
        <w:tc>
          <w:tcPr>
            <w:tcW w:type="dxa" w:w="2484"/>
          </w:tcPr>
          <w:p>
            <w:r>
              <w:t>2 weeks</w:t>
            </w:r>
          </w:p>
        </w:tc>
        <w:tc>
          <w:tcPr>
            <w:tcW w:type="dxa" w:w="2484"/>
          </w:tcPr>
          <w:p>
            <w:r>
              <w:t>Integrations</w:t>
            </w:r>
          </w:p>
        </w:tc>
        <w:tc>
          <w:tcPr>
            <w:tcW w:type="dxa" w:w="2484"/>
          </w:tcPr>
          <w:p>
            <w:r>
              <w:t>FR-011, FR-012, FR-013, FR-014, FR-015, FR-016, FR-017, FR-018</w:t>
            </w:r>
          </w:p>
        </w:tc>
      </w:tr>
      <w:tr>
        <w:tc>
          <w:tcPr>
            <w:tcW w:type="dxa" w:w="2484"/>
          </w:tcPr>
          <w:p>
            <w:r>
              <w:t>Sprint 7</w:t>
            </w:r>
          </w:p>
        </w:tc>
        <w:tc>
          <w:tcPr>
            <w:tcW w:type="dxa" w:w="2484"/>
          </w:tcPr>
          <w:p>
            <w:r>
              <w:t>2 weeks</w:t>
            </w:r>
          </w:p>
        </w:tc>
        <w:tc>
          <w:tcPr>
            <w:tcW w:type="dxa" w:w="2484"/>
          </w:tcPr>
          <w:p>
            <w:r>
              <w:t>Analytics &amp; Reporting</w:t>
            </w:r>
          </w:p>
        </w:tc>
        <w:tc>
          <w:tcPr>
            <w:tcW w:type="dxa" w:w="2484"/>
          </w:tcPr>
          <w:p>
            <w:r>
              <w:t>FR-009, FR-010</w:t>
            </w:r>
          </w:p>
        </w:tc>
      </w:tr>
      <w:tr>
        <w:tc>
          <w:tcPr>
            <w:tcW w:type="dxa" w:w="2484"/>
          </w:tcPr>
          <w:p>
            <w:r>
              <w:t>**Total**</w:t>
            </w:r>
          </w:p>
        </w:tc>
        <w:tc>
          <w:tcPr>
            <w:tcW w:type="dxa" w:w="2484"/>
          </w:tcPr>
          <w:p>
            <w:r>
              <w:t>**14 weeks**</w:t>
            </w:r>
          </w:p>
        </w:tc>
        <w:tc>
          <w:tcPr>
            <w:tcW w:type="dxa" w:w="2484"/>
          </w:tcPr>
          <w:p>
            <w:r>
              <w:t>**N/A**</w:t>
            </w:r>
          </w:p>
        </w:tc>
        <w:tc>
          <w:tcPr>
            <w:tcW w:type="dxa" w:w="2484"/>
          </w:tcPr>
          <w:p>
            <w:r>
              <w:t>**All FRs**</w:t>
            </w:r>
          </w:p>
        </w:tc>
      </w:tr>
    </w:tbl>
    <w:p>
      <w:pPr>
        <w:pStyle w:val="Heading3"/>
      </w:pPr>
      <w:r>
        <w:t>2.2 Phase Summary</w:t>
      </w:r>
    </w:p>
    <w:p>
      <w:pPr>
        <w:pStyle w:val="ListBullet"/>
      </w:pPr>
      <w:r>
        <w:t>**Discovery &amp; Setup:** 1 week</w:t>
      </w:r>
    </w:p>
    <w:p>
      <w:pPr>
        <w:pStyle w:val="ListBullet"/>
      </w:pPr>
      <w:r>
        <w:t>**Development &amp; Sprint Execution (7 sprints):** 14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18 weeks (90 working days across 7 sprints).</w:t>
      </w:r>
    </w:p>
    <w:p>
      <w:pPr>
        <w:pStyle w:val="Heading2"/>
      </w:pPr>
      <w:r>
        <w:t>3. Team Structure</w:t>
      </w:r>
    </w:p>
    <w:p>
      <w:pPr>
        <w:pStyle w:val="Heading3"/>
      </w:pPr>
      <w:r>
        <w:t>3.1 Recommended Team</w:t>
      </w:r>
    </w:p>
    <w:p>
      <w:r>
        <w:t>The following roles are recommended based on the functional requirements outlined in the FRD:</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for onboarding checklist, notifications,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for all developed features and ensure quality assurance.</w:t>
            </w:r>
          </w:p>
        </w:tc>
      </w:tr>
      <w:tr>
        <w:tc>
          <w:tcPr>
            <w:tcW w:type="dxa" w:w="3312"/>
          </w:tcPr>
          <w:p>
            <w:r>
              <w:t>Project Manager</w:t>
            </w:r>
          </w:p>
        </w:tc>
        <w:tc>
          <w:tcPr>
            <w:tcW w:type="dxa" w:w="3312"/>
          </w:tcPr>
          <w:p>
            <w:r>
              <w:t>1</w:t>
            </w:r>
          </w:p>
        </w:tc>
        <w:tc>
          <w:tcPr>
            <w:tcW w:type="dxa" w:w="3312"/>
          </w:tcPr>
          <w:p>
            <w:r>
              <w:t>Oversee project execution, manage timelines, and coordinate team activities.</w:t>
            </w:r>
          </w:p>
        </w:tc>
      </w:tr>
      <w:tr>
        <w:tc>
          <w:tcPr>
            <w:tcW w:type="dxa" w:w="3312"/>
          </w:tcPr>
          <w:p>
            <w:r>
              <w:t>Business Analyst</w:t>
            </w:r>
          </w:p>
        </w:tc>
        <w:tc>
          <w:tcPr>
            <w:tcW w:type="dxa" w:w="3312"/>
          </w:tcPr>
          <w:p>
            <w:r>
              <w:t>1</w:t>
            </w:r>
          </w:p>
        </w:tc>
        <w:tc>
          <w:tcPr>
            <w:tcW w:type="dxa" w:w="3312"/>
          </w:tcPr>
          <w:p>
            <w:r>
              <w:t>Gather requirements, facilitate communication between stakeholders, and ensure alignment with business objectives.</w:t>
            </w:r>
          </w:p>
        </w:tc>
      </w:tr>
      <w:tr>
        <w:tc>
          <w:tcPr>
            <w:tcW w:type="dxa" w:w="3312"/>
          </w:tcPr>
          <w:p>
            <w:r>
              <w:t>AI/ML Engineer</w:t>
            </w:r>
          </w:p>
        </w:tc>
        <w:tc>
          <w:tcPr>
            <w:tcW w:type="dxa" w:w="3312"/>
          </w:tcPr>
          <w:p>
            <w:r>
              <w:t>1</w:t>
            </w:r>
          </w:p>
        </w:tc>
        <w:tc>
          <w:tcPr>
            <w:tcW w:type="dxa" w:w="3312"/>
          </w:tcPr>
          <w:p>
            <w:r>
              <w:t>Design and implement AI-powered onboarding assistant for employee queries.</w:t>
            </w:r>
          </w:p>
        </w:tc>
      </w:tr>
    </w:tbl>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p>
      <w:r>
        <w:t>The following table estimates the working days for each role:</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90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90</w:t>
            </w:r>
          </w:p>
        </w:tc>
        <w:tc>
          <w:tcPr>
            <w:tcW w:type="dxa" w:w="1987"/>
          </w:tcPr>
          <w:p>
            <w:r>
              <w:t>$600-$900</w:t>
            </w:r>
          </w:p>
        </w:tc>
        <w:tc>
          <w:tcPr>
            <w:tcW w:type="dxa" w:w="1987"/>
          </w:tcPr>
          <w:p>
            <w:r>
              <w:t>$1,200-$1,800</w:t>
            </w:r>
          </w:p>
        </w:tc>
      </w:tr>
      <w:tr>
        <w:tc>
          <w:tcPr>
            <w:tcW w:type="dxa" w:w="1987"/>
          </w:tcPr>
          <w:p>
            <w:r>
              <w:t>QA Engineer</w:t>
            </w:r>
          </w:p>
        </w:tc>
        <w:tc>
          <w:tcPr>
            <w:tcW w:type="dxa" w:w="1987"/>
          </w:tcPr>
          <w:p>
            <w:r>
              <w:t>1</w:t>
            </w:r>
          </w:p>
        </w:tc>
        <w:tc>
          <w:tcPr>
            <w:tcW w:type="dxa" w:w="1987"/>
          </w:tcPr>
          <w:p>
            <w:r>
              <w:t>90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90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90</w:t>
            </w:r>
          </w:p>
        </w:tc>
        <w:tc>
          <w:tcPr>
            <w:tcW w:type="dxa" w:w="1987"/>
          </w:tcPr>
          <w:p>
            <w:r>
              <w:t>$500-$750</w:t>
            </w:r>
          </w:p>
        </w:tc>
        <w:tc>
          <w:tcPr>
            <w:tcW w:type="dxa" w:w="1987"/>
          </w:tcPr>
          <w:p>
            <w:r>
              <w:t>$1,000-$1,500</w:t>
            </w:r>
          </w:p>
        </w:tc>
      </w:tr>
      <w:tr>
        <w:tc>
          <w:tcPr>
            <w:tcW w:type="dxa" w:w="1987"/>
          </w:tcPr>
          <w:p>
            <w:r>
              <w:t>AI/ML Engineer</w:t>
            </w:r>
          </w:p>
        </w:tc>
        <w:tc>
          <w:tcPr>
            <w:tcW w:type="dxa" w:w="1987"/>
          </w:tcPr>
          <w:p>
            <w:r>
              <w:t>1</w:t>
            </w:r>
          </w:p>
        </w:tc>
        <w:tc>
          <w:tcPr>
            <w:tcW w:type="dxa" w:w="1987"/>
          </w:tcPr>
          <w:p>
            <w:r>
              <w:t>90</w:t>
            </w:r>
          </w:p>
        </w:tc>
        <w:tc>
          <w:tcPr>
            <w:tcW w:type="dxa" w:w="1987"/>
          </w:tcPr>
          <w:p>
            <w:r>
              <w:t>$900-$1,200</w:t>
            </w:r>
          </w:p>
        </w:tc>
        <w:tc>
          <w:tcPr>
            <w:tcW w:type="dxa" w:w="1987"/>
          </w:tcPr>
          <w:p>
            <w:r>
              <w:t>$1,800-$2,500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₹2.91 Crores (INR 29,070,000) - ₹4.25 Crores (INR 42,457,500)</w:t>
            </w:r>
          </w:p>
        </w:tc>
      </w:tr>
      <w:tr>
        <w:tc>
          <w:tcPr>
            <w:tcW w:type="dxa" w:w="4968"/>
          </w:tcPr>
          <w:p>
            <w:r>
              <w:t>Onshore Team</w:t>
            </w:r>
          </w:p>
        </w:tc>
        <w:tc>
          <w:tcPr>
            <w:tcW w:type="dxa" w:w="4968"/>
          </w:tcPr>
          <w:p>
            <w:r>
              <w:t>₹5.81 Crores (INR 58,140,000) - ₹8.41 Crores (INR 84,150,000)</w:t>
            </w:r>
          </w:p>
        </w:tc>
      </w:tr>
      <w:tr>
        <w:tc>
          <w:tcPr>
            <w:tcW w:type="dxa" w:w="4968"/>
          </w:tcPr>
          <w:p>
            <w:r>
              <w:t>Blended (50/50)</w:t>
            </w:r>
          </w:p>
        </w:tc>
        <w:tc>
          <w:tcPr>
            <w:tcW w:type="dxa" w:w="4968"/>
          </w:tcPr>
          <w:p>
            <w:r>
              <w:t>₹4.36 Crores (INR 43,605,000) - ₹6.33 Crores (INR 63,303,750)</w:t>
            </w:r>
          </w:p>
        </w:tc>
      </w:tr>
    </w:tbl>
    <w:p>
      <w:r>
        <w:t>*Note: Exchange rate assumption: 1 USD = 85.00 INR.*</w:t>
      </w:r>
    </w:p>
    <w:p>
      <w:pPr>
        <w:pStyle w:val="Heading3"/>
      </w:pPr>
      <w:r>
        <w:t>4.3 Additional Costs</w:t>
      </w:r>
    </w:p>
    <w:p>
      <w:r>
        <w:t>Infrastructure costs are estimated based on the constraints outlined in the BRD. The following table summarizes the estimated monthly costs for relevant services: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App Service</w:t>
            </w:r>
          </w:p>
        </w:tc>
        <w:tc>
          <w:tcPr>
            <w:tcW w:type="dxa" w:w="4968"/>
          </w:tcPr>
          <w:p>
            <w:r>
              <w:t>$50-$200</w:t>
            </w:r>
          </w:p>
        </w:tc>
      </w:tr>
      <w:tr>
        <w:tc>
          <w:tcPr>
            <w:tcW w:type="dxa" w:w="4968"/>
          </w:tcPr>
          <w:p>
            <w:r>
              <w:t>Azure SQL / PostgreSQL</w:t>
            </w:r>
          </w:p>
        </w:tc>
        <w:tc>
          <w:tcPr>
            <w:tcW w:type="dxa" w:w="4968"/>
          </w:tcPr>
          <w:p>
            <w:r>
              <w:t>$100-$300</w:t>
            </w:r>
          </w:p>
        </w:tc>
      </w:tr>
      <w:tr>
        <w:tc>
          <w:tcPr>
            <w:tcW w:type="dxa" w:w="4968"/>
          </w:tcPr>
          <w:p>
            <w:r>
              <w:t>Azure API Management</w:t>
            </w:r>
          </w:p>
        </w:tc>
        <w:tc>
          <w:tcPr>
            <w:tcW w:type="dxa" w:w="4968"/>
          </w:tcPr>
          <w:p>
            <w:r>
              <w:t>$100-$500</w:t>
            </w:r>
          </w:p>
        </w:tc>
      </w:tr>
      <w:tr>
        <w:tc>
          <w:tcPr>
            <w:tcW w:type="dxa" w:w="4968"/>
          </w:tcPr>
          <w:p>
            <w:r>
              <w:t>Monitoring (Application Insights)</w:t>
            </w:r>
          </w:p>
        </w:tc>
        <w:tc>
          <w:tcPr>
            <w:tcW w:type="dxa" w:w="4968"/>
          </w:tcPr>
          <w:p>
            <w:r>
              <w:t>$50-$150</w:t>
            </w:r>
          </w:p>
        </w:tc>
      </w:tr>
    </w:tbl>
    <w:p>
      <w:r>
        <w:t>Infrastructure costs are assumed for a moderate-scale deployment. Actual costs depend on usage volume and Azure pricing tier.</w:t>
      </w:r>
    </w:p>
    <w:p>
      <w:pPr>
        <w:pStyle w:val="Heading2"/>
      </w:pPr>
      <w:r>
        <w:t>5. Key Assumptions</w:t>
      </w:r>
    </w:p>
    <w:p>
      <w:r>
        <w:t>The following assumptions were made during the estimation:</w:t>
      </w:r>
    </w:p>
    <w:p>
      <w:pPr>
        <w:pStyle w:val="ListBullet"/>
      </w:pPr>
      <w:r>
        <w:t>The team will consist of experienced professionals, leading to a standard sprint velocity.</w:t>
      </w:r>
    </w:p>
    <w:p>
      <w:pPr>
        <w:pStyle w:val="ListBullet"/>
      </w:pPr>
      <w:r>
        <w:t>The project will follow an Agile methodology with two-week sprints.</w:t>
      </w:r>
    </w:p>
    <w:p>
      <w:pPr>
        <w:pStyle w:val="ListBullet"/>
      </w:pPr>
      <w:r>
        <w:t>Integration complexity will be manageable within the defined scope.</w:t>
      </w:r>
    </w:p>
    <w:p>
      <w:pPr>
        <w:pStyle w:val="Heading2"/>
      </w:pPr>
      <w:r>
        <w:t>6. Risks &amp; Buffers</w:t>
      </w:r>
    </w:p>
    <w:p>
      <w:r>
        <w:t>Potential risks include scope changes, integration complexity, and resource availability. A recommended buffer of 15-20% should be added to the base estimate to accommodate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Time And Manual Effort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Time And Manual Effort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