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Project Estimation Report</w:t>
      </w:r>
    </w:p>
    <w:p>
      <w:r>
        <w:t>Version: 1.0</w:t>
      </w:r>
    </w:p>
    <w:p>
      <w:r>
        <w:t>Generated Date: 2026-10-07 10:35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which is currently fragmented and reliant on manual coordination among various departments. The scope includes the development of an automated onboarding checklist, task assignment, reminders, document uploads, e-signature integration, status tracking, and various system integrations as outlined in the functional requirements (FRD). The estimation is based on 14 functional requirements, their complexity, and the technology stack specified in the BRD, which includes Python/FastAPI for the backend, Next.js for the frontend, and SQL for the database.</w:t>
      </w:r>
    </w:p>
    <w:p>
      <w:pPr>
        <w:pStyle w:val="Heading2"/>
      </w:pPr>
      <w:r>
        <w:t>2. Timeline</w:t>
      </w:r>
    </w:p>
    <w:p>
      <w:pPr>
        <w:pStyle w:val="Heading3"/>
      </w:pPr>
      <w:r>
        <w:t>2.1 Sprint Breakdown</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Phase 1 Implementation</w:t>
            </w:r>
          </w:p>
        </w:tc>
        <w:tc>
          <w:tcPr>
            <w:tcW w:type="dxa" w:w="2484"/>
          </w:tcPr>
          <w:p>
            <w:r>
              <w:t>FR-001 to FR-003</w:t>
            </w:r>
          </w:p>
        </w:tc>
      </w:tr>
      <w:tr>
        <w:tc>
          <w:tcPr>
            <w:tcW w:type="dxa" w:w="2484"/>
          </w:tcPr>
          <w:p>
            <w:r>
              <w:t>Sprint 2</w:t>
            </w:r>
          </w:p>
        </w:tc>
        <w:tc>
          <w:tcPr>
            <w:tcW w:type="dxa" w:w="2484"/>
          </w:tcPr>
          <w:p>
            <w:r>
              <w:t>2 weeks</w:t>
            </w:r>
          </w:p>
        </w:tc>
        <w:tc>
          <w:tcPr>
            <w:tcW w:type="dxa" w:w="2484"/>
          </w:tcPr>
          <w:p>
            <w:r>
              <w:t>Phase 2 Implementation</w:t>
            </w:r>
          </w:p>
        </w:tc>
        <w:tc>
          <w:tcPr>
            <w:tcW w:type="dxa" w:w="2484"/>
          </w:tcPr>
          <w:p>
            <w:r>
              <w:t>FR-004 to FR-006</w:t>
            </w:r>
          </w:p>
        </w:tc>
      </w:tr>
      <w:tr>
        <w:tc>
          <w:tcPr>
            <w:tcW w:type="dxa" w:w="2484"/>
          </w:tcPr>
          <w:p>
            <w:r>
              <w:t>Sprint 3</w:t>
            </w:r>
          </w:p>
        </w:tc>
        <w:tc>
          <w:tcPr>
            <w:tcW w:type="dxa" w:w="2484"/>
          </w:tcPr>
          <w:p>
            <w:r>
              <w:t>2 weeks</w:t>
            </w:r>
          </w:p>
        </w:tc>
        <w:tc>
          <w:tcPr>
            <w:tcW w:type="dxa" w:w="2484"/>
          </w:tcPr>
          <w:p>
            <w:r>
              <w:t>Phase 3 Implementation</w:t>
            </w:r>
          </w:p>
        </w:tc>
        <w:tc>
          <w:tcPr>
            <w:tcW w:type="dxa" w:w="2484"/>
          </w:tcPr>
          <w:p>
            <w:r>
              <w:t>FR-007 to FR-009</w:t>
            </w:r>
          </w:p>
        </w:tc>
      </w:tr>
      <w:tr>
        <w:tc>
          <w:tcPr>
            <w:tcW w:type="dxa" w:w="2484"/>
          </w:tcPr>
          <w:p>
            <w:r>
              <w:t>Sprint 4</w:t>
            </w:r>
          </w:p>
        </w:tc>
        <w:tc>
          <w:tcPr>
            <w:tcW w:type="dxa" w:w="2484"/>
          </w:tcPr>
          <w:p>
            <w:r>
              <w:t>2 weeks</w:t>
            </w:r>
          </w:p>
        </w:tc>
        <w:tc>
          <w:tcPr>
            <w:tcW w:type="dxa" w:w="2484"/>
          </w:tcPr>
          <w:p>
            <w:r>
              <w:t>Phase 4 Implementation</w:t>
            </w:r>
          </w:p>
        </w:tc>
        <w:tc>
          <w:tcPr>
            <w:tcW w:type="dxa" w:w="2484"/>
          </w:tcPr>
          <w:p>
            <w:r>
              <w:t>FR-010 to FR-012</w:t>
            </w:r>
          </w:p>
        </w:tc>
      </w:tr>
      <w:tr>
        <w:tc>
          <w:tcPr>
            <w:tcW w:type="dxa" w:w="2484"/>
          </w:tcPr>
          <w:p>
            <w:r>
              <w:t>Sprint 5</w:t>
            </w:r>
          </w:p>
        </w:tc>
        <w:tc>
          <w:tcPr>
            <w:tcW w:type="dxa" w:w="2484"/>
          </w:tcPr>
          <w:p>
            <w:r>
              <w:t>2 weeks</w:t>
            </w:r>
          </w:p>
        </w:tc>
        <w:tc>
          <w:tcPr>
            <w:tcW w:type="dxa" w:w="2484"/>
          </w:tcPr>
          <w:p>
            <w:r>
              <w:t>Phase 5 Implementation</w:t>
            </w:r>
          </w:p>
        </w:tc>
        <w:tc>
          <w:tcPr>
            <w:tcW w:type="dxa" w:w="2484"/>
          </w:tcPr>
          <w:p>
            <w:r>
              <w:t>FR-013 to FR-015</w:t>
            </w:r>
          </w:p>
        </w:tc>
      </w:tr>
      <w:tr>
        <w:tc>
          <w:tcPr>
            <w:tcW w:type="dxa" w:w="2484"/>
          </w:tcPr>
          <w:p>
            <w:r>
              <w:t>Sprint 6</w:t>
            </w:r>
          </w:p>
        </w:tc>
        <w:tc>
          <w:tcPr>
            <w:tcW w:type="dxa" w:w="2484"/>
          </w:tcPr>
          <w:p>
            <w:r>
              <w:t>2 weeks</w:t>
            </w:r>
          </w:p>
        </w:tc>
        <w:tc>
          <w:tcPr>
            <w:tcW w:type="dxa" w:w="2484"/>
          </w:tcPr>
          <w:p>
            <w:r>
              <w:t>Phase 6 Implementation</w:t>
            </w:r>
          </w:p>
        </w:tc>
        <w:tc>
          <w:tcPr>
            <w:tcW w:type="dxa" w:w="2484"/>
          </w:tcPr>
          <w:p>
            <w:r>
              <w:t>FR-016 to FR-018</w:t>
            </w:r>
          </w:p>
        </w:tc>
      </w:tr>
    </w:tbl>
    <w:p>
      <w:pPr>
        <w:pStyle w:val="Heading3"/>
      </w:pPr>
      <w:r>
        <w:t>2.2 Phase Summary</w:t>
      </w:r>
    </w:p>
    <w:p>
      <w:pPr>
        <w:pStyle w:val="ListBullet"/>
      </w:pPr>
      <w:r>
        <w:t>**Discovery &amp; Setup:** 1 week</w:t>
      </w:r>
    </w:p>
    <w:p>
      <w:pPr>
        <w:pStyle w:val="ListBullet"/>
      </w:pPr>
      <w:r>
        <w:t>**Development &amp; Sprint Execution (6 sprints):** 12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16 weeks (80 working days across 6 sprints).</w:t>
      </w:r>
    </w:p>
    <w:p>
      <w:pPr>
        <w:pStyle w:val="Heading2"/>
      </w:pPr>
      <w:r>
        <w:t>3. Team Structure</w:t>
      </w:r>
    </w:p>
    <w:p>
      <w:pPr>
        <w:pStyle w:val="Heading3"/>
      </w:pPr>
      <w:r>
        <w:t>3.1 Recommended Team</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for onboarding checklist, task assignment,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for all developed features and ensure quality assurance.</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document processes, and ensure alignment with business objectives.</w:t>
            </w:r>
          </w:p>
        </w:tc>
      </w:tr>
    </w:tbl>
    <w:p>
      <w:pPr>
        <w:pStyle w:val="Heading3"/>
      </w:pPr>
      <w:r>
        <w:t>3.2 Team Size</w:t>
      </w:r>
    </w:p>
    <w:p>
      <w:r>
        <w:t>The total team headcount is 5. All roles are full-time and dedicated to the project.</w:t>
      </w:r>
    </w:p>
    <w:p>
      <w:pPr>
        <w:pStyle w:val="Heading2"/>
      </w:pPr>
      <w:r>
        <w:t>4. Cost Estimate</w:t>
      </w:r>
    </w:p>
    <w:p>
      <w:pPr>
        <w:pStyle w:val="Heading3"/>
      </w:pPr>
      <w:r>
        <w:t>4.1 Effort Breakdown</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80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80</w:t>
            </w:r>
          </w:p>
        </w:tc>
        <w:tc>
          <w:tcPr>
            <w:tcW w:type="dxa" w:w="1987"/>
          </w:tcPr>
          <w:p>
            <w:r>
              <w:t>$600-$900</w:t>
            </w:r>
          </w:p>
        </w:tc>
        <w:tc>
          <w:tcPr>
            <w:tcW w:type="dxa" w:w="1987"/>
          </w:tcPr>
          <w:p>
            <w:r>
              <w:t>$1,200-$1,800</w:t>
            </w:r>
          </w:p>
        </w:tc>
      </w:tr>
      <w:tr>
        <w:tc>
          <w:tcPr>
            <w:tcW w:type="dxa" w:w="1987"/>
          </w:tcPr>
          <w:p>
            <w:r>
              <w:t>QA Engineer</w:t>
            </w:r>
          </w:p>
        </w:tc>
        <w:tc>
          <w:tcPr>
            <w:tcW w:type="dxa" w:w="1987"/>
          </w:tcPr>
          <w:p>
            <w:r>
              <w:t>1</w:t>
            </w:r>
          </w:p>
        </w:tc>
        <w:tc>
          <w:tcPr>
            <w:tcW w:type="dxa" w:w="1987"/>
          </w:tcPr>
          <w:p>
            <w:r>
              <w:t>80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80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80</w:t>
            </w:r>
          </w:p>
        </w:tc>
        <w:tc>
          <w:tcPr>
            <w:tcW w:type="dxa" w:w="1987"/>
          </w:tcPr>
          <w:p>
            <w:r>
              <w:t>$500-$750</w:t>
            </w:r>
          </w:p>
        </w:tc>
        <w:tc>
          <w:tcPr>
            <w:tcW w:type="dxa" w:w="1987"/>
          </w:tcPr>
          <w:p>
            <w:r>
              <w:t>$1,000-$1,500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₹1.97 Crores (INR 19,720,000) - ₹2.96 Crores (INR 29,580,000)</w:t>
            </w:r>
          </w:p>
        </w:tc>
      </w:tr>
      <w:tr>
        <w:tc>
          <w:tcPr>
            <w:tcW w:type="dxa" w:w="4968"/>
          </w:tcPr>
          <w:p>
            <w:r>
              <w:t>Onshore Team</w:t>
            </w:r>
          </w:p>
        </w:tc>
        <w:tc>
          <w:tcPr>
            <w:tcW w:type="dxa" w:w="4968"/>
          </w:tcPr>
          <w:p>
            <w:r>
              <w:t>₹3.94 Crores (INR 39,440,000) - ₹5.78 Crores (INR 57,800,000)</w:t>
            </w:r>
          </w:p>
        </w:tc>
      </w:tr>
      <w:tr>
        <w:tc>
          <w:tcPr>
            <w:tcW w:type="dxa" w:w="4968"/>
          </w:tcPr>
          <w:p>
            <w:r>
              <w:t>Blended (50/50)</w:t>
            </w:r>
          </w:p>
        </w:tc>
        <w:tc>
          <w:tcPr>
            <w:tcW w:type="dxa" w:w="4968"/>
          </w:tcPr>
          <w:p>
            <w:r>
              <w:t>₹2.96 Crores (INR 29,580,000) - ₹4.37 Crores (INR 43,690,000)</w:t>
            </w:r>
          </w:p>
        </w:tc>
      </w:tr>
    </w:tbl>
    <w:p>
      <w:r>
        <w:t>*Note: Exchange rate assumption: 1 USD = 85.00 INR.*</w:t>
      </w:r>
    </w:p>
    <w:p>
      <w:pPr>
        <w:pStyle w:val="Heading3"/>
      </w:pPr>
      <w:r>
        <w:t>4.3 Additional Costs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App Service</w:t>
            </w:r>
          </w:p>
        </w:tc>
        <w:tc>
          <w:tcPr>
            <w:tcW w:type="dxa" w:w="4968"/>
          </w:tcPr>
          <w:p>
            <w:r>
              <w:t>$50-$200</w:t>
            </w:r>
          </w:p>
        </w:tc>
      </w:tr>
      <w:tr>
        <w:tc>
          <w:tcPr>
            <w:tcW w:type="dxa" w:w="4968"/>
          </w:tcPr>
          <w:p>
            <w:r>
              <w:t>Azure SQL / PostgreSQL</w:t>
            </w:r>
          </w:p>
        </w:tc>
        <w:tc>
          <w:tcPr>
            <w:tcW w:type="dxa" w:w="4968"/>
          </w:tcPr>
          <w:p>
            <w:r>
              <w:t>$100-$300</w:t>
            </w:r>
          </w:p>
        </w:tc>
      </w:tr>
      <w:tr>
        <w:tc>
          <w:tcPr>
            <w:tcW w:type="dxa" w:w="4968"/>
          </w:tcPr>
          <w:p>
            <w:r>
              <w:t>Azure Blob Storage</w:t>
            </w:r>
          </w:p>
        </w:tc>
        <w:tc>
          <w:tcPr>
            <w:tcW w:type="dxa" w:w="4968"/>
          </w:tcPr>
          <w:p>
            <w:r>
              <w:t>$20-$100</w:t>
            </w:r>
          </w:p>
        </w:tc>
      </w:tr>
    </w:tbl>
    <w:p>
      <w:r>
        <w:t>Infrastructure costs are assumed for a moderate-scale deployment. Actual costs depend on usage volume and Azure pricing tier.</w:t>
      </w:r>
    </w:p>
    <w:p>
      <w:pPr>
        <w:pStyle w:val="Heading2"/>
      </w:pPr>
      <w:r>
        <w:t>5. Key Assumptions</w:t>
      </w:r>
    </w:p>
    <w:p>
      <w:r>
        <w:t>The estimation assumes a team of experienced professionals, a sprint velocity of 2 weeks per sprint, and no significant scope changes during the project lifecycle.</w:t>
      </w:r>
    </w:p>
    <w:p>
      <w:pPr>
        <w:pStyle w:val="Heading2"/>
      </w:pPr>
      <w:r>
        <w:t>6. Risks &amp; Buffers</w:t>
      </w:r>
    </w:p>
    <w:p>
      <w:r>
        <w:t>Potential risks include scope changes, integration complexity, and resource availability. A recommended buffer of 15-20% should be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