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38"/>
          <w:szCs w:val="38"/>
        </w:rPr>
      </w:pPr>
      <w:bookmarkStart w:colFirst="0" w:colLast="0" w:name="_1gfberxood30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Оценка стоимости TripApp по сравнительному подходу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Сравнительный подход - </w:t>
      </w:r>
      <w:r w:rsidDel="00000000" w:rsidR="00000000" w:rsidRPr="00000000">
        <w:rPr>
          <w:rtl w:val="0"/>
        </w:rPr>
        <w:t xml:space="preserve">методы оценки, основанные на сравнении объекта оценки с идентичными или аналогичными объектами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75" w:tblpY="0"/>
        <w:tblW w:w="10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1875"/>
        <w:gridCol w:w="2445"/>
        <w:gridCol w:w="2370"/>
        <w:gridCol w:w="2835"/>
        <w:tblGridChange w:id="0">
          <w:tblGrid>
            <w:gridCol w:w="1410"/>
            <w:gridCol w:w="1875"/>
            <w:gridCol w:w="2445"/>
            <w:gridCol w:w="2370"/>
            <w:gridCol w:w="283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Элемент сравнения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Оцениваемый продукт: "TripApp"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Аналог 1: Стартап-аналог (Polarsteps / Visitte)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Аналог 2: Коробочный модуль для туризма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Аналог 3: Оценка по трудозатратам (средний рынок)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 продукта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Веб-приложение SaaS + мобильные клиенты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Мобильное приложение + веб-версия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Готовый веб-модуль с кастомизацией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 нуля, полный цикл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Ключевые функции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Маршруты, блог, соц. сеть, премиум, реклама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Маршруты, трекинг, фото-дневник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Маршруты, бронирование, каталог достопримечательностей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Индивидуальный набор под ТЗ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Уникальность/Сложность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Высокая (соц. составляющая, умный подбор)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Средне-высокая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Средняя (типовой функционал)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Определяется ТЗ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Рыночная стоимость разработки (оценка)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Определяется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5 000 000 – 8 000 000 руб.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(оценка на основе открытых данных о бюджетах стартапов)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1 500 000 – 3 000 000 руб.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(стоимость лицензии + доработка под ключ)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4 000 000 – 7 000 000 руб.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(расчёт: 10 чел * 12 мес * 150 000 руб/мес (ср. ФОТ+налоги) = ~18 млн руб. С учётом этапности и аутсорса оценка ниже)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Корректировка на различия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(к нашей стоимости)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Базовый объект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+15-25%: У "TripApp" более развитые социальные и монетизационные функции.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+50-70%: "TripApp" сложнее типового модуля, требуется разработка социального ядра и уникальных алгоритмов.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Корректировка не требуется, подход является основным.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 трёх аналогов показывает диапазон рыночных стоимостей: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Стартап-аналог (5-8 млн руб.): Наиболее релевантен, но требует корректировки вверх (+15-25%) из-за более широкого соц. функционала и монетизации в "TripApp".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Коробочное решение (1,5-3 млн руб.): Является нижней границей, но сильно недооценивает проект, так как уникальные функции "TripApp" потребуют почти полной переработки (+50-70%).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Таким образом, диапазон стоимости, составляет</w:t>
      </w:r>
      <w:r w:rsidDel="00000000" w:rsidR="00000000" w:rsidRPr="00000000">
        <w:rPr>
          <w:b w:val="1"/>
          <w:bCs w:val="1"/>
          <w:rtl w:val="0"/>
        </w:rPr>
        <w:t xml:space="preserve"> 5–9 млн</w:t>
      </w:r>
      <w:r w:rsidDel="00000000" w:rsidR="00000000" w:rsidRPr="00000000">
        <w:rPr>
          <w:rtl w:val="0"/>
        </w:rPr>
        <w:t xml:space="preserve"> рублей.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итоговой рыночной стоимости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Учитывая необходимость реализации всего заявленного функционала (карты, социальный слой, блог, монетизация), наиболее обоснованная стоимость находится в середине-верхней части согласованного диапазона.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Итоговая расчётная рыночная стоимость разработки</w:t>
      </w:r>
      <w:r w:rsidDel="00000000" w:rsidR="00000000" w:rsidRPr="00000000">
        <w:rPr>
          <w:rtl w:val="0"/>
        </w:rPr>
        <w:t xml:space="preserve"> "TripApp" составляет: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7 000 000 руб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51517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