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5B" w:rsidRPr="000A1780" w:rsidRDefault="0064575B" w:rsidP="0064575B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>Интерактивн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ое</w:t>
      </w: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r w:rsidRPr="000A1780">
        <w:rPr>
          <w:rFonts w:ascii="Times New Roman" w:hAnsi="Times New Roman" w:cs="Times New Roman"/>
          <w:b/>
          <w:sz w:val="40"/>
          <w:szCs w:val="40"/>
          <w:lang w:val="ru-RU"/>
        </w:rPr>
        <w:t>распознавание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относится к компьютерным технологиям. Она позволяет распознать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источник входящих сигналов (ИВС)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его взаимодействия с интерактивной виртуальной средой. Под интерактивной виртуальной средой подразумевается графическое или игровое программное обеспечение, используемое для распознавания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Главная причина несовершенства существующих технологий распознавания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использование стандартной системы, 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работа 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>котор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вследствие человеческого фактора может быть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31F9B" w:rsidRPr="000A1780">
        <w:rPr>
          <w:rFonts w:ascii="Times New Roman" w:hAnsi="Times New Roman" w:cs="Times New Roman"/>
          <w:sz w:val="28"/>
          <w:szCs w:val="28"/>
          <w:lang w:val="uk-UA"/>
        </w:rPr>
        <w:t>нарушена</w:t>
      </w:r>
      <w:proofErr w:type="spellEnd"/>
      <w:r w:rsidRPr="000A17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создание нового уровня 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>предотвращения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проблемы человеческого фактора в работе комплексной системы распознавания. 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интерактивное распознавание позволяет произвести собственное внедрение в уже существующие решения, для создания нового/уникального метода распознавания в процессе работы с программной системой. 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Во-вторых, интерактивное распознавание состоит из двух программных продуктов, которые </w:t>
      </w:r>
      <w:proofErr w:type="gramStart"/>
      <w:r w:rsidRPr="000A1780">
        <w:rPr>
          <w:rFonts w:ascii="Times New Roman" w:hAnsi="Times New Roman" w:cs="Times New Roman"/>
          <w:sz w:val="28"/>
          <w:szCs w:val="28"/>
          <w:lang w:val="ru-RU"/>
        </w:rPr>
        <w:t>создают закрытую программную систему распознавания используя</w:t>
      </w:r>
      <w:proofErr w:type="gramEnd"/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архитектуру клиент-сервер.</w:t>
      </w:r>
    </w:p>
    <w:p w:rsidR="0064575B" w:rsidRPr="000A1780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, система интерактивного распознавания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дает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ему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0498">
        <w:rPr>
          <w:rFonts w:ascii="Times New Roman" w:hAnsi="Times New Roman" w:cs="Times New Roman"/>
          <w:sz w:val="28"/>
          <w:szCs w:val="28"/>
          <w:lang w:val="ru-RU"/>
        </w:rPr>
        <w:t>шаблоны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, которые случайным образом выбираются из базы данных, находящейся на стороне сервера. При получении шаблонов,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="00505C4F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имеет возможность </w:t>
      </w:r>
      <w:r w:rsidR="00505C4F" w:rsidRPr="000A1780">
        <w:rPr>
          <w:rFonts w:ascii="Times New Roman" w:hAnsi="Times New Roman" w:cs="Times New Roman"/>
          <w:sz w:val="28"/>
          <w:szCs w:val="28"/>
          <w:lang w:val="ru-RU"/>
        </w:rPr>
        <w:t>выб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ора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взаимодействия с каждым из выданных интерактивных шаблонов.  </w:t>
      </w:r>
    </w:p>
    <w:p w:rsidR="00965656" w:rsidRPr="00F60498" w:rsidRDefault="0064575B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после взаимодействия с каждым из шаблонов, на стороне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ИВС</w:t>
      </w:r>
      <w:r w:rsidR="00B31F9B"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система формирует 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>защищенный</w:t>
      </w:r>
      <w:r w:rsidR="009C0CDB" w:rsidRPr="000A17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слепок его </w:t>
      </w:r>
      <w:proofErr w:type="spellStart"/>
      <w:r w:rsidR="00B31F9B" w:rsidRPr="000A1780">
        <w:rPr>
          <w:rFonts w:ascii="Times New Roman" w:hAnsi="Times New Roman" w:cs="Times New Roman"/>
          <w:sz w:val="28"/>
          <w:szCs w:val="28"/>
          <w:lang w:val="uk-UA"/>
        </w:rPr>
        <w:t>уникального</w:t>
      </w:r>
      <w:proofErr w:type="spellEnd"/>
      <w:r w:rsidRPr="000A1780">
        <w:rPr>
          <w:rFonts w:ascii="Times New Roman" w:hAnsi="Times New Roman" w:cs="Times New Roman"/>
          <w:sz w:val="28"/>
          <w:szCs w:val="28"/>
          <w:lang w:val="ru-RU"/>
        </w:rPr>
        <w:t xml:space="preserve"> решения/взаимодействия с паттернами.</w:t>
      </w:r>
    </w:p>
    <w:p w:rsidR="00F60498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60498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60498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60498" w:rsidRDefault="00F60498" w:rsidP="0064575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Структура системы</w:t>
      </w:r>
    </w:p>
    <w:p w:rsidR="00F60498" w:rsidRP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состоит из следующих частей: 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Сервера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, 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Клиента</w:t>
      </w:r>
      <w:r w:rsidRPr="00442627"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highlight w:val="green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Кодировщ</w:t>
      </w:r>
      <w:r w:rsidRPr="00442627">
        <w:rPr>
          <w:rFonts w:ascii="Times New Roman" w:hAnsi="Times New Roman" w:cs="Times New Roman"/>
          <w:b/>
          <w:sz w:val="28"/>
          <w:szCs w:val="28"/>
          <w:highlight w:val="green"/>
          <w:lang w:val="ru-RU"/>
        </w:rPr>
        <w:t>ика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служит для хранения, обработки интерактивной информации, а также для взаимодействия посредством запросов с </w:t>
      </w:r>
      <w:r w:rsidRPr="00BE6647"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интерактивное приложение, которое получает данные с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визуализирует их, ожидая определенных входных данных для подтверждения правильного взаимодействия с интерактивными данными.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качестве системы запрос-ответ, и позволяет кодировать данные во время их передачи между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Ключи для кодирования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запросу.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детальнее алгоритм работы системы.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системы используется три внутренних компонента –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запуск считается инициированным от имени владельца системы и авторизованного источника внешнего сигнала.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Сперва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запускает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локальное хранилище данных, и переходит в статус ожидания запросов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втором этапе система запускает внутренний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отдельное приложение. После запуска,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 статус ожидания запросов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кодирования/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декодировки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запросов.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этапе система запускает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внутренний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«Первый запуск» и свой уникальный ключ.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закрывает запрос защитным ключом и переправляет его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декодирует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его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считывает ключ и проверяет его у себя в локальной базе данных. Если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данным уникальным ключом запускается первый раз для 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пользователя, тогда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выбирает из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Базы Паттернов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собирает из него пакет данных и посылает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342E7A">
        <w:rPr>
          <w:rFonts w:ascii="Times New Roman" w:hAnsi="Times New Roman" w:cs="Times New Roman"/>
          <w:b/>
          <w:sz w:val="28"/>
          <w:szCs w:val="28"/>
          <w:lang w:val="ru-RU"/>
        </w:rPr>
        <w:t>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кодирует пакет данных и пересылает их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 данных, раскодирует их с помощью ключа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считывает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Интерактивный Паттерн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структуру данных, которая содержит расположение интерактивных элементов на устройстве вывода информации. При считывании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Интерактивного Паттерна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Клиент забирает данные о размещении интерактивных элементов, и расставляет их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Интерактивной сцене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Интерактивная сцена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набор статических и динамических элементов на экране устройства, с которой взаимодействует </w:t>
      </w:r>
      <w:r w:rsidRPr="00F6049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система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этапе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распознавания.</w:t>
      </w:r>
      <w:proofErr w:type="gramEnd"/>
    </w:p>
    <w:p w:rsidR="00F60498" w:rsidRPr="00BE6647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расстановки интерактивных элементов на экране устройства вывода,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переходит в режим ожидания новых входных данных.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взаимодействия с интерактивными элементами на экране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устройства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,с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истема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определенный порядок перехода от одного интерактивного элемента к другому интерактивному элементу. Данный порядок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в последовательность данных. После завершения взаимодействия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пакет данных из собранных входных данных о последовательности действий и посылает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Кодировщику.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эти данные, кодирует их с помощью ключа распознавания и передает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кодированный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раскодирует их, и получает готовую последовательность взаимодействия входных данных системы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Данную последовательность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сохраняет в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Внешнего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уникальным ключом, который получает посредством функции кодирования, куда передается уникальный идентификатор системы и дата ее регистрации.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 пакет данных о распознавании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Источника Входящего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пересылает данный уже кодированный пакет данных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кодированный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раскодирует их с помощью ключа распознавания, и дает уведомление о регистрации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Источнику В</w:t>
      </w:r>
      <w:r w:rsidRPr="00B8131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ходящего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B81315">
        <w:rPr>
          <w:rFonts w:ascii="Times New Roman" w:hAnsi="Times New Roman" w:cs="Times New Roman"/>
          <w:b/>
          <w:sz w:val="28"/>
          <w:szCs w:val="28"/>
          <w:lang w:val="ru-RU"/>
        </w:rPr>
        <w:t>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Pr="00C036AF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II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повторном запуске система запускает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хранилище данных, и переходит в статус ожидания запросов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система запускает внутренний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становится в статус ожидания запросов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кодирования/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декодировки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запросов.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этапе система запускает внутренний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«Запуск» и свой уникальный ключ.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закрывает запрос защитным ключом и переправляет его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декодирует его, считывает ключ и проверяет его </w:t>
      </w:r>
      <w:r w:rsidRPr="00725D25">
        <w:rPr>
          <w:rFonts w:ascii="Times New Roman" w:hAnsi="Times New Roman" w:cs="Times New Roman"/>
          <w:sz w:val="28"/>
          <w:szCs w:val="28"/>
          <w:highlight w:val="cyan"/>
          <w:lang w:val="ru-RU"/>
        </w:rPr>
        <w:t>на совпадение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Базе Источников Внешних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Если уникальный ключ найден,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забирает из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этому ключу данные об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Интерактивном Паттерне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передает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его кодирует,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перенаправляет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раскодирует их с помощью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ключа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на основе этих данных строит интерактивную сцену на экране устройства. После построения интерактивной сцены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ожидание входных данных.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взаимодействии </w:t>
      </w:r>
      <w:r w:rsidRPr="009C3E7A">
        <w:rPr>
          <w:rFonts w:ascii="Times New Roman" w:hAnsi="Times New Roman" w:cs="Times New Roman"/>
          <w:b/>
          <w:sz w:val="28"/>
          <w:szCs w:val="28"/>
          <w:lang w:val="ru-RU"/>
        </w:rPr>
        <w:t>ИВС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интерактивными элементами на экране устройства, создаются входные данные, которые подаются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Клиента.</w:t>
      </w:r>
      <w:r w:rsidRPr="00F604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эти данные, упаковывает свой уникальный идентификатор и собранные данные, передает их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свою очередь их кодирует, упаковывает и передает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Серверу.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данные, раскодирует их с помощью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уникального идентификатора, который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получил в текущем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пакете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достает из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Базы Источников Внешних Сигналов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данные о правильном взаимодействии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сравнивает с данными о взаимодействии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Интерактивным Паттерном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полученном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Клиента.</w:t>
      </w:r>
    </w:p>
    <w:p w:rsidR="00F60498" w:rsidRPr="00BA4C8C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 обе последовательности на совпадения по размеру и по порядку следования данных, и передает сообщение</w:t>
      </w:r>
      <w:r w:rsidRPr="00F604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кодирует это сообщение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перенаправляет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F60498" w:rsidRDefault="00F60498" w:rsidP="00F6049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сообщение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Кодировщику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с помощью уникального ключа 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распознавания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раскодирует его, и передает обратно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Клиенту. </w:t>
      </w:r>
    </w:p>
    <w:p w:rsidR="00F60498" w:rsidRPr="003B4D42" w:rsidRDefault="00F60498" w:rsidP="00F604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анализирует раскодированное сообщение и, в случае совпадения,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состояние, при котором разрешается продолжение работы. Если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получил сообщение о несовпадении,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переходит в состояние ожидания входных данных.</w:t>
      </w:r>
    </w:p>
    <w:p w:rsidR="00F60498" w:rsidRPr="00F60498" w:rsidRDefault="00F60498" w:rsidP="0064575B">
      <w:pPr>
        <w:ind w:firstLine="720"/>
        <w:jc w:val="both"/>
        <w:rPr>
          <w:lang w:val="ru-RU"/>
        </w:rPr>
      </w:pPr>
    </w:p>
    <w:sectPr w:rsidR="00F60498" w:rsidRPr="00F60498" w:rsidSect="00965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64575B"/>
    <w:rsid w:val="000A1780"/>
    <w:rsid w:val="002007DB"/>
    <w:rsid w:val="00505C4F"/>
    <w:rsid w:val="0064575B"/>
    <w:rsid w:val="006F003E"/>
    <w:rsid w:val="00965656"/>
    <w:rsid w:val="009C0CDB"/>
    <w:rsid w:val="00B31F9B"/>
    <w:rsid w:val="00C04D2E"/>
    <w:rsid w:val="00F60498"/>
    <w:rsid w:val="00FE2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75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1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5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Sergiy Vakarin</cp:lastModifiedBy>
  <cp:revision>8</cp:revision>
  <cp:lastPrinted>2017-06-06T21:35:00Z</cp:lastPrinted>
  <dcterms:created xsi:type="dcterms:W3CDTF">2017-06-05T21:55:00Z</dcterms:created>
  <dcterms:modified xsi:type="dcterms:W3CDTF">2017-07-25T01:36:00Z</dcterms:modified>
</cp:coreProperties>
</file>