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  <w:bookmarkStart w:id="0" w:name="_GoBack"/>
            <w:bookmarkEnd w:id="0"/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DB5FDF" w:rsidP="00180774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D111D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Proyecto Audata</w:t>
            </w:r>
          </w:p>
          <w:p w:rsidR="00976C44" w:rsidRDefault="00976C44" w:rsidP="00180774">
            <w:pPr>
              <w:pStyle w:val="TituloPortada"/>
              <w:snapToGrid w:val="0"/>
              <w:spacing w:before="360" w:after="360"/>
            </w:pP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0E3526" w:rsidRPr="00C36AB6" w:rsidRDefault="000E3526" w:rsidP="000E3526"/>
    <w:p w:rsidR="000E3526" w:rsidRPr="00C36AB6" w:rsidRDefault="000E3526" w:rsidP="000E352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="00B545CB" w:rsidRPr="00B545CB">
        <w:rPr>
          <w:rFonts w:eastAsia="Arial"/>
        </w:rPr>
        <w:t xml:space="preserve"> </w:t>
      </w:r>
      <w:r w:rsidR="006B5C64">
        <w:rPr>
          <w:rFonts w:eastAsia="Arial"/>
        </w:rPr>
        <w:t>AUDATA_REQ_PDF_L</w:t>
      </w:r>
      <w:r w:rsidR="006C23D6">
        <w:rPr>
          <w:rFonts w:eastAsia="Arial"/>
        </w:rPr>
        <w:t>eer_</w:t>
      </w:r>
      <w:r w:rsidR="006B5C64">
        <w:rPr>
          <w:rFonts w:eastAsia="Arial"/>
        </w:rPr>
        <w:t>S</w:t>
      </w:r>
      <w:r w:rsidR="006C23D6">
        <w:rPr>
          <w:rFonts w:eastAsia="Arial"/>
        </w:rPr>
        <w:t>in_</w:t>
      </w:r>
      <w:r w:rsidR="006B5C64">
        <w:rPr>
          <w:rFonts w:eastAsia="Arial"/>
        </w:rPr>
        <w:t>T</w:t>
      </w:r>
      <w:r w:rsidR="006C23D6">
        <w:rPr>
          <w:rFonts w:eastAsia="Arial"/>
        </w:rPr>
        <w:t>ags</w:t>
      </w:r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860107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860107" w:rsidRDefault="008E424C" w:rsidP="00E1372B">
            <w:pPr>
              <w:pStyle w:val="Table"/>
              <w:snapToGrid w:val="0"/>
            </w:pPr>
            <w:r>
              <w:t>Rosa Maria Curi Mataqque</w:t>
            </w:r>
          </w:p>
          <w:p w:rsidR="000E3526" w:rsidRPr="00860107" w:rsidRDefault="00860107" w:rsidP="00860107">
            <w:r>
              <w:t>Paul Edu Huallanca Ponce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860107" w:rsidP="00E1372B">
            <w:pPr>
              <w:pStyle w:val="Table"/>
              <w:snapToGrid w:val="0"/>
            </w:pPr>
            <w:r>
              <w:t>Desarrollador</w:t>
            </w:r>
          </w:p>
          <w:p w:rsidR="00860107" w:rsidRPr="00C36AB6" w:rsidRDefault="00860107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860107" w:rsidP="00976C44">
            <w:pPr>
              <w:pStyle w:val="Normal2"/>
              <w:snapToGrid w:val="0"/>
            </w:pPr>
            <w:r>
              <w:t>Paul Mendoza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D111D4" w:rsidRDefault="00D111D4" w:rsidP="00D111D4">
            <w:pPr>
              <w:pStyle w:val="Normal2"/>
              <w:snapToGrid w:val="0"/>
            </w:pPr>
            <w:r>
              <w:t>Director del Departamento de</w:t>
            </w:r>
          </w:p>
          <w:p w:rsidR="000E3526" w:rsidRPr="00C36AB6" w:rsidRDefault="006C23D6" w:rsidP="00D111D4">
            <w:pPr>
              <w:pStyle w:val="Normal2"/>
              <w:snapToGrid w:val="0"/>
            </w:pPr>
            <w:r>
              <w:t>Ingeniería</w:t>
            </w:r>
            <w:r w:rsidR="00D111D4">
              <w:t xml:space="preserve">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860107">
              <w:t xml:space="preserve"> 02/04/19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8E424C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8E424C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B545CB" w:rsidP="00E1372B">
            <w:pPr>
              <w:pStyle w:val="Table"/>
              <w:snapToGrid w:val="0"/>
              <w:jc w:val="center"/>
            </w:pPr>
            <w:r>
              <w:t>Creación del requisito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05E86" w:rsidP="00E1372B">
            <w:pPr>
              <w:pStyle w:val="Table"/>
              <w:snapToGrid w:val="0"/>
              <w:jc w:val="center"/>
            </w:pPr>
            <w:r>
              <w:t>02</w:t>
            </w:r>
            <w:r w:rsidR="008E424C">
              <w:t>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 xml:space="preserve">Rosa Maria Curi 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E1372B" w:rsidP="00E1372B">
            <w:pPr>
              <w:pStyle w:val="Table"/>
              <w:snapToGrid w:val="0"/>
              <w:jc w:val="center"/>
            </w:pPr>
            <w:r w:rsidRPr="00C36AB6">
              <w:t>Se especifica e</w:t>
            </w:r>
            <w:r w:rsidR="006B5C64">
              <w:t>l requisito “Leer sin tags</w:t>
            </w:r>
            <w:r w:rsidR="008E424C">
              <w:t>”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E1372B" w:rsidRPr="00C36AB6" w:rsidRDefault="00E1372B">
      <w:pPr>
        <w:pStyle w:val="TDC1"/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rFonts w:cs="Times New Roman"/>
          <w:lang/>
        </w:rPr>
        <w:fldChar w:fldCharType="begin"/>
      </w:r>
      <w:r w:rsidRPr="00C36AB6">
        <w:rPr>
          <w:rFonts w:cs="Times New Roman"/>
          <w:lang/>
        </w:rPr>
        <w:instrText xml:space="preserve"> TOC </w:instrText>
      </w:r>
      <w:r w:rsidRPr="00C36AB6">
        <w:rPr>
          <w:rFonts w:cs="Times New Roman"/>
          <w:lang/>
        </w:rPr>
        <w:fldChar w:fldCharType="separate"/>
      </w:r>
      <w:r w:rsidRPr="00C36AB6">
        <w:rPr>
          <w:noProof/>
        </w:rPr>
        <w:t>Introducción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_Toc341693529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1.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Objetivo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_Toc341693530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2.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Alcance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_Toc341693531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3.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Definiciones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y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acrónimos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_Toc341693532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4.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Referencias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_Toc341693533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5.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Requisito funcional Nombre del requisito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_Toc341693534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4</w:t>
      </w:r>
      <w:r w:rsidRPr="00C36AB6"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  <w:lang/>
        </w:rPr>
        <w:fldChar w:fldCharType="end"/>
      </w:r>
      <w:r w:rsidRPr="00C36AB6">
        <w:br w:type="page"/>
      </w:r>
      <w:bookmarkStart w:id="1" w:name="_Toc341693529"/>
      <w:r w:rsidRPr="00C36AB6">
        <w:lastRenderedPageBreak/>
        <w:t>Introducción</w:t>
      </w:r>
      <w:bookmarkEnd w:id="1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2" w:name="__RefHeading__14_49856545"/>
      <w:bookmarkStart w:id="3" w:name="_Toc341693530"/>
      <w:bookmarkEnd w:id="2"/>
      <w:r w:rsidRPr="00C36AB6">
        <w:t>Objetivo</w:t>
      </w:r>
      <w:bookmarkEnd w:id="3"/>
    </w:p>
    <w:p w:rsidR="00A542AF" w:rsidRPr="00C36AB6" w:rsidRDefault="00A542AF" w:rsidP="00A542AF">
      <w:pPr>
        <w:ind w:left="709"/>
      </w:pPr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>especificar formalmente mediante las técnicas de escenario y prototipo el requisito leer sin tags.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4" w:name="__RefHeading__16_49856545"/>
      <w:bookmarkStart w:id="5" w:name="_Toc341693531"/>
      <w:bookmarkEnd w:id="4"/>
      <w:r w:rsidRPr="00C36AB6">
        <w:t>Alcance</w:t>
      </w:r>
      <w:bookmarkEnd w:id="5"/>
    </w:p>
    <w:p w:rsidR="00E1372B" w:rsidRPr="00C36AB6" w:rsidRDefault="00E31FE5" w:rsidP="00A67527">
      <w:pPr>
        <w:ind w:firstLine="709"/>
        <w:sectPr w:rsidR="00E1372B" w:rsidRPr="00C36AB6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960" w:right="1699" w:bottom="2840" w:left="1699" w:header="1987" w:footer="1987" w:gutter="0"/>
          <w:pgNumType w:start="1"/>
          <w:cols w:space="720"/>
          <w:docGrid w:linePitch="360"/>
        </w:sectPr>
      </w:pPr>
      <w:r>
        <w:t>Leer sin etiquetas</w:t>
      </w:r>
      <w:r>
        <w:rPr>
          <w:rFonts w:eastAsia="Arial"/>
          <w:i/>
        </w:rPr>
        <w:t xml:space="preserve"> </w:t>
      </w:r>
      <w:r w:rsidR="006C3626" w:rsidRPr="00C36AB6">
        <w:rPr>
          <w:rFonts w:eastAsia="Arial"/>
        </w:rPr>
        <w:t xml:space="preserve"> del </w:t>
      </w:r>
      <w:r w:rsidR="00E1372B" w:rsidRPr="00C36AB6">
        <w:t>módulo</w:t>
      </w:r>
      <w:r w:rsidR="00E1372B" w:rsidRPr="00C36AB6">
        <w:rPr>
          <w:rFonts w:eastAsia="Arial"/>
        </w:rPr>
        <w:t xml:space="preserve"> </w:t>
      </w:r>
      <w:r w:rsidR="008E424C">
        <w:rPr>
          <w:rFonts w:eastAsia="Arial"/>
        </w:rPr>
        <w:t xml:space="preserve">Audata-Text-HTML </w:t>
      </w:r>
      <w:r w:rsidR="00E1372B" w:rsidRPr="00C36AB6">
        <w:t>del</w:t>
      </w:r>
      <w:r w:rsidR="00E1372B" w:rsidRPr="00C36AB6">
        <w:rPr>
          <w:rFonts w:eastAsia="Arial"/>
        </w:rPr>
        <w:t xml:space="preserve"> </w:t>
      </w:r>
      <w:r w:rsidR="00E1372B" w:rsidRPr="00C36AB6">
        <w:t>proyecto</w:t>
      </w:r>
      <w:r w:rsidR="00E1372B" w:rsidRPr="00C36AB6">
        <w:rPr>
          <w:rFonts w:eastAsia="Arial"/>
        </w:rPr>
        <w:t xml:space="preserve"> </w:t>
      </w:r>
      <w:r>
        <w:rPr>
          <w:i/>
        </w:rPr>
        <w:t>Audata</w:t>
      </w:r>
    </w:p>
    <w:p w:rsidR="00AE5631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  <w:rPr>
          <w:i/>
        </w:rPr>
      </w:pPr>
      <w:bookmarkStart w:id="6" w:name="_Toc341693534"/>
      <w:r w:rsidRPr="00C36AB6">
        <w:lastRenderedPageBreak/>
        <w:t xml:space="preserve">Requisito funcional </w:t>
      </w:r>
      <w:bookmarkEnd w:id="6"/>
      <w:r w:rsidR="000129B4">
        <w:rPr>
          <w:i/>
        </w:rPr>
        <w:t>Leer sin Tags</w:t>
      </w: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Default="001E745D" w:rsidP="001E745D">
      <w:pPr>
        <w:pStyle w:val="Ttulo2"/>
        <w:tabs>
          <w:tab w:val="clear" w:pos="0"/>
          <w:tab w:val="num" w:pos="450"/>
        </w:tabs>
        <w:ind w:left="450"/>
      </w:pPr>
      <w:r>
        <w:t>Descripción textual y prototipo del requisito</w:t>
      </w:r>
    </w:p>
    <w:p w:rsidR="00AE5631" w:rsidRPr="00C36AB6" w:rsidRDefault="00AE5631" w:rsidP="00AE5631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3402"/>
        <w:gridCol w:w="2789"/>
        <w:gridCol w:w="56"/>
        <w:gridCol w:w="180"/>
        <w:gridCol w:w="1228"/>
        <w:gridCol w:w="190"/>
        <w:gridCol w:w="1238"/>
      </w:tblGrid>
      <w:tr w:rsidR="00CC31C0" w:rsidRPr="00C36AB6" w:rsidTr="00CC31C0">
        <w:trPr>
          <w:gridAfter w:val="2"/>
          <w:wAfter w:w="1428" w:type="dxa"/>
          <w:trHeight w:val="473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</w:pPr>
          </w:p>
        </w:tc>
      </w:tr>
      <w:tr w:rsidR="00CC31C0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C31C0" w:rsidRPr="00C36AB6" w:rsidRDefault="007D4694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C36AB6" w:rsidRDefault="009A5424" w:rsidP="00B545CB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>
              <w:rPr>
                <w:rStyle w:val="Comentario"/>
                <w:i w:val="0"/>
                <w:color w:val="auto"/>
              </w:rPr>
              <w:t xml:space="preserve">Leer sin </w:t>
            </w:r>
            <w:r w:rsidR="00B545CB">
              <w:rPr>
                <w:rStyle w:val="Comentario"/>
                <w:i w:val="0"/>
                <w:color w:val="auto"/>
              </w:rPr>
              <w:t>tags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E20160" w:rsidRDefault="00CC31C0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Style w:val="Fuentedeprrafopredeter3"/>
                <w:sz w:val="20"/>
                <w:szCs w:val="20"/>
                <w:lang w:val="es-ES_tradnl"/>
              </w:rPr>
            </w:pP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C36AB6">
              <w:rPr>
                <w:sz w:val="20"/>
                <w:szCs w:val="20"/>
                <w:lang w:val="es-ES_tradnl"/>
              </w:rPr>
              <w:t xml:space="preserve">permite </w:t>
            </w:r>
            <w:r w:rsidR="009A5424">
              <w:rPr>
                <w:sz w:val="20"/>
                <w:szCs w:val="20"/>
                <w:lang w:val="es-ES_tradnl"/>
              </w:rPr>
              <w:t>leer sin etiqueta</w:t>
            </w:r>
            <w:r w:rsidR="000A6E57">
              <w:rPr>
                <w:sz w:val="20"/>
                <w:szCs w:val="20"/>
                <w:lang w:val="es-ES_tradnl"/>
              </w:rPr>
              <w:t>,</w:t>
            </w: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 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>el usuario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 selecciona del módulo </w:t>
            </w:r>
            <w:r w:rsidR="009A5424" w:rsidRPr="009A5424">
              <w:rPr>
                <w:rStyle w:val="Fuentedeprrafopredeter3"/>
                <w:rFonts w:eastAsia="Arial"/>
                <w:sz w:val="20"/>
                <w:szCs w:val="20"/>
              </w:rPr>
              <w:t>Audata-Text-HTML: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del subsistema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ReaderHTML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, la opción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Ingresar Html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del menú de funcionalidades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 HTML</w:t>
            </w:r>
          </w:p>
          <w:p w:rsidR="00CC31C0" w:rsidRPr="00C36AB6" w:rsidRDefault="000A6E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Este método tendrá como entrada texto en html, texto simple sin etiquetas  y como salida </w:t>
            </w:r>
            <w:r w:rsidR="00B73957">
              <w:rPr>
                <w:sz w:val="20"/>
                <w:szCs w:val="20"/>
                <w:lang w:val="es-ES_tradnl"/>
              </w:rPr>
              <w:t>mostrará una ventana con el mismo texto pero plano.</w:t>
            </w:r>
          </w:p>
          <w:p w:rsidR="00CC31C0" w:rsidRPr="00C36AB6" w:rsidRDefault="00B739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Si el usuario no da como entrada texto html sino texto en cualquier otro formato, se mostrará </w:t>
            </w:r>
            <w:r w:rsidR="00E47CA0">
              <w:rPr>
                <w:sz w:val="20"/>
                <w:szCs w:val="20"/>
                <w:lang w:val="es-ES_tradnl"/>
              </w:rPr>
              <w:t>un mensaje: ”el formato de entrada es incorrecta”</w:t>
            </w:r>
          </w:p>
          <w:p w:rsidR="00CC31C0" w:rsidRPr="00C36AB6" w:rsidRDefault="00B739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Comentario"/>
                <w:i w:val="0"/>
                <w:color w:val="auto"/>
              </w:rPr>
            </w:pPr>
            <w:r>
              <w:rPr>
                <w:sz w:val="20"/>
                <w:szCs w:val="20"/>
              </w:rPr>
              <w:t xml:space="preserve">El método terminará satisfactoriamente su </w:t>
            </w:r>
            <w:r>
              <w:rPr>
                <w:sz w:val="20"/>
                <w:szCs w:val="20"/>
              </w:rPr>
              <w:lastRenderedPageBreak/>
              <w:t>funcionalidad cuando este haya recibido como entrada un texto en el formato correcto y devuelva el texto plano.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C31C0" w:rsidRPr="00C36AB6" w:rsidRDefault="00AB793C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</w:tr>
      <w:tr w:rsidR="0047018A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Pr="00A67527" w:rsidRDefault="0047018A" w:rsidP="0047018A">
            <w:pPr>
              <w:pStyle w:val="Prrafodelista"/>
              <w:snapToGrid w:val="0"/>
              <w:spacing w:line="360" w:lineRule="auto"/>
              <w:rPr>
                <w:rFonts w:eastAsia="Arial"/>
                <w:b/>
                <w:sz w:val="20"/>
                <w:szCs w:val="20"/>
                <w:lang w:val="es-ES_tradnl"/>
              </w:rPr>
            </w:pPr>
            <w:r w:rsidRPr="00A67527">
              <w:rPr>
                <w:rFonts w:eastAsia="Arial"/>
                <w:b/>
                <w:sz w:val="20"/>
                <w:szCs w:val="20"/>
                <w:lang w:val="es-ES_tradnl"/>
              </w:rPr>
              <w:t>Tipos de datos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Tipo de restricciones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47018A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HTML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Pr="00C36AB6" w:rsidRDefault="0047018A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Fonts w:eastAsia="Arial"/>
                <w:sz w:val="20"/>
                <w:szCs w:val="20"/>
                <w:lang w:val="es-ES_tradnl"/>
              </w:rPr>
            </w:pPr>
            <w:r>
              <w:rPr>
                <w:rFonts w:eastAsia="Arial"/>
                <w:sz w:val="20"/>
                <w:szCs w:val="20"/>
                <w:lang w:val="es-ES_tradnl"/>
              </w:rPr>
              <w:t>String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47018A" w:rsidRDefault="00E47CA0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Es obligatorio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 w:val="restart"/>
            <w:tcBorders>
              <w:top w:val="single" w:sz="4" w:space="0" w:color="0000FF"/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E1372B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De realizar con éxito la conversión, </w:t>
            </w:r>
            <w:r w:rsidR="00B545CB">
              <w:rPr>
                <w:rFonts w:eastAsia="Calibri"/>
                <w:szCs w:val="20"/>
                <w:lang w:val="es-ES"/>
              </w:rPr>
              <w:t>de devolverá</w:t>
            </w:r>
            <w:r>
              <w:rPr>
                <w:rFonts w:eastAsia="Calibri"/>
                <w:szCs w:val="20"/>
                <w:lang w:val="es-ES"/>
              </w:rPr>
              <w:t xml:space="preserve"> instantáneamente el texto convertido.</w:t>
            </w:r>
          </w:p>
          <w:p w:rsidR="00D81300" w:rsidRPr="00C36AB6" w:rsidRDefault="00D81300" w:rsidP="00D81300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  <w:r>
              <w:rPr>
                <w:rFonts w:eastAsia="Calibri"/>
                <w:szCs w:val="20"/>
                <w:lang w:val="es-ES"/>
              </w:rPr>
              <w:t>De cargar texto html con imágenes, este último será omitido, obteniendo como salida solo texto plano.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 w:val="22"/>
                <w:szCs w:val="22"/>
                <w:lang w:val="es-ES" w:eastAsia="es-PE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 w:val="22"/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FB174D" w:rsidRPr="00C36AB6" w:rsidTr="00180774">
        <w:trPr>
          <w:trHeight w:val="472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B174D" w:rsidRPr="00C36AB6" w:rsidRDefault="00FB174D" w:rsidP="00FB174D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FB174D" w:rsidRDefault="00FB174D" w:rsidP="00FB174D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FB174D" w:rsidRPr="00FB174D" w:rsidRDefault="00FB174D" w:rsidP="00A6752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FB174D" w:rsidRPr="00C36AB6" w:rsidRDefault="00FB174D" w:rsidP="00FB174D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290D79" w:rsidRDefault="00290D79" w:rsidP="00AE5631">
      <w:pPr>
        <w:rPr>
          <w:u w:val="single"/>
        </w:rPr>
      </w:pPr>
    </w:p>
    <w:p w:rsidR="0047018A" w:rsidRPr="000129B4" w:rsidRDefault="0047018A" w:rsidP="00AE5631">
      <w:pPr>
        <w:rPr>
          <w:u w:val="single"/>
        </w:rPr>
      </w:pPr>
    </w:p>
    <w:sectPr w:rsidR="0047018A" w:rsidRPr="000129B4">
      <w:footerReference w:type="default" r:id="rId15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03E" w:rsidRDefault="000B103E">
      <w:r>
        <w:separator/>
      </w:r>
    </w:p>
  </w:endnote>
  <w:endnote w:type="continuationSeparator" w:id="0">
    <w:p w:rsidR="000B103E" w:rsidRDefault="000B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107" w:rsidTr="00180774">
      <w:trPr>
        <w:trHeight w:val="80"/>
      </w:trPr>
      <w:tc>
        <w:tcPr>
          <w:tcW w:w="2084" w:type="dxa"/>
          <w:shd w:val="clear" w:color="auto" w:fill="auto"/>
        </w:tcPr>
        <w:p w:rsidR="00860107" w:rsidRDefault="00860107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860107" w:rsidRDefault="00860107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860107" w:rsidRDefault="008601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07" w:rsidRDefault="008601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420"/>
      <w:gridCol w:w="4422"/>
    </w:tblGrid>
    <w:tr w:rsidR="00860107">
      <w:tc>
        <w:tcPr>
          <w:tcW w:w="4420" w:type="dxa"/>
          <w:shd w:val="clear" w:color="auto" w:fill="auto"/>
        </w:tcPr>
        <w:p w:rsidR="00860107" w:rsidRDefault="00860107">
          <w:pPr>
            <w:pStyle w:val="TableContents"/>
            <w:tabs>
              <w:tab w:val="left" w:pos="3012"/>
            </w:tabs>
            <w:snapToGrid w:val="0"/>
          </w:pPr>
        </w:p>
      </w:tc>
      <w:tc>
        <w:tcPr>
          <w:tcW w:w="4422" w:type="dxa"/>
          <w:shd w:val="clear" w:color="auto" w:fill="auto"/>
        </w:tcPr>
        <w:p w:rsidR="00860107" w:rsidRDefault="00860107">
          <w:pPr>
            <w:pStyle w:val="Piedepgina"/>
            <w:snapToGrid w:val="0"/>
            <w:jc w:val="right"/>
          </w:pPr>
          <w:r>
            <w:fldChar w:fldCharType="begin"/>
          </w:r>
          <w:r>
            <w:instrText xml:space="preserve"> PAGE \*roman </w:instrText>
          </w:r>
          <w:r>
            <w:fldChar w:fldCharType="separate"/>
          </w:r>
          <w:r w:rsidR="00DB5FDF">
            <w:rPr>
              <w:noProof/>
            </w:rPr>
            <w:t>i</w:t>
          </w:r>
          <w:r>
            <w:fldChar w:fldCharType="end"/>
          </w:r>
        </w:p>
      </w:tc>
    </w:tr>
  </w:tbl>
  <w:p w:rsidR="00860107" w:rsidRDefault="00860107">
    <w:pPr>
      <w:pStyle w:val="Piedepgin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07" w:rsidRDefault="008601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07" w:rsidRDefault="008601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03E" w:rsidRDefault="000B103E">
      <w:r>
        <w:separator/>
      </w:r>
    </w:p>
  </w:footnote>
  <w:footnote w:type="continuationSeparator" w:id="0">
    <w:p w:rsidR="000B103E" w:rsidRDefault="000B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107" w:rsidTr="00CC31C0">
      <w:tc>
        <w:tcPr>
          <w:tcW w:w="1260" w:type="dxa"/>
          <w:shd w:val="clear" w:color="auto" w:fill="auto"/>
        </w:tcPr>
        <w:p w:rsidR="00860107" w:rsidRDefault="00860107" w:rsidP="00976C44">
          <w:pPr>
            <w:pStyle w:val="Table"/>
            <w:snapToGrid w:val="0"/>
            <w:jc w:val="center"/>
            <w:rPr>
              <w:bCs/>
            </w:rPr>
          </w:pPr>
          <w:r>
            <w:rPr>
              <w:bCs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  <w:shd w:val="clear" w:color="auto" w:fill="auto"/>
        </w:tcPr>
        <w:p w:rsidR="00860107" w:rsidRDefault="00860107" w:rsidP="00976C44">
          <w:pPr>
            <w:pStyle w:val="Table"/>
            <w:snapToGrid w:val="0"/>
            <w:rPr>
              <w:b/>
              <w:bCs/>
            </w:rPr>
          </w:pPr>
          <w:r>
            <w:rPr>
              <w:b/>
              <w:bCs/>
            </w:rPr>
            <w:t>Descripción de Requisito</w:t>
          </w:r>
        </w:p>
      </w:tc>
    </w:tr>
  </w:tbl>
  <w:p w:rsidR="00860107" w:rsidRDefault="008601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07" w:rsidRDefault="008601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0319B"/>
    <w:rsid w:val="00005E86"/>
    <w:rsid w:val="000129B4"/>
    <w:rsid w:val="00023B71"/>
    <w:rsid w:val="000A6E57"/>
    <w:rsid w:val="000B103E"/>
    <w:rsid w:val="000C379C"/>
    <w:rsid w:val="000E3526"/>
    <w:rsid w:val="00180774"/>
    <w:rsid w:val="00183E39"/>
    <w:rsid w:val="00186223"/>
    <w:rsid w:val="001E745D"/>
    <w:rsid w:val="00232B5A"/>
    <w:rsid w:val="00290D79"/>
    <w:rsid w:val="00293502"/>
    <w:rsid w:val="002A25D3"/>
    <w:rsid w:val="002C58CA"/>
    <w:rsid w:val="002C5A39"/>
    <w:rsid w:val="0042629B"/>
    <w:rsid w:val="0047018A"/>
    <w:rsid w:val="0049004D"/>
    <w:rsid w:val="00490EC5"/>
    <w:rsid w:val="00612321"/>
    <w:rsid w:val="006A5B8D"/>
    <w:rsid w:val="006B5C64"/>
    <w:rsid w:val="006C23D6"/>
    <w:rsid w:val="006C286F"/>
    <w:rsid w:val="006C3626"/>
    <w:rsid w:val="006C5B1B"/>
    <w:rsid w:val="00763122"/>
    <w:rsid w:val="00795DC7"/>
    <w:rsid w:val="007D4694"/>
    <w:rsid w:val="007E6552"/>
    <w:rsid w:val="007F61D7"/>
    <w:rsid w:val="00842B3D"/>
    <w:rsid w:val="00850FD9"/>
    <w:rsid w:val="00860107"/>
    <w:rsid w:val="008B5632"/>
    <w:rsid w:val="008E424C"/>
    <w:rsid w:val="00947C02"/>
    <w:rsid w:val="00976C44"/>
    <w:rsid w:val="009A5424"/>
    <w:rsid w:val="00A51F06"/>
    <w:rsid w:val="00A542AF"/>
    <w:rsid w:val="00A67527"/>
    <w:rsid w:val="00A80173"/>
    <w:rsid w:val="00A872B5"/>
    <w:rsid w:val="00AB793C"/>
    <w:rsid w:val="00AE5631"/>
    <w:rsid w:val="00B545CB"/>
    <w:rsid w:val="00B73957"/>
    <w:rsid w:val="00B94C5C"/>
    <w:rsid w:val="00C153F2"/>
    <w:rsid w:val="00C36AB6"/>
    <w:rsid w:val="00CA6FF8"/>
    <w:rsid w:val="00CC31C0"/>
    <w:rsid w:val="00CD1BCD"/>
    <w:rsid w:val="00D111D4"/>
    <w:rsid w:val="00D5692D"/>
    <w:rsid w:val="00D73CFF"/>
    <w:rsid w:val="00D81300"/>
    <w:rsid w:val="00DB5FDF"/>
    <w:rsid w:val="00E07383"/>
    <w:rsid w:val="00E1372B"/>
    <w:rsid w:val="00E20160"/>
    <w:rsid w:val="00E31FE5"/>
    <w:rsid w:val="00E35EE4"/>
    <w:rsid w:val="00E47CA0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8057DB9A-47ED-4ABD-9381-7CE7C9FC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deTDC">
    <w:name w:val="Título de TDC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">
    <w:name w:val="Title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2BFBF58-72B7-4EEA-AA46-3724E530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Usuario de Windows</cp:lastModifiedBy>
  <cp:revision>2</cp:revision>
  <cp:lastPrinted>1601-01-01T00:00:00Z</cp:lastPrinted>
  <dcterms:created xsi:type="dcterms:W3CDTF">2019-04-03T05:51:00Z</dcterms:created>
  <dcterms:modified xsi:type="dcterms:W3CDTF">2019-04-03T05:51:00Z</dcterms:modified>
</cp:coreProperties>
</file>