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854EEA">
        <w:trPr>
          <w:trHeight w:val="250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854EEA" w:rsidRDefault="00854EEA"/>
        </w:tc>
      </w:tr>
      <w:tr w:rsidR="00854EEA">
        <w:trPr>
          <w:trHeight w:val="80"/>
        </w:trPr>
        <w:tc>
          <w:tcPr>
            <w:tcW w:w="3342" w:type="dxa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854EEA" w:rsidRDefault="00854EEA"/>
        </w:tc>
      </w:tr>
    </w:tbl>
    <w:p w:rsidR="00854EEA" w:rsidRDefault="00854EEA">
      <w:pPr>
        <w:rPr>
          <w:color w:val="FF0000"/>
        </w:rPr>
      </w:pP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854EEA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854EEA" w:rsidRDefault="00854EEA"/>
    <w:p w:rsidR="00854EEA" w:rsidRDefault="00A74DCF">
      <w:r>
        <w:rPr>
          <w:b/>
        </w:rPr>
        <w:t>Título</w:t>
      </w:r>
      <w:r>
        <w:t xml:space="preserve">: </w:t>
      </w:r>
      <w:r w:rsidR="006E5500" w:rsidRPr="006E5500">
        <w:t>AUDATA_RE</w:t>
      </w:r>
      <w:r w:rsidR="00DB4D1D">
        <w:t>Q_ITTS_MP3_DIVISIONITEM_ARRAY_A</w:t>
      </w:r>
      <w:r w:rsidR="006E5500" w:rsidRPr="006E5500">
        <w:t>_BYTES</w:t>
      </w:r>
      <w:r w:rsidR="006E5500">
        <w:t>.doc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854EEA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</w:tbl>
    <w:p w:rsidR="00854EEA" w:rsidRDefault="00854EEA"/>
    <w:p w:rsidR="00854EEA" w:rsidRDefault="00854EEA"/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8E11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 w:colFirst="1" w:colLast="1"/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 xml:space="preserve">Paúl Mendoza del Carpio 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8E117E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widowControl/>
              <w:autoSpaceDE w:val="0"/>
              <w:autoSpaceDN w:val="0"/>
              <w:adjustRightInd w:val="0"/>
              <w:jc w:val="center"/>
              <w:rPr>
                <w:color w:val="000000"/>
                <w:lang w:val="es-PE"/>
              </w:rPr>
            </w:pPr>
            <w:r>
              <w:rPr>
                <w:color w:val="000000"/>
                <w:lang w:val="es-PE"/>
              </w:rP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8E117E" w:rsidRDefault="008E117E" w:rsidP="008E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03/04/2019</w:t>
            </w:r>
          </w:p>
        </w:tc>
      </w:tr>
      <w:bookmarkEnd w:id="0"/>
    </w:tbl>
    <w:p w:rsidR="00854EEA" w:rsidRDefault="00854EEA"/>
    <w:p w:rsidR="00854EEA" w:rsidRDefault="00A74DCF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B03AE8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B03AE8">
        <w:t>Internos de la Universidad la Salle</w:t>
      </w:r>
      <w:r w:rsidR="00B03AE8">
        <w:rPr>
          <w:color w:val="000000"/>
        </w:rPr>
        <w:t xml:space="preserve"> </w:t>
      </w:r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Forma de distribución: </w:t>
      </w:r>
      <w:r>
        <w:t>Digital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54EEA" w:rsidRDefault="00A74DCF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854EEA" w:rsidRDefault="00854EEA">
      <w:pPr>
        <w:rPr>
          <w:sz w:val="28"/>
          <w:szCs w:val="28"/>
        </w:rPr>
      </w:pPr>
    </w:p>
    <w:tbl>
      <w:tblPr>
        <w:tblStyle w:val="a2"/>
        <w:tblW w:w="89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854EEA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854EEA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B0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B03AE8">
            <w:pPr>
              <w:rPr>
                <w:color w:val="000000"/>
              </w:rPr>
            </w:pPr>
            <w:r>
              <w:t>03</w:t>
            </w:r>
            <w:r w:rsidR="00A74DCF">
              <w:t>/04/2019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spacing w:before="115" w:after="115"/>
              <w:rPr>
                <w:color w:val="000000"/>
              </w:rPr>
            </w:pPr>
            <w:r>
              <w:t xml:space="preserve">Danny </w:t>
            </w:r>
            <w:proofErr w:type="spellStart"/>
            <w:r>
              <w:t>Dijair</w:t>
            </w:r>
            <w:proofErr w:type="spellEnd"/>
            <w:r>
              <w:t xml:space="preserve"> Rosas Andrade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854EEA" w:rsidRDefault="00B03AE8">
            <w:pPr>
              <w:jc w:val="both"/>
              <w:rPr>
                <w:color w:val="000000"/>
              </w:rPr>
            </w:pPr>
            <w:r>
              <w:t>Crear el documento c</w:t>
            </w:r>
            <w:r w:rsidR="00A74DCF">
              <w:t xml:space="preserve">onversión de un conjunto de </w:t>
            </w:r>
            <w:proofErr w:type="spellStart"/>
            <w:r w:rsidR="00A74DCF">
              <w:t>DivisionItems</w:t>
            </w:r>
            <w:proofErr w:type="spellEnd"/>
            <w:r w:rsidR="00A74DCF">
              <w:t xml:space="preserve"> a un conjun</w:t>
            </w:r>
            <w:r w:rsidR="00DB4D1D">
              <w:t>to de bytes codificados en MP3</w:t>
            </w:r>
          </w:p>
        </w:tc>
      </w:tr>
    </w:tbl>
    <w:p w:rsidR="00854EEA" w:rsidRDefault="00854EEA"/>
    <w:p w:rsidR="00854EEA" w:rsidRDefault="00854EEA"/>
    <w:p w:rsidR="00854EEA" w:rsidRDefault="00A74DC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854EEA" w:rsidRDefault="00854EEA"/>
    <w:sdt>
      <w:sdtPr>
        <w:id w:val="-76833649"/>
        <w:docPartObj>
          <w:docPartGallery w:val="Table of Contents"/>
          <w:docPartUnique/>
        </w:docPartObj>
      </w:sdtPr>
      <w:sdtEndPr/>
      <w:sdtContent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4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Introducción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Objetivo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Alcance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Definiciones y acrónimos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Referencias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3</w:t>
          </w:r>
          <w:r>
            <w:fldChar w:fldCharType="end"/>
          </w:r>
        </w:p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Helvetica Neue" w:eastAsia="Helvetica Neue" w:hAnsi="Helvetica Neue" w:cs="Helvetica Neue"/>
              <w:color w:val="000000"/>
            </w:rPr>
            <w:t>Requisito funcional Nombre del requisito</w:t>
          </w:r>
          <w:r>
            <w:rPr>
              <w:rFonts w:ascii="Helvetica Neue" w:eastAsia="Helvetica Neue" w:hAnsi="Helvetica Neue" w:cs="Helvetica Neue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Helvetica Neue" w:eastAsia="Helvetica Neue" w:hAnsi="Helvetica Neue" w:cs="Helvetica Neue"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854EEA" w:rsidRDefault="00A74DCF">
      <w:pPr>
        <w:pStyle w:val="Ttulo1"/>
        <w:tabs>
          <w:tab w:val="left" w:pos="0"/>
        </w:tabs>
      </w:pPr>
      <w:bookmarkStart w:id="1" w:name="_gjdgxs" w:colFirst="0" w:colLast="0"/>
      <w:bookmarkEnd w:id="1"/>
      <w:r>
        <w:br w:type="page"/>
      </w:r>
      <w:r>
        <w:lastRenderedPageBreak/>
        <w:t>Introducción</w:t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2" w:name="_30j0zll" w:colFirst="0" w:colLast="0"/>
      <w:bookmarkEnd w:id="2"/>
      <w:r>
        <w:t>Objetivo</w:t>
      </w:r>
    </w:p>
    <w:p w:rsidR="00854EEA" w:rsidRDefault="00A74DCF">
      <w:pPr>
        <w:jc w:val="both"/>
      </w:pPr>
      <w:r>
        <w:t xml:space="preserve">El objetivo de este documento es especificar formalmente mediante las técnicas de escenario y prototipo el requisito de conversión de un conjunto de </w:t>
      </w:r>
      <w:proofErr w:type="spellStart"/>
      <w:r>
        <w:t>Division</w:t>
      </w:r>
      <w:r w:rsidR="00DB4D1D">
        <w:t>Items</w:t>
      </w:r>
      <w:proofErr w:type="spellEnd"/>
      <w:r w:rsidR="00DB4D1D">
        <w:t xml:space="preserve">  a un conjunto de bytes </w:t>
      </w:r>
      <w:r>
        <w:t>codifica</w:t>
      </w:r>
      <w:r w:rsidR="00DB4D1D">
        <w:t>dos a MP3</w:t>
      </w:r>
      <w:r>
        <w:t>.</w:t>
      </w:r>
    </w:p>
    <w:p w:rsidR="00854EEA" w:rsidRDefault="00854EEA">
      <w:bookmarkStart w:id="3" w:name="_1fob9te" w:colFirst="0" w:colLast="0"/>
      <w:bookmarkEnd w:id="3"/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Alcance</w:t>
      </w:r>
    </w:p>
    <w:p w:rsidR="00854EEA" w:rsidRDefault="00A74DCF">
      <w:pPr>
        <w:jc w:val="both"/>
      </w:pPr>
      <w:bookmarkStart w:id="4" w:name="_3znysh7" w:colFirst="0" w:colLast="0"/>
      <w:bookmarkEnd w:id="4"/>
      <w:r>
        <w:t xml:space="preserve">El alcance de este documento es el requisito funcional de conversión de un conjunto de </w:t>
      </w:r>
      <w:proofErr w:type="spellStart"/>
      <w:r>
        <w:t>Divisio</w:t>
      </w:r>
      <w:r w:rsidR="00DB4D1D">
        <w:t>nItems</w:t>
      </w:r>
      <w:proofErr w:type="spellEnd"/>
      <w:r w:rsidR="00DB4D1D">
        <w:t xml:space="preserve"> a un conjunto de bytes codificados a MP3</w:t>
      </w:r>
      <w:r>
        <w:t xml:space="preserve"> del módulo </w:t>
      </w:r>
      <w:proofErr w:type="spellStart"/>
      <w:r>
        <w:rPr>
          <w:i/>
        </w:rPr>
        <w:t>pe.edu.ulasalle.dima.audata.tts</w:t>
      </w:r>
      <w:proofErr w:type="spellEnd"/>
      <w:r>
        <w:t xml:space="preserve"> del proyecto </w:t>
      </w:r>
      <w:r>
        <w:rPr>
          <w:i/>
        </w:rPr>
        <w:t>AUDATA</w:t>
      </w:r>
      <w:r>
        <w:t>.</w:t>
      </w:r>
    </w:p>
    <w:p w:rsidR="00DB4D1D" w:rsidRPr="00DB4D1D" w:rsidRDefault="00DB4D1D" w:rsidP="00DB4D1D">
      <w:pPr>
        <w:pStyle w:val="Ttulo2"/>
        <w:numPr>
          <w:ilvl w:val="1"/>
          <w:numId w:val="3"/>
        </w:numPr>
        <w:tabs>
          <w:tab w:val="left" w:pos="0"/>
        </w:tabs>
        <w:ind w:left="0"/>
      </w:pPr>
      <w:bookmarkStart w:id="5" w:name="_2et92p0" w:colFirst="0" w:colLast="0"/>
      <w:bookmarkEnd w:id="5"/>
      <w:r w:rsidRPr="00DB4D1D">
        <w:t>Definiciones y acrónimos</w:t>
      </w:r>
    </w:p>
    <w:p w:rsidR="00DB4D1D" w:rsidRPr="00E103A9" w:rsidRDefault="00DB4D1D" w:rsidP="00DB4D1D">
      <w:pPr>
        <w:numPr>
          <w:ilvl w:val="0"/>
          <w:numId w:val="4"/>
        </w:numPr>
        <w:tabs>
          <w:tab w:val="left" w:pos="3600"/>
        </w:tabs>
        <w:spacing w:after="120"/>
        <w:jc w:val="both"/>
      </w:pPr>
      <w:r w:rsidRPr="00E103A9">
        <w:t>MP3</w:t>
      </w:r>
      <w:r>
        <w:t xml:space="preserve">: </w:t>
      </w:r>
      <w:r w:rsidRPr="00E103A9">
        <w:t xml:space="preserve">MPEG-1 Audio </w:t>
      </w:r>
      <w:proofErr w:type="spellStart"/>
      <w:r w:rsidRPr="00E103A9">
        <w:t>Layer</w:t>
      </w:r>
      <w:proofErr w:type="spellEnd"/>
      <w:r w:rsidRPr="00E103A9">
        <w:t xml:space="preserve"> III o MPEG-2 Audio </w:t>
      </w:r>
      <w:proofErr w:type="spellStart"/>
      <w:r w:rsidRPr="00E103A9">
        <w:t>Layer</w:t>
      </w:r>
      <w:proofErr w:type="spellEnd"/>
      <w:r w:rsidRPr="00E103A9">
        <w:t xml:space="preserve"> III es un formato de compresión de audio digital patentado.</w:t>
      </w:r>
    </w:p>
    <w:p w:rsidR="00DB4D1D" w:rsidRDefault="00DB4D1D" w:rsidP="00DB4D1D">
      <w:pPr>
        <w:numPr>
          <w:ilvl w:val="0"/>
          <w:numId w:val="4"/>
        </w:numPr>
        <w:tabs>
          <w:tab w:val="left" w:pos="3600"/>
        </w:tabs>
        <w:spacing w:after="120"/>
        <w:jc w:val="both"/>
        <w:rPr>
          <w:color w:val="222222"/>
          <w:sz w:val="24"/>
          <w:szCs w:val="24"/>
          <w:highlight w:val="white"/>
        </w:rPr>
      </w:pPr>
      <w:proofErr w:type="spellStart"/>
      <w:r>
        <w:t>DivisionItem</w:t>
      </w:r>
      <w:proofErr w:type="spellEnd"/>
      <w:r>
        <w:t xml:space="preserve">: Es un contenedor que puede contener tanto el contenido a traducir como otros </w:t>
      </w:r>
      <w:proofErr w:type="spellStart"/>
      <w:r>
        <w:t>DivisionItems</w:t>
      </w:r>
      <w:proofErr w:type="spellEnd"/>
      <w:r>
        <w:t>.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rPr>
          <w:color w:val="000000"/>
        </w:rPr>
      </w:pP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</w:pPr>
      <w:r>
        <w:t>Referencias</w:t>
      </w:r>
    </w:p>
    <w:p w:rsidR="00854EEA" w:rsidRDefault="00854EEA">
      <w:pPr>
        <w:tabs>
          <w:tab w:val="left" w:pos="0"/>
        </w:tabs>
        <w:ind w:left="40"/>
      </w:pPr>
    </w:p>
    <w:tbl>
      <w:tblPr>
        <w:tblStyle w:val="a3"/>
        <w:tblW w:w="910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1016"/>
        <w:gridCol w:w="8092"/>
      </w:tblGrid>
      <w:tr w:rsidR="00854EEA">
        <w:trPr>
          <w:trHeight w:val="220"/>
        </w:trPr>
        <w:tc>
          <w:tcPr>
            <w:tcW w:w="101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809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Título</w:t>
            </w:r>
          </w:p>
        </w:tc>
      </w:tr>
      <w:tr w:rsidR="00854EEA">
        <w:trPr>
          <w:trHeight w:val="220"/>
        </w:trPr>
        <w:tc>
          <w:tcPr>
            <w:tcW w:w="1016" w:type="dxa"/>
            <w:tcBorders>
              <w:left w:val="single" w:sz="4" w:space="0" w:color="0000FF"/>
              <w:bottom w:val="single" w:sz="4" w:space="0" w:color="0000FF"/>
            </w:tcBorders>
          </w:tcPr>
          <w:p w:rsidR="00854EEA" w:rsidRDefault="00A74DCF">
            <w:pPr>
              <w:jc w:val="center"/>
            </w:pPr>
            <w:r>
              <w:t>1</w:t>
            </w:r>
          </w:p>
        </w:tc>
        <w:tc>
          <w:tcPr>
            <w:tcW w:w="809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54EEA" w:rsidRDefault="00A74DCF">
            <w:pPr>
              <w:tabs>
                <w:tab w:val="left" w:pos="1275"/>
              </w:tabs>
            </w:pPr>
            <w:proofErr w:type="spellStart"/>
            <w:r>
              <w:t>Karlheinz</w:t>
            </w:r>
            <w:proofErr w:type="spellEnd"/>
            <w:r>
              <w:t xml:space="preserve"> </w:t>
            </w:r>
            <w:proofErr w:type="spellStart"/>
            <w:r>
              <w:t>Brandenburg</w:t>
            </w:r>
            <w:proofErr w:type="spellEnd"/>
            <w:r>
              <w:t xml:space="preserve"> (2017) MP3 and AAC </w:t>
            </w:r>
            <w:proofErr w:type="spellStart"/>
            <w:r>
              <w:t>explained</w:t>
            </w:r>
            <w:proofErr w:type="spellEnd"/>
            <w:r>
              <w:t xml:space="preserve">. AES 17th International </w:t>
            </w:r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High </w:t>
            </w:r>
            <w:proofErr w:type="spellStart"/>
            <w:r>
              <w:t>Quality</w:t>
            </w:r>
            <w:proofErr w:type="spellEnd"/>
            <w:r>
              <w:t xml:space="preserve"> Audio </w:t>
            </w:r>
            <w:proofErr w:type="spellStart"/>
            <w:r>
              <w:t>Coding</w:t>
            </w:r>
            <w:proofErr w:type="spellEnd"/>
            <w:r>
              <w:t xml:space="preserve">. </w:t>
            </w:r>
          </w:p>
        </w:tc>
      </w:tr>
    </w:tbl>
    <w:p w:rsidR="00854EEA" w:rsidRDefault="00854EEA">
      <w:bookmarkStart w:id="6" w:name="_tyjcwt" w:colFirst="0" w:colLast="0"/>
      <w:bookmarkEnd w:id="6"/>
    </w:p>
    <w:p w:rsidR="00854EEA" w:rsidRDefault="00A74D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54EEA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  <w:r>
        <w:br w:type="page"/>
      </w:r>
    </w:p>
    <w:p w:rsidR="00854EEA" w:rsidRDefault="00A74DCF">
      <w:pPr>
        <w:pStyle w:val="Ttulo2"/>
        <w:numPr>
          <w:ilvl w:val="1"/>
          <w:numId w:val="3"/>
        </w:numPr>
        <w:tabs>
          <w:tab w:val="left" w:pos="0"/>
        </w:tabs>
        <w:ind w:left="0"/>
        <w:jc w:val="both"/>
      </w:pPr>
      <w:r>
        <w:lastRenderedPageBreak/>
        <w:t xml:space="preserve">Requisito funcional de conversión de un conjunto de </w:t>
      </w:r>
      <w:r>
        <w:tab/>
      </w:r>
      <w:r>
        <w:tab/>
      </w:r>
      <w:r>
        <w:tab/>
      </w:r>
      <w:proofErr w:type="spellStart"/>
      <w:r>
        <w:t>Division</w:t>
      </w:r>
      <w:r w:rsidR="00DB4D1D">
        <w:t>Items</w:t>
      </w:r>
      <w:proofErr w:type="spellEnd"/>
      <w:r w:rsidR="00DB4D1D">
        <w:t xml:space="preserve">  a un conjunto de bytes </w:t>
      </w:r>
      <w:r>
        <w:t>codifica</w:t>
      </w:r>
      <w:r w:rsidR="00DB4D1D">
        <w:t>dos en MP3</w:t>
      </w:r>
      <w:r>
        <w:t xml:space="preserve">. </w:t>
      </w:r>
    </w:p>
    <w:p w:rsidR="00854EEA" w:rsidRDefault="00A74DCF">
      <w:pPr>
        <w:pStyle w:val="Ttulo2"/>
        <w:numPr>
          <w:ilvl w:val="1"/>
          <w:numId w:val="2"/>
        </w:numPr>
        <w:ind w:left="450"/>
      </w:pPr>
      <w:r>
        <w:t>Descripción textual y prototipo del requisito</w:t>
      </w:r>
    </w:p>
    <w:p w:rsidR="00854EEA" w:rsidRDefault="00854E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4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1276"/>
        <w:gridCol w:w="1800"/>
        <w:gridCol w:w="3165"/>
        <w:gridCol w:w="2789"/>
        <w:gridCol w:w="56"/>
        <w:gridCol w:w="180"/>
        <w:gridCol w:w="2656"/>
      </w:tblGrid>
      <w:tr w:rsidR="00854EEA">
        <w:trPr>
          <w:trHeight w:val="460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854EEA" w:rsidRDefault="00DB4D1D">
            <w:pPr>
              <w:spacing w:line="276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854EEA" w:rsidRDefault="00A74DCF">
            <w:pPr>
              <w:jc w:val="both"/>
            </w:pPr>
            <w:r>
              <w:t xml:space="preserve">Conversión de un conjunto de </w:t>
            </w:r>
            <w:proofErr w:type="spellStart"/>
            <w:r>
              <w:t>DivisionItems</w:t>
            </w:r>
            <w:proofErr w:type="spellEnd"/>
            <w:r w:rsidR="00DB4D1D">
              <w:t xml:space="preserve">  a un conjunto de bytes codificados en MP3</w:t>
            </w:r>
            <w:r>
              <w:t>.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68688F" w:rsidRPr="0068688F" w:rsidRDefault="0068688F" w:rsidP="008C3DF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El requisito permite tener de salida en un </w:t>
            </w:r>
            <w:proofErr w:type="spellStart"/>
            <w:r w:rsidRPr="0068688F">
              <w:rPr>
                <w:color w:val="000000"/>
              </w:rPr>
              <w:t>array</w:t>
            </w:r>
            <w:proofErr w:type="spellEnd"/>
            <w:r w:rsidRPr="0068688F">
              <w:rPr>
                <w:color w:val="000000"/>
              </w:rPr>
              <w:t xml:space="preserve"> de bytes codificado</w:t>
            </w:r>
            <w:r>
              <w:rPr>
                <w:color w:val="000000"/>
              </w:rPr>
              <w:t xml:space="preserve"> en MP3</w:t>
            </w:r>
            <w:r w:rsidRPr="0068688F">
              <w:rPr>
                <w:color w:val="000000"/>
              </w:rPr>
              <w:t xml:space="preserve"> desde una </w:t>
            </w:r>
            <w:r>
              <w:rPr>
                <w:color w:val="000000"/>
              </w:rPr>
              <w:t xml:space="preserve">entrada de conjunto de </w:t>
            </w:r>
            <w:proofErr w:type="spellStart"/>
            <w:r>
              <w:rPr>
                <w:color w:val="000000"/>
              </w:rPr>
              <w:t>DivisionItems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68688F" w:rsidRPr="0068688F" w:rsidRDefault="0068688F" w:rsidP="008C3DFD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68688F">
              <w:rPr>
                <w:color w:val="000000"/>
              </w:rPr>
              <w:t xml:space="preserve">La entrada es un </w:t>
            </w:r>
            <w:r>
              <w:rPr>
                <w:color w:val="000000"/>
              </w:rPr>
              <w:t xml:space="preserve">conjunto de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r>
              <w:rPr>
                <w:color w:val="000000"/>
              </w:rPr>
              <w:t>s</w:t>
            </w:r>
            <w:proofErr w:type="spellEnd"/>
            <w:r w:rsidRPr="0068688F">
              <w:rPr>
                <w:color w:val="000000"/>
              </w:rPr>
              <w:t xml:space="preserve">, que es un bloque dividido en tres partes: Titulo, Contenido,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 xml:space="preserve">. Este bloque es enviado desde los módulos externos al </w:t>
            </w:r>
            <w:proofErr w:type="spellStart"/>
            <w:r w:rsidRPr="0068688F">
              <w:rPr>
                <w:color w:val="000000"/>
              </w:rPr>
              <w:t>ITts</w:t>
            </w:r>
            <w:proofErr w:type="spellEnd"/>
            <w:r w:rsidRPr="0068688F">
              <w:rPr>
                <w:color w:val="000000"/>
              </w:rPr>
              <w:t xml:space="preserve">, y la salida en un conjunto de bytes separados mediante la estructura del </w:t>
            </w:r>
            <w:proofErr w:type="spellStart"/>
            <w:r w:rsidRPr="0068688F">
              <w:rPr>
                <w:color w:val="000000"/>
              </w:rPr>
              <w:t>Division</w:t>
            </w:r>
            <w:proofErr w:type="spellEnd"/>
            <w:r w:rsidRPr="0068688F">
              <w:rPr>
                <w:color w:val="000000"/>
              </w:rPr>
              <w:t xml:space="preserve"> </w:t>
            </w:r>
            <w:proofErr w:type="spellStart"/>
            <w:r w:rsidRPr="0068688F">
              <w:rPr>
                <w:color w:val="000000"/>
              </w:rPr>
              <w:t>Item</w:t>
            </w:r>
            <w:proofErr w:type="spellEnd"/>
            <w:r w:rsidRPr="0068688F">
              <w:rPr>
                <w:color w:val="000000"/>
              </w:rPr>
              <w:t>.</w:t>
            </w:r>
          </w:p>
          <w:p w:rsidR="0068688F" w:rsidRDefault="0068688F" w:rsidP="0068688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flujo básico a seguir es tomar un título y contenido y pasarlo a un conjunto de bytes mp3 </w:t>
            </w:r>
            <w:r>
              <w:rPr>
                <w:color w:val="000000"/>
              </w:rPr>
              <w:lastRenderedPageBreak/>
              <w:t>para que el usuario pueda escucharlo. Otra forma seria tener una serie de títulos y hacer lo mismo sacar un conjunto de bytes de todos los títulos y contenidos para pasarlos a bytes mp3.</w:t>
            </w:r>
          </w:p>
          <w:p w:rsidR="00854EEA" w:rsidRDefault="0068688F" w:rsidP="0068688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Al finalizar el usuario deberá poder escuchar un conjunto de títulos y contenidos dependiendo de la jerarquía y división en la que se encuentren.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A74DCF">
            <w:pPr>
              <w:spacing w:line="276" w:lineRule="auto"/>
              <w:jc w:val="center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spacing w:line="276" w:lineRule="auto"/>
            </w:pPr>
          </w:p>
          <w:p w:rsidR="00854EEA" w:rsidRDefault="00854EEA">
            <w:pPr>
              <w:spacing w:line="276" w:lineRule="auto"/>
            </w:pPr>
          </w:p>
        </w:tc>
        <w:tc>
          <w:tcPr>
            <w:tcW w:w="2656" w:type="dxa"/>
          </w:tcPr>
          <w:p w:rsidR="00854EEA" w:rsidRDefault="00854EEA">
            <w:pPr>
              <w:spacing w:line="276" w:lineRule="auto"/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 xml:space="preserve">Prototipo 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1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B4D1D" w:rsidRDefault="00DB4D1D" w:rsidP="00DB4D1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>
            <w:pPr>
              <w:rPr>
                <w:sz w:val="22"/>
                <w:szCs w:val="22"/>
              </w:rPr>
            </w:pPr>
          </w:p>
        </w:tc>
      </w:tr>
      <w:tr w:rsidR="00854EEA">
        <w:trPr>
          <w:trHeight w:val="460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854EEA" w:rsidRDefault="00854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DB4D1D">
            <w:pPr>
              <w:numPr>
                <w:ilvl w:val="0"/>
                <w:numId w:val="6"/>
              </w:numPr>
              <w:spacing w:line="276" w:lineRule="auto"/>
            </w:pPr>
            <w:r>
              <w:t>MP3</w:t>
            </w:r>
          </w:p>
        </w:tc>
        <w:tc>
          <w:tcPr>
            <w:tcW w:w="316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DB4D1D">
            <w:pPr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DivisionItem</w:t>
            </w:r>
            <w:proofErr w:type="spellEnd"/>
            <w:r>
              <w:t xml:space="preserve"> </w:t>
            </w:r>
            <w:proofErr w:type="spellStart"/>
            <w:r>
              <w:t>divisionItem</w:t>
            </w:r>
            <w:proofErr w:type="spellEnd"/>
            <w:r w:rsidR="00A74DCF">
              <w:t xml:space="preserve"> 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>
            <w:pPr>
              <w:spacing w:line="276" w:lineRule="auto"/>
            </w:pP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>Es obligatorio que e</w:t>
            </w:r>
            <w:r w:rsidR="00DB4D1D">
              <w:t xml:space="preserve">xista al menos un </w:t>
            </w:r>
            <w:proofErr w:type="spellStart"/>
            <w:r w:rsidR="00DB4D1D">
              <w:t>DivisionItem</w:t>
            </w:r>
            <w:proofErr w:type="spellEnd"/>
            <w:r w:rsidR="00DB4D1D">
              <w:t>, no enviar NULL u otro tipo de objeto.</w:t>
            </w:r>
          </w:p>
          <w:p w:rsidR="00854EEA" w:rsidRDefault="00A74DCF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El contenido de cada </w:t>
            </w:r>
            <w:proofErr w:type="spellStart"/>
            <w:r>
              <w:t>DivisionItem</w:t>
            </w:r>
            <w:proofErr w:type="spellEnd"/>
            <w:r>
              <w:t xml:space="preserve">  debe  ser de al menos una palabra.</w:t>
            </w:r>
          </w:p>
          <w:p w:rsidR="00854EEA" w:rsidRDefault="00A74DCF" w:rsidP="00DB4D1D">
            <w:pPr>
              <w:numPr>
                <w:ilvl w:val="0"/>
                <w:numId w:val="6"/>
              </w:numPr>
              <w:spacing w:line="276" w:lineRule="auto"/>
            </w:pPr>
            <w:r>
              <w:t xml:space="preserve">Al menos un </w:t>
            </w:r>
            <w:proofErr w:type="spellStart"/>
            <w:r>
              <w:lastRenderedPageBreak/>
              <w:t>DivisionItem</w:t>
            </w:r>
            <w:proofErr w:type="spellEnd"/>
            <w:r>
              <w:t xml:space="preserve"> </w:t>
            </w:r>
            <w:r w:rsidR="00DB4D1D">
              <w:t>ser enviado al programa para ejecutar.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854EEA" w:rsidRDefault="00A74DCF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El contenido del </w:t>
            </w:r>
            <w:proofErr w:type="spellStart"/>
            <w:r>
              <w:t>DivisionItem</w:t>
            </w:r>
            <w:proofErr w:type="spellEnd"/>
            <w:r>
              <w:t xml:space="preserve"> debe ser legible y no contener caracteres extraños.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  <w:tr w:rsidR="00854EEA">
        <w:trPr>
          <w:trHeight w:val="460"/>
        </w:trPr>
        <w:tc>
          <w:tcPr>
            <w:tcW w:w="1276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854EEA" w:rsidRDefault="00854EEA"/>
        </w:tc>
        <w:tc>
          <w:tcPr>
            <w:tcW w:w="180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854EEA" w:rsidRDefault="00A74DCF">
            <w:r>
              <w:rPr>
                <w:b/>
              </w:rPr>
              <w:t>Requisitos especiales</w:t>
            </w:r>
          </w:p>
        </w:tc>
        <w:tc>
          <w:tcPr>
            <w:tcW w:w="6010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</w:tcPr>
          <w:p w:rsidR="00854EEA" w:rsidRDefault="00854EEA" w:rsidP="00DB4D1D">
            <w:pPr>
              <w:spacing w:line="276" w:lineRule="auto"/>
              <w:ind w:left="720"/>
              <w:jc w:val="both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854EEA" w:rsidRDefault="00854EEA"/>
        </w:tc>
      </w:tr>
    </w:tbl>
    <w:p w:rsidR="00854EEA" w:rsidRDefault="00854EEA"/>
    <w:sectPr w:rsidR="00854EEA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52" w:rsidRDefault="003F1052">
      <w:r>
        <w:separator/>
      </w:r>
    </w:p>
  </w:endnote>
  <w:endnote w:type="continuationSeparator" w:id="0">
    <w:p w:rsidR="003F1052" w:rsidRDefault="003F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842" w:type="dxa"/>
      <w:tblInd w:w="0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854EEA">
      <w:trPr>
        <w:trHeight w:val="40"/>
      </w:trPr>
      <w:tc>
        <w:tcPr>
          <w:tcW w:w="2084" w:type="dxa"/>
        </w:tcPr>
        <w:p w:rsidR="00854EEA" w:rsidRDefault="00854EEA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854EEA" w:rsidRDefault="00854E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854EEA" w:rsidRDefault="0085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52" w:rsidRDefault="003F1052">
      <w:r>
        <w:separator/>
      </w:r>
    </w:p>
  </w:footnote>
  <w:footnote w:type="continuationSeparator" w:id="0">
    <w:p w:rsidR="003F1052" w:rsidRDefault="003F1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958" w:type="dxa"/>
      <w:tblInd w:w="0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854EEA">
      <w:tc>
        <w:tcPr>
          <w:tcW w:w="1260" w:type="dxa"/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854EEA" w:rsidRDefault="00A74DC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854EEA" w:rsidRDefault="00854E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EA" w:rsidRDefault="0085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293"/>
    <w:multiLevelType w:val="multilevel"/>
    <w:tmpl w:val="0058B1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CF96552"/>
    <w:multiLevelType w:val="multilevel"/>
    <w:tmpl w:val="90966DA6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11BE4FFC"/>
    <w:multiLevelType w:val="multilevel"/>
    <w:tmpl w:val="78AA7CDE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3">
    <w:nsid w:val="11ED5ED2"/>
    <w:multiLevelType w:val="multilevel"/>
    <w:tmpl w:val="ED600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76C44B1"/>
    <w:multiLevelType w:val="multilevel"/>
    <w:tmpl w:val="0CE64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8617914"/>
    <w:multiLevelType w:val="multilevel"/>
    <w:tmpl w:val="796C9C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293341BA"/>
    <w:multiLevelType w:val="multilevel"/>
    <w:tmpl w:val="8EF24652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7">
    <w:nsid w:val="3B0E4033"/>
    <w:multiLevelType w:val="multilevel"/>
    <w:tmpl w:val="4510D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4885614"/>
    <w:multiLevelType w:val="multilevel"/>
    <w:tmpl w:val="1278D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4EEA"/>
    <w:rsid w:val="003F1052"/>
    <w:rsid w:val="0068688F"/>
    <w:rsid w:val="006E5500"/>
    <w:rsid w:val="00854EEA"/>
    <w:rsid w:val="008E117E"/>
    <w:rsid w:val="00A74DCF"/>
    <w:rsid w:val="00B03AE8"/>
    <w:rsid w:val="00B64093"/>
    <w:rsid w:val="00B70344"/>
    <w:rsid w:val="00DB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0F4737-CFFE-4060-96A9-D5AEC7E8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2019-04-03T00:33:00Z</dcterms:created>
  <dcterms:modified xsi:type="dcterms:W3CDTF">2019-04-05T00:04:00Z</dcterms:modified>
</cp:coreProperties>
</file>