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Printable Checklists by Trade</w:t>
      </w:r>
    </w:p>
    <w:p>
      <w:pPr>
        <w:jc w:val="center"/>
      </w:pPr>
      <w:r>
        <w:t>Seattle tri-county (King/Pierce/Snohomish)</w:t>
      </w:r>
    </w:p>
    <w:p/>
    <w:p>
      <w:fldSimple w:instr="TOC \o &quot;1-1&quot; \h \z \u"/>
    </w:p>
    <w:p>
      <w:r>
        <w:br w:type="page"/>
      </w:r>
    </w:p>
    <w:p>
      <w:pPr>
        <w:pStyle w:val="Heading1"/>
      </w:pPr>
      <w:r>
        <w:t>Boilermaker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Bricklayer / BAC Allied (Brick/Tile/Terrazzo/Marble/PCC)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Carpenter (General)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Carpenter – Interior Systems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Millwright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Pile Driver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Cement Mason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Drywall Finisher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Electrician – Inside (01)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Electrician – Limited Energy (06)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Electrician – Residential (02)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Elevator Constructor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Floor Layer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Glazier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Heat &amp; Frost Insulator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Ironworker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Laborer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Operating Engineer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Painter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Plasterer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Plumber / Steamfitter / HVAC-R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Roofer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Sheet Metal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Sprinkler Fitter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High Voltage – Outside Lineman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p>
      <w:r>
        <w:br w:type="page"/>
      </w:r>
    </w:p>
    <w:p>
      <w:pPr>
        <w:pStyle w:val="Heading1"/>
      </w:pPr>
      <w:r>
        <w:t>Power Line Clearance Tree Trimmer — Seattle tri-county (King/Pierce/Snohomish)</w:t>
      </w:r>
    </w:p>
    <w:p>
      <w:pPr>
        <w:spacing w:after="120"/>
      </w:pPr>
      <w:r>
        <w:t>Student Name: __________________  Date: __________  Target Path: Apprenticeship ☐  Job ☐</w:t>
      </w:r>
    </w:p>
    <w:p>
      <w:pPr>
        <w:pStyle w:val="Heading2"/>
      </w:pPr>
      <w:r>
        <w:t>Week 0–2 — Quick Wins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2–6 — Credential + Practice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Weeks 6–12 — Portfolio + Applications (from “Rank-Up Ladder”)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Credentials with Teeth (from “Additional Credentials &amp; Micro-Badges”)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Entry Tests &amp; Physicals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spacing w:after="40"/>
      </w:pPr>
      <w:r>
        <w:t>☐ — — Metric to hit: ___ — Proof artifact: ______</w:t>
      </w:r>
    </w:p>
    <w:p>
      <w:pPr>
        <w:pStyle w:val="Heading2"/>
      </w:pPr>
      <w:r>
        <w:t>BFET &amp; Direct-Entry On-Ramps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Holdover Jobs that Count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Mobility Plan — 90-Day Rotation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pStyle w:val="Heading2"/>
      </w:pPr>
      <w:r>
        <w:t>Social Intel — Practical Insights</w:t>
      </w:r>
    </w:p>
    <w:p>
      <w:pPr>
        <w:spacing w:after="40"/>
      </w:pPr>
      <w:r>
        <w:t>☐ — — Proof artifact: ______</w:t>
      </w:r>
    </w:p>
    <w:p>
      <w:pPr>
        <w:spacing w:after="40"/>
      </w:pPr>
      <w:r>
        <w:t>☐ — — Proof artifact: ______</w:t>
      </w:r>
    </w:p>
    <w:p>
      <w:pPr>
        <w:spacing w:before="120"/>
      </w:pPr>
      <w:r>
        <w:t>Coach sign-off: __________________   Student initials: ________   Due: 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